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F21" w:rsidP="00196F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AHCBAC405 Supervise agricultural crop harvesting</w:t>
      </w:r>
      <w:r>
        <w:fldChar w:fldCharType="end"/>
      </w:r>
    </w:p>
    <w:p w:rsidR="00196F21" w:rsidP="00196F21">
      <w:pPr>
        <w:pStyle w:val="Version"/>
        <w:sectPr w:rsidSect="00816D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D16" w:rsidP="00816D16">
      <w:pPr>
        <w:pStyle w:val="SuperHeading"/>
      </w:pPr>
      <w:r w:rsidRPr="00816D16">
        <w:t>AHCBAC405 Supervise agricultural crop harvesting</w:t>
      </w:r>
    </w:p>
    <w:p w:rsidR="00000000" w:rsidRPr="00816D16" w:rsidP="00816D16">
      <w:pPr>
        <w:pStyle w:val="Heading1"/>
      </w:pPr>
      <w:bookmarkStart w:id="1" w:name="O_861100"/>
      <w:bookmarkEnd w:id="1"/>
      <w:r w:rsidRPr="00816D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16D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16">
            <w:pPr>
              <w:pStyle w:val="TableHeading"/>
              <w:rPr>
                <w:lang w:val="en-NZ"/>
              </w:rPr>
            </w:pPr>
            <w:r w:rsidRPr="00816D1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16">
            <w:pPr>
              <w:pStyle w:val="TableHeading"/>
              <w:rPr>
                <w:lang w:val="en-NZ"/>
              </w:rPr>
            </w:pPr>
            <w:r w:rsidRPr="00816D1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16">
            <w:pPr>
              <w:pStyle w:val="TableHeading"/>
              <w:rPr>
                <w:lang w:val="en-NZ"/>
              </w:rPr>
            </w:pPr>
            <w:r w:rsidRPr="00816D16">
              <w:t>Comment</w:t>
            </w:r>
          </w:p>
        </w:tc>
      </w:tr>
      <w:tr w:rsidTr="00816D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16">
            <w:pPr>
              <w:pStyle w:val="BodyText"/>
              <w:rPr>
                <w:lang w:val="en-NZ"/>
              </w:rPr>
            </w:pPr>
            <w:r w:rsidRPr="00816D1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16">
            <w:pPr>
              <w:pStyle w:val="BodyText"/>
              <w:rPr>
                <w:lang w:val="en-NZ"/>
              </w:rPr>
            </w:pPr>
            <w:r w:rsidRPr="00816D1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D16" w:rsidP="00816D16">
            <w:pPr>
              <w:pStyle w:val="BodyText"/>
            </w:pPr>
            <w:r w:rsidRPr="00816D16">
              <w:t>Initial release</w:t>
            </w:r>
          </w:p>
        </w:tc>
      </w:tr>
    </w:tbl>
    <w:p w:rsidR="00000000" w:rsidRPr="00816D16" w:rsidP="00816D16">
      <w:pPr>
        <w:pStyle w:val="BodyText"/>
      </w:pPr>
    </w:p>
    <w:p w:rsidR="00000000" w:rsidRPr="00816D16" w:rsidP="00816D16">
      <w:pPr>
        <w:pStyle w:val="AllowPageBreak"/>
      </w:pPr>
    </w:p>
    <w:p w:rsidR="00000000" w:rsidRPr="00816D16" w:rsidP="00816D16">
      <w:pPr>
        <w:pStyle w:val="Heading1"/>
      </w:pPr>
      <w:bookmarkStart w:id="2" w:name="O_861101"/>
      <w:bookmarkEnd w:id="2"/>
      <w:r w:rsidRPr="00816D16">
        <w:t>Application</w:t>
      </w:r>
    </w:p>
    <w:p w:rsidR="00000000" w:rsidRPr="00816D16" w:rsidP="00196F21">
      <w:pPr>
        <w:pStyle w:val="BodyText"/>
      </w:pPr>
      <w:r w:rsidRPr="00816D16">
        <w:t>This unit of competency describes the skills and knowledge required to supervise agricultural crop harvesting.</w:t>
      </w:r>
    </w:p>
    <w:p w:rsidR="00000000" w:rsidRPr="00816D16" w:rsidP="00196F21">
      <w:pPr>
        <w:pStyle w:val="BodyText"/>
      </w:pPr>
      <w:r w:rsidRPr="00816D16">
        <w:t>All work must be carried out to comply with workplace procedures, work health and safety and biosecurity legislation and codes, and sustainability practices.</w:t>
      </w:r>
    </w:p>
    <w:p w:rsidR="00000000" w:rsidRPr="00816D16" w:rsidP="00196F21">
      <w:pPr>
        <w:pStyle w:val="BodyText"/>
      </w:pPr>
      <w:r w:rsidRPr="00816D16">
        <w:t xml:space="preserve">This unit applies to individuals who take responsibility for own work and for the quality of the </w:t>
      </w:r>
      <w:r w:rsidRPr="00816D16">
        <w:t>work of others. They use discretion and judgement in the selection, allocation and use of available resources.</w:t>
      </w:r>
    </w:p>
    <w:p w:rsidR="00000000" w:rsidRPr="00816D16" w:rsidP="00196F21">
      <w:pPr>
        <w:pStyle w:val="BodyText"/>
      </w:pPr>
      <w:r w:rsidRPr="00816D16">
        <w:t>No occupational licensing, legislative or certification requirements are known to apply to this unit at the time of publication.</w:t>
      </w:r>
    </w:p>
    <w:p w:rsidR="00000000" w:rsidRPr="00816D16" w:rsidP="00816D16">
      <w:pPr>
        <w:pStyle w:val="Heading1"/>
      </w:pPr>
      <w:bookmarkStart w:id="3" w:name="O_861102"/>
      <w:bookmarkEnd w:id="3"/>
      <w:r w:rsidRPr="00816D16">
        <w:t>Pre-requisite Unit</w:t>
      </w:r>
    </w:p>
    <w:p w:rsidR="00000000" w:rsidRPr="00816D16" w:rsidP="00196F21">
      <w:pPr>
        <w:pStyle w:val="BodyText"/>
      </w:pPr>
      <w:r w:rsidRPr="00816D16">
        <w:t>Nil.</w:t>
      </w:r>
    </w:p>
    <w:p w:rsidR="00000000" w:rsidRPr="00816D16" w:rsidP="00816D16">
      <w:pPr>
        <w:pStyle w:val="Heading1"/>
      </w:pPr>
      <w:bookmarkStart w:id="4" w:name="O_861104"/>
      <w:bookmarkEnd w:id="4"/>
      <w:r w:rsidRPr="00816D16">
        <w:t>Unit Sector</w:t>
      </w:r>
    </w:p>
    <w:p w:rsidR="00000000" w:rsidRPr="00816D16" w:rsidP="00196F21">
      <w:pPr>
        <w:pStyle w:val="BodyText"/>
      </w:pPr>
      <w:r w:rsidRPr="00816D16">
        <w:t>Broad acre cropping (BAC)</w:t>
      </w:r>
    </w:p>
    <w:p w:rsidR="00000000" w:rsidRPr="00816D16" w:rsidP="00816D16">
      <w:pPr>
        <w:pStyle w:val="Heading1"/>
      </w:pPr>
      <w:bookmarkStart w:id="5" w:name="O_861105"/>
      <w:bookmarkEnd w:id="5"/>
      <w:r w:rsidRPr="00816D16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196F2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16">
            <w:pPr>
              <w:pStyle w:val="TableHeading"/>
              <w:rPr>
                <w:lang w:val="en-NZ"/>
              </w:rPr>
            </w:pPr>
            <w:r w:rsidRPr="00816D16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16">
            <w:pPr>
              <w:pStyle w:val="TableHeading"/>
              <w:rPr>
                <w:lang w:val="en-NZ"/>
              </w:rPr>
            </w:pPr>
            <w:r w:rsidRPr="00816D16">
              <w:t>Performance criteria</w:t>
            </w:r>
          </w:p>
        </w:tc>
      </w:tr>
      <w:tr w:rsidTr="00196F2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16">
            <w:pPr>
              <w:pStyle w:val="BodyText"/>
              <w:rPr>
                <w:lang w:val="en-NZ"/>
              </w:rPr>
            </w:pPr>
            <w:r w:rsidRPr="00816D16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16">
            <w:pPr>
              <w:pStyle w:val="BodyText"/>
              <w:rPr>
                <w:lang w:val="en-NZ"/>
              </w:rPr>
            </w:pPr>
            <w:r w:rsidRPr="00816D16">
              <w:t>Performance criteria describe the performance needed to demonstrate achievement of the element.</w:t>
            </w:r>
          </w:p>
        </w:tc>
      </w:tr>
      <w:tr w:rsidTr="00196F2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16">
            <w:pPr>
              <w:pStyle w:val="List"/>
              <w:rPr>
                <w:lang w:val="en-NZ"/>
              </w:rPr>
            </w:pPr>
            <w:r w:rsidRPr="00816D16">
              <w:t>1.</w:t>
            </w:r>
            <w:r w:rsidRPr="00816D16">
              <w:tab/>
              <w:t>Prepare for harvesting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D16" w:rsidP="00816D16">
            <w:pPr>
              <w:pStyle w:val="List"/>
            </w:pPr>
            <w:r w:rsidRPr="00816D16">
              <w:t>1.1</w:t>
            </w:r>
            <w:r w:rsidRPr="00816D16">
              <w:tab/>
              <w:t>Assess crop maturity and quality in readiness for harvesting</w:t>
            </w:r>
          </w:p>
          <w:p w:rsidR="00000000" w:rsidRPr="00816D16" w:rsidP="00816D16">
            <w:pPr>
              <w:pStyle w:val="List"/>
            </w:pPr>
            <w:r w:rsidRPr="00816D16">
              <w:t>1.2</w:t>
            </w:r>
            <w:r w:rsidRPr="00816D16">
              <w:tab/>
              <w:t>Determine pre-harvest treatments for the control and eradication</w:t>
            </w:r>
            <w:r w:rsidRPr="00816D16">
              <w:t xml:space="preserve"> of pests and implement appropriately</w:t>
            </w:r>
          </w:p>
          <w:p w:rsidR="00000000" w:rsidRPr="00816D16" w:rsidP="00816D16">
            <w:pPr>
              <w:pStyle w:val="List"/>
            </w:pPr>
            <w:r w:rsidRPr="00816D16">
              <w:t>1.3</w:t>
            </w:r>
            <w:r w:rsidRPr="00816D16">
              <w:tab/>
              <w:t>Identify and comply with licence or permit requirements</w:t>
            </w:r>
          </w:p>
          <w:p w:rsidR="00000000" w:rsidRPr="00816D16" w:rsidP="00816D16">
            <w:pPr>
              <w:pStyle w:val="List"/>
            </w:pPr>
            <w:r w:rsidRPr="00816D16">
              <w:t>1.4</w:t>
            </w:r>
            <w:r w:rsidRPr="00816D16">
              <w:tab/>
              <w:t>Assess insurance requirements and plan and implement required risk management strategies</w:t>
            </w:r>
          </w:p>
          <w:p w:rsidR="00000000" w:rsidP="00816D16">
            <w:pPr>
              <w:pStyle w:val="List"/>
              <w:rPr>
                <w:lang w:val="en-NZ"/>
              </w:rPr>
            </w:pPr>
            <w:r w:rsidRPr="00816D16">
              <w:t>1.5</w:t>
            </w:r>
            <w:r w:rsidRPr="00816D16">
              <w:tab/>
              <w:t>Identify work health and safety hazards and assess risks in c</w:t>
            </w:r>
            <w:r w:rsidRPr="00816D16">
              <w:t>rop harvesting</w:t>
            </w:r>
          </w:p>
        </w:tc>
      </w:tr>
      <w:tr w:rsidTr="00196F2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16">
            <w:pPr>
              <w:pStyle w:val="List"/>
              <w:rPr>
                <w:lang w:val="en-NZ"/>
              </w:rPr>
            </w:pPr>
            <w:r w:rsidRPr="00816D16">
              <w:t>2.</w:t>
            </w:r>
            <w:r w:rsidRPr="00816D16">
              <w:tab/>
              <w:t>Determine harvest strategy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D16" w:rsidP="00816D16">
            <w:pPr>
              <w:pStyle w:val="List"/>
            </w:pPr>
            <w:r w:rsidRPr="00816D16">
              <w:t>2.1</w:t>
            </w:r>
            <w:r w:rsidRPr="00816D16">
              <w:tab/>
              <w:t>Estimate and calculate optimum timing to carry out harvest according to crop maturity assessment</w:t>
            </w:r>
          </w:p>
          <w:p w:rsidR="00000000" w:rsidRPr="00816D16" w:rsidP="00816D16">
            <w:pPr>
              <w:pStyle w:val="List"/>
            </w:pPr>
            <w:r w:rsidRPr="00816D16">
              <w:t>2.2</w:t>
            </w:r>
            <w:r w:rsidRPr="00816D16">
              <w:tab/>
              <w:t>Assess resource requirements appropriate to the size of the crop and estimated timing of harvest</w:t>
            </w:r>
          </w:p>
          <w:p w:rsidR="00000000" w:rsidRPr="00816D16" w:rsidP="00816D16">
            <w:pPr>
              <w:pStyle w:val="List"/>
            </w:pPr>
            <w:r w:rsidRPr="00816D16">
              <w:t>2.3</w:t>
            </w:r>
            <w:r w:rsidRPr="00816D16">
              <w:tab/>
            </w:r>
            <w:r w:rsidRPr="00816D16">
              <w:t xml:space="preserve">Assess technology to ensure most efficient performance of operations </w:t>
            </w:r>
          </w:p>
          <w:p w:rsidR="00000000" w:rsidRPr="00816D16" w:rsidP="00816D16">
            <w:pPr>
              <w:pStyle w:val="List"/>
            </w:pPr>
            <w:r w:rsidRPr="00816D16">
              <w:t>2.4</w:t>
            </w:r>
            <w:r w:rsidRPr="00816D16">
              <w:tab/>
              <w:t>Arrange and confirm required labour and equipment to carry out harvesting operations within budgetary constraints</w:t>
            </w:r>
          </w:p>
          <w:p w:rsidR="00000000" w:rsidP="00816D16">
            <w:pPr>
              <w:pStyle w:val="List"/>
              <w:rPr>
                <w:lang w:val="en-NZ"/>
              </w:rPr>
            </w:pPr>
            <w:r w:rsidRPr="00816D16">
              <w:t>2.5</w:t>
            </w:r>
            <w:r w:rsidRPr="00816D16">
              <w:tab/>
              <w:t>Identify and arrange appropriate requirements for fire preventio</w:t>
            </w:r>
            <w:r w:rsidRPr="00816D16">
              <w:t xml:space="preserve">n and control </w:t>
            </w:r>
          </w:p>
        </w:tc>
      </w:tr>
      <w:tr w:rsidTr="00196F2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16">
            <w:pPr>
              <w:pStyle w:val="List"/>
              <w:rPr>
                <w:lang w:val="en-NZ"/>
              </w:rPr>
            </w:pPr>
            <w:r w:rsidRPr="00816D16">
              <w:t>3.</w:t>
            </w:r>
            <w:r w:rsidRPr="00816D16">
              <w:tab/>
              <w:t>Coordinate the harvest strategy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D16" w:rsidP="00816D16">
            <w:pPr>
              <w:pStyle w:val="List"/>
            </w:pPr>
            <w:r w:rsidRPr="00816D16">
              <w:t>3.1</w:t>
            </w:r>
            <w:r w:rsidRPr="00816D16">
              <w:tab/>
              <w:t>Implement work health and safety controls</w:t>
            </w:r>
          </w:p>
          <w:p w:rsidR="00000000" w:rsidRPr="00816D16" w:rsidP="00816D16">
            <w:pPr>
              <w:pStyle w:val="List"/>
            </w:pPr>
            <w:r w:rsidRPr="00816D16">
              <w:t>3.2</w:t>
            </w:r>
            <w:r w:rsidRPr="00816D16">
              <w:tab/>
              <w:t xml:space="preserve">Implement appropriate communication strategies </w:t>
            </w:r>
          </w:p>
          <w:p w:rsidR="00000000" w:rsidRPr="00816D16" w:rsidP="00816D16">
            <w:pPr>
              <w:pStyle w:val="List"/>
            </w:pPr>
            <w:r w:rsidRPr="00816D16">
              <w:t>3.3</w:t>
            </w:r>
            <w:r w:rsidRPr="00816D16">
              <w:tab/>
              <w:t>Implement harvesting operations and adjust as required according to weather, equipment and staff requir</w:t>
            </w:r>
            <w:r w:rsidRPr="00816D16">
              <w:t>ements</w:t>
            </w:r>
          </w:p>
          <w:p w:rsidR="00000000" w:rsidRPr="00816D16" w:rsidP="00816D16">
            <w:pPr>
              <w:pStyle w:val="List"/>
            </w:pPr>
            <w:r w:rsidRPr="00816D16">
              <w:t>3.4</w:t>
            </w:r>
            <w:r w:rsidRPr="00816D16">
              <w:tab/>
              <w:t xml:space="preserve">Coordinate and monitor equipment operation </w:t>
            </w:r>
          </w:p>
          <w:p w:rsidR="00000000" w:rsidP="00816D16">
            <w:pPr>
              <w:pStyle w:val="List"/>
              <w:rPr>
                <w:lang w:val="en-NZ"/>
              </w:rPr>
            </w:pPr>
            <w:r w:rsidRPr="00816D16">
              <w:t>3.5</w:t>
            </w:r>
            <w:r w:rsidRPr="00816D16">
              <w:tab/>
              <w:t>Identify and control existing and potential biosecurity hazards appropriately</w:t>
            </w:r>
          </w:p>
        </w:tc>
      </w:tr>
      <w:tr w:rsidTr="00196F2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D16">
            <w:pPr>
              <w:pStyle w:val="List"/>
              <w:rPr>
                <w:lang w:val="en-NZ"/>
              </w:rPr>
            </w:pPr>
            <w:r w:rsidRPr="00816D16">
              <w:t>4.</w:t>
            </w:r>
            <w:r w:rsidRPr="00816D16">
              <w:tab/>
              <w:t>Complete harvest operation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D16" w:rsidP="00816D16">
            <w:pPr>
              <w:pStyle w:val="List"/>
            </w:pPr>
            <w:r w:rsidRPr="00816D16">
              <w:t>4.1</w:t>
            </w:r>
            <w:r w:rsidRPr="00816D16">
              <w:tab/>
              <w:t xml:space="preserve">Identify appropriate storage resources and strategies for drying grain </w:t>
            </w:r>
          </w:p>
          <w:p w:rsidR="00000000" w:rsidRPr="00816D16" w:rsidP="00816D16">
            <w:pPr>
              <w:pStyle w:val="List"/>
            </w:pPr>
            <w:r w:rsidRPr="00816D16">
              <w:t>4.2</w:t>
            </w:r>
            <w:r w:rsidRPr="00816D16">
              <w:tab/>
              <w:t>Segregat</w:t>
            </w:r>
            <w:r w:rsidRPr="00816D16">
              <w:t>e grain quality of grain to marketing grades and monitor for moisture content according to classification standards</w:t>
            </w:r>
          </w:p>
          <w:p w:rsidR="00000000" w:rsidRPr="00816D16" w:rsidP="00816D16">
            <w:pPr>
              <w:pStyle w:val="List"/>
            </w:pPr>
            <w:r w:rsidRPr="00816D16">
              <w:t>4.3</w:t>
            </w:r>
            <w:r w:rsidRPr="00816D16">
              <w:tab/>
              <w:t>Evaluate harvesting operations and outcomes against harvest strategy</w:t>
            </w:r>
          </w:p>
          <w:p w:rsidR="00000000" w:rsidRPr="00816D16" w:rsidP="00816D16">
            <w:pPr>
              <w:pStyle w:val="List"/>
            </w:pPr>
            <w:r w:rsidRPr="00816D16">
              <w:t>4.4</w:t>
            </w:r>
            <w:r w:rsidRPr="00816D16">
              <w:tab/>
              <w:t>Document and record information for continual analysis and effe</w:t>
            </w:r>
            <w:r w:rsidRPr="00816D16">
              <w:t>ctive planning management</w:t>
            </w:r>
          </w:p>
        </w:tc>
      </w:tr>
    </w:tbl>
    <w:p w:rsidR="00000000" w:rsidRPr="00816D16" w:rsidP="00816D16">
      <w:pPr>
        <w:pStyle w:val="BodyText"/>
      </w:pPr>
    </w:p>
    <w:p w:rsidR="00000000" w:rsidRPr="00816D16" w:rsidP="00816D16">
      <w:pPr>
        <w:pStyle w:val="AllowPageBreak"/>
      </w:pPr>
    </w:p>
    <w:p w:rsidR="00000000" w:rsidRPr="00816D16" w:rsidP="00816D16">
      <w:pPr>
        <w:pStyle w:val="Heading1"/>
      </w:pPr>
      <w:bookmarkStart w:id="6" w:name="O_861106"/>
      <w:bookmarkEnd w:id="6"/>
      <w:r w:rsidRPr="00816D16">
        <w:t>Foundation Skills</w:t>
      </w:r>
    </w:p>
    <w:p w:rsidR="00000000" w:rsidRPr="00816D16" w:rsidP="00196F21">
      <w:pPr>
        <w:pStyle w:val="BodyText"/>
      </w:pPr>
      <w:r w:rsidRPr="00816D16">
        <w:t>Foundation Skills essential to performance are explicit in the performance criteria of this unit of competency.</w:t>
      </w:r>
    </w:p>
    <w:p w:rsidR="00000000" w:rsidRPr="00816D16" w:rsidP="00816D16">
      <w:pPr>
        <w:pStyle w:val="Heading1"/>
      </w:pPr>
      <w:bookmarkStart w:id="7" w:name="O_861107"/>
      <w:bookmarkEnd w:id="7"/>
      <w:r w:rsidRPr="00816D16">
        <w:t>Range of Conditions</w:t>
      </w:r>
    </w:p>
    <w:p w:rsidR="00000000" w:rsidRPr="00816D16" w:rsidP="00816D16">
      <w:pPr>
        <w:pStyle w:val="Heading1"/>
      </w:pPr>
      <w:bookmarkStart w:id="8" w:name="O_861108"/>
      <w:bookmarkEnd w:id="8"/>
      <w:r w:rsidRPr="00816D16">
        <w:t>Unit Mapping Information</w:t>
      </w:r>
    </w:p>
    <w:p w:rsidR="00000000" w:rsidRPr="00816D16" w:rsidP="00196F21">
      <w:pPr>
        <w:pStyle w:val="BodyText"/>
      </w:pPr>
      <w:r w:rsidRPr="00816D16">
        <w:t>This unit is equivalent to AHCBAC405A Supervise agricultural crop harvesting.</w:t>
      </w:r>
    </w:p>
    <w:p w:rsidR="00000000" w:rsidRPr="00816D16" w:rsidP="00816D16">
      <w:pPr>
        <w:pStyle w:val="Heading1"/>
      </w:pPr>
      <w:bookmarkStart w:id="9" w:name="O_861115"/>
      <w:bookmarkEnd w:id="9"/>
      <w:r w:rsidRPr="00816D16">
        <w:t>Links</w:t>
      </w:r>
    </w:p>
    <w:p w:rsidR="00000000" w:rsidRPr="00816D16" w:rsidP="00196F21">
      <w:pPr>
        <w:pStyle w:val="BodyText"/>
      </w:pPr>
      <w:r w:rsidRPr="00816D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469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6D16" w:rsidP="00816D16"/>
    <w:sectPr w:rsidSect="00816D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16" w:rsidRPr="00196F21" w:rsidP="00196F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F21" w:rsidP="00816D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6F21" w:rsidP="00816D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6F21" w:rsidP="00816D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F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D16" w:rsidRPr="00196F21" w:rsidP="00196F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F21" w:rsidRPr="002D2AF8" w:rsidP="00816D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AHCBAC405 Supervise agricultural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196F21" w:rsidP="00816D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D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D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D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D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D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D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D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D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D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D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D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D16"/>
  </w:style>
  <w:style w:type="character" w:customStyle="1" w:styleId="Heading1Char">
    <w:name w:val="Heading 1 Char"/>
    <w:basedOn w:val="DefaultParagraphFont"/>
    <w:link w:val="Heading1"/>
    <w:rsid w:val="00816D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D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D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6D1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16D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16D1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16D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6D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D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D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D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D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D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D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D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D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D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D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D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D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D1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16D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6D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D16"/>
    <w:rPr>
      <w:b/>
      <w:spacing w:val="0"/>
    </w:rPr>
  </w:style>
  <w:style w:type="paragraph" w:customStyle="1" w:styleId="SuperTitle">
    <w:name w:val="SuperTitle"/>
    <w:basedOn w:val="Title"/>
    <w:rsid w:val="00816D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D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D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6D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6D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D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D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D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D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D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D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D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D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D16"/>
    <w:rPr>
      <w:i/>
    </w:rPr>
  </w:style>
  <w:style w:type="paragraph" w:styleId="Caption">
    <w:name w:val="caption"/>
    <w:basedOn w:val="BodyText"/>
    <w:next w:val="Normal"/>
    <w:qFormat/>
    <w:rsid w:val="00816D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D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D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D16"/>
  </w:style>
  <w:style w:type="paragraph" w:styleId="TableofFigures">
    <w:name w:val="table of figures"/>
    <w:basedOn w:val="Normal"/>
    <w:next w:val="Normal"/>
    <w:semiHidden/>
    <w:rsid w:val="00816D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D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6D16"/>
    <w:rPr>
      <w:rFonts w:ascii="Wingdings" w:hAnsi="Wingdings"/>
    </w:rPr>
  </w:style>
  <w:style w:type="character" w:customStyle="1" w:styleId="HotSpot">
    <w:name w:val="HotSpot"/>
    <w:rsid w:val="00816D16"/>
    <w:rPr>
      <w:color w:val="0033CC"/>
      <w:u w:val="none"/>
    </w:rPr>
  </w:style>
  <w:style w:type="paragraph" w:customStyle="1" w:styleId="BodyTextRight">
    <w:name w:val="Body Text Right"/>
    <w:basedOn w:val="BodyText"/>
    <w:rsid w:val="00816D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D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D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D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D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D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D16"/>
    <w:rPr>
      <w:sz w:val="32"/>
    </w:rPr>
  </w:style>
  <w:style w:type="paragraph" w:customStyle="1" w:styleId="HeadingProcedure">
    <w:name w:val="Heading Procedure"/>
    <w:basedOn w:val="HeadingBase"/>
    <w:next w:val="Normal"/>
    <w:rsid w:val="00816D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D16"/>
    <w:pPr>
      <w:spacing w:before="60" w:after="60"/>
    </w:pPr>
  </w:style>
  <w:style w:type="paragraph" w:styleId="ListContinue">
    <w:name w:val="List Continue"/>
    <w:basedOn w:val="List"/>
    <w:rsid w:val="00816D16"/>
    <w:pPr>
      <w:ind w:firstLine="0"/>
    </w:pPr>
  </w:style>
  <w:style w:type="paragraph" w:customStyle="1" w:styleId="ListNote">
    <w:name w:val="List Note"/>
    <w:basedOn w:val="List"/>
    <w:rsid w:val="00816D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D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D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D16"/>
    <w:rPr>
      <w:rFonts w:ascii="Courier New" w:hAnsi="Courier New"/>
    </w:rPr>
  </w:style>
  <w:style w:type="paragraph" w:customStyle="1" w:styleId="NoteBullet">
    <w:name w:val="Note Bullet"/>
    <w:basedOn w:val="Note"/>
    <w:rsid w:val="00816D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D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D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D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D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6D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D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D16"/>
    <w:rPr>
      <w:b/>
      <w:smallCaps/>
    </w:rPr>
  </w:style>
  <w:style w:type="paragraph" w:customStyle="1" w:styleId="TableListNumber">
    <w:name w:val="Table List Number"/>
    <w:basedOn w:val="ListNumber"/>
    <w:rsid w:val="00816D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D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D16"/>
    <w:pPr>
      <w:numPr>
        <w:numId w:val="7"/>
      </w:numPr>
    </w:pPr>
  </w:style>
  <w:style w:type="paragraph" w:customStyle="1" w:styleId="ListAlpha2">
    <w:name w:val="List Alpha 2"/>
    <w:basedOn w:val="List2"/>
    <w:rsid w:val="00816D16"/>
    <w:pPr>
      <w:numPr>
        <w:numId w:val="6"/>
      </w:numPr>
    </w:pPr>
  </w:style>
  <w:style w:type="paragraph" w:styleId="List2">
    <w:name w:val="List 2"/>
    <w:basedOn w:val="BodyText"/>
    <w:rsid w:val="00816D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D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D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D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D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D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6D16"/>
    <w:pPr>
      <w:numPr>
        <w:numId w:val="2"/>
      </w:numPr>
    </w:pPr>
  </w:style>
  <w:style w:type="paragraph" w:styleId="ListContinue2">
    <w:name w:val="List Continue 2"/>
    <w:basedOn w:val="List2"/>
    <w:rsid w:val="00816D16"/>
    <w:pPr>
      <w:ind w:firstLine="0"/>
    </w:pPr>
  </w:style>
  <w:style w:type="paragraph" w:styleId="ListContinue3">
    <w:name w:val="List Continue 3"/>
    <w:basedOn w:val="List3"/>
    <w:rsid w:val="00816D16"/>
    <w:pPr>
      <w:ind w:left="1021" w:firstLine="0"/>
    </w:pPr>
  </w:style>
  <w:style w:type="paragraph" w:styleId="ListContinue4">
    <w:name w:val="List Continue 4"/>
    <w:basedOn w:val="List4"/>
    <w:rsid w:val="00816D16"/>
    <w:pPr>
      <w:ind w:firstLine="0"/>
    </w:pPr>
  </w:style>
  <w:style w:type="paragraph" w:styleId="ListContinue5">
    <w:name w:val="List Continue 5"/>
    <w:basedOn w:val="List5"/>
    <w:rsid w:val="00816D16"/>
    <w:pPr>
      <w:ind w:firstLine="0"/>
    </w:pPr>
  </w:style>
  <w:style w:type="paragraph" w:styleId="ListNumber3">
    <w:name w:val="List Number 3"/>
    <w:basedOn w:val="List3"/>
    <w:rsid w:val="00816D16"/>
    <w:pPr>
      <w:numPr>
        <w:numId w:val="3"/>
      </w:numPr>
    </w:pPr>
  </w:style>
  <w:style w:type="paragraph" w:styleId="ListNumber4">
    <w:name w:val="List Number 4"/>
    <w:basedOn w:val="List4"/>
    <w:rsid w:val="00816D16"/>
    <w:pPr>
      <w:numPr>
        <w:numId w:val="4"/>
      </w:numPr>
    </w:pPr>
  </w:style>
  <w:style w:type="paragraph" w:styleId="ListNumber5">
    <w:name w:val="List Number 5"/>
    <w:basedOn w:val="List5"/>
    <w:rsid w:val="00816D16"/>
    <w:pPr>
      <w:numPr>
        <w:numId w:val="5"/>
      </w:numPr>
    </w:pPr>
  </w:style>
  <w:style w:type="paragraph" w:styleId="BlockText">
    <w:name w:val="Block Text"/>
    <w:basedOn w:val="Normal"/>
    <w:rsid w:val="00816D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D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D16"/>
    <w:rPr>
      <w:sz w:val="16"/>
      <w:vertAlign w:val="superscript"/>
    </w:rPr>
  </w:style>
  <w:style w:type="character" w:customStyle="1" w:styleId="Symbols">
    <w:name w:val="Symbols"/>
    <w:basedOn w:val="DefaultParagraphFont"/>
    <w:rsid w:val="00816D16"/>
    <w:rPr>
      <w:rFonts w:ascii="Symbol" w:hAnsi="Symbol"/>
    </w:rPr>
  </w:style>
  <w:style w:type="character" w:customStyle="1" w:styleId="MenuOptions">
    <w:name w:val="Menu Options"/>
    <w:basedOn w:val="DefaultParagraphFont"/>
    <w:rsid w:val="00816D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D16"/>
    <w:rPr>
      <w:b/>
    </w:rPr>
  </w:style>
  <w:style w:type="character" w:customStyle="1" w:styleId="Underlined">
    <w:name w:val="Underlined"/>
    <w:basedOn w:val="DefaultParagraphFont"/>
    <w:rsid w:val="00816D16"/>
    <w:rPr>
      <w:u w:val="single"/>
    </w:rPr>
  </w:style>
  <w:style w:type="paragraph" w:customStyle="1" w:styleId="TableBodyTextRight">
    <w:name w:val="Table Body Text Right"/>
    <w:basedOn w:val="TableBodyText"/>
    <w:rsid w:val="00816D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D16"/>
    <w:rPr>
      <w:sz w:val="18"/>
    </w:rPr>
  </w:style>
  <w:style w:type="paragraph" w:customStyle="1" w:styleId="BodySmallRight">
    <w:name w:val="Body Small Right"/>
    <w:basedOn w:val="BodyTextRight"/>
    <w:rsid w:val="00816D16"/>
    <w:rPr>
      <w:sz w:val="18"/>
      <w:szCs w:val="18"/>
    </w:rPr>
  </w:style>
  <w:style w:type="paragraph" w:customStyle="1" w:styleId="MarginEdition">
    <w:name w:val="Margin Edition"/>
    <w:basedOn w:val="MarginNote"/>
    <w:rsid w:val="00816D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D16"/>
    <w:rPr>
      <w:sz w:val="2"/>
      <w:szCs w:val="2"/>
    </w:rPr>
  </w:style>
  <w:style w:type="character" w:customStyle="1" w:styleId="Small">
    <w:name w:val="Small"/>
    <w:basedOn w:val="DefaultParagraphFont"/>
    <w:rsid w:val="00816D16"/>
    <w:rPr>
      <w:sz w:val="16"/>
    </w:rPr>
  </w:style>
  <w:style w:type="paragraph" w:customStyle="1" w:styleId="WideTable">
    <w:name w:val="Wide Table"/>
    <w:basedOn w:val="Normal"/>
    <w:rsid w:val="00816D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D16"/>
  </w:style>
  <w:style w:type="paragraph" w:styleId="Quote">
    <w:name w:val="Quote"/>
    <w:basedOn w:val="Heading1"/>
    <w:link w:val="QuoteChar"/>
    <w:qFormat/>
    <w:rsid w:val="00816D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D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D16"/>
    <w:pPr>
      <w:pageBreakBefore/>
    </w:pPr>
  </w:style>
  <w:style w:type="paragraph" w:customStyle="1" w:styleId="Border">
    <w:name w:val="Border"/>
    <w:basedOn w:val="Normal"/>
    <w:qFormat/>
    <w:rsid w:val="00816D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D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D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D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D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D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D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D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D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D16"/>
    <w:rPr>
      <w:u w:val="single"/>
    </w:rPr>
  </w:style>
  <w:style w:type="character" w:customStyle="1" w:styleId="BoldandItalics">
    <w:name w:val="Bold and Italics"/>
    <w:qFormat/>
    <w:rsid w:val="00816D16"/>
    <w:rPr>
      <w:b/>
      <w:i/>
      <w:u w:val="none"/>
    </w:rPr>
  </w:style>
  <w:style w:type="paragraph" w:styleId="BalloonText">
    <w:name w:val="Balloon Text"/>
    <w:basedOn w:val="Normal"/>
    <w:link w:val="BalloonTextChar"/>
    <w:rsid w:val="00816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D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D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D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D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D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D16"/>
    <w:pPr>
      <w:spacing w:before="0" w:after="0"/>
    </w:pPr>
  </w:style>
  <w:style w:type="paragraph" w:customStyle="1" w:styleId="BodyTextBold">
    <w:name w:val="Body Text Bold"/>
    <w:basedOn w:val="BodyText"/>
    <w:qFormat/>
    <w:rsid w:val="00816D16"/>
    <w:rPr>
      <w:b/>
    </w:rPr>
  </w:style>
  <w:style w:type="character" w:styleId="Hyperlink">
    <w:name w:val="Hyperlink"/>
    <w:basedOn w:val="DefaultParagraphFont"/>
    <w:uiPriority w:val="99"/>
    <w:unhideWhenUsed/>
    <w:rsid w:val="00196F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2914</Characters>
  <Application>Microsoft Office Word</Application>
  <DocSecurity>0</DocSecurity>
  <Lines>100</Lines>
  <Paragraphs>65</Paragraphs>
  <ScaleCrop>false</ScaleCrop>
  <Company>Author-it Software Corporation Ltd.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AHCBAC405 Supervise agricultural crop harvesting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2022-07-31T13:59:00Z</dcterms:created>
  <dcterms:modified xsi:type="dcterms:W3CDTF">2022-07-31T13:59:00Z</dcterms:modified>
</cp:coreProperties>
</file>