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2FBD" w:rsidP="00602F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AHCBAC316 Maintain agricultural crops</w:t>
      </w:r>
      <w:r>
        <w:fldChar w:fldCharType="end"/>
      </w:r>
    </w:p>
    <w:p w:rsidR="00602FBD" w:rsidP="00602FBD">
      <w:pPr>
        <w:pStyle w:val="Version"/>
        <w:sectPr w:rsidSect="00E52E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2E48" w:rsidP="00E52E48">
      <w:pPr>
        <w:pStyle w:val="SuperHeading"/>
      </w:pPr>
      <w:r w:rsidRPr="00E52E48">
        <w:t>Assessment Requirements for AHCBAC316 Maintain agricultural crops</w:t>
      </w:r>
    </w:p>
    <w:p w:rsidR="00000000" w:rsidRPr="00E52E48" w:rsidP="00E52E48">
      <w:pPr>
        <w:pStyle w:val="Heading1"/>
      </w:pPr>
      <w:bookmarkStart w:id="1" w:name="O_1210856"/>
      <w:bookmarkEnd w:id="1"/>
      <w:r w:rsidRPr="00E52E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52E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48">
            <w:pPr>
              <w:pStyle w:val="BodyTextBold"/>
              <w:rPr>
                <w:lang w:val="en-NZ"/>
              </w:rPr>
            </w:pPr>
            <w:r w:rsidRPr="00E52E4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48">
            <w:pPr>
              <w:pStyle w:val="BodyTextBold"/>
              <w:rPr>
                <w:lang w:val="en-NZ"/>
              </w:rPr>
            </w:pPr>
            <w:r w:rsidRPr="00E52E48">
              <w:t>Comments</w:t>
            </w:r>
          </w:p>
        </w:tc>
      </w:tr>
      <w:tr w:rsidTr="00E52E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48">
            <w:pPr>
              <w:pStyle w:val="BodyText"/>
              <w:rPr>
                <w:lang w:val="en-NZ"/>
              </w:rPr>
            </w:pPr>
            <w:r w:rsidRPr="00E52E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48" w:rsidP="00E52E48">
            <w:pPr>
              <w:pStyle w:val="BodyText"/>
            </w:pPr>
            <w:r w:rsidRPr="00E52E48">
              <w:t>This version released with AHC Agriculture, Horticulture and Conservation and Land Management Training Package Version 7.0.</w:t>
            </w:r>
          </w:p>
        </w:tc>
      </w:tr>
    </w:tbl>
    <w:p w:rsidR="00000000" w:rsidRPr="00E52E48" w:rsidP="00E52E48">
      <w:pPr>
        <w:pStyle w:val="BodyText"/>
      </w:pPr>
    </w:p>
    <w:p w:rsidR="00000000" w:rsidRPr="00E52E48" w:rsidP="00E52E48">
      <w:pPr>
        <w:pStyle w:val="AllowPageBreak"/>
      </w:pPr>
    </w:p>
    <w:p w:rsidR="00000000" w:rsidRPr="00E52E48" w:rsidP="00E52E48">
      <w:pPr>
        <w:pStyle w:val="Heading1"/>
      </w:pPr>
      <w:bookmarkStart w:id="2" w:name="O_1210857"/>
      <w:bookmarkEnd w:id="2"/>
      <w:r w:rsidRPr="00E52E48">
        <w:t>Performance Evidence</w:t>
      </w:r>
    </w:p>
    <w:p w:rsidR="00000000" w:rsidRPr="00E52E48" w:rsidP="00602FBD">
      <w:pPr>
        <w:pStyle w:val="BodyText"/>
      </w:pPr>
      <w:r w:rsidRPr="00E52E48">
        <w:t>An individual demonstrating competency must satisfy all of the elements and performance cr</w:t>
      </w:r>
      <w:r w:rsidRPr="00E52E48">
        <w:t xml:space="preserve">iteria in this unit. </w:t>
      </w:r>
    </w:p>
    <w:p w:rsidR="00000000" w:rsidRPr="00E52E48" w:rsidP="00602FBD">
      <w:pPr>
        <w:pStyle w:val="BodyText"/>
      </w:pPr>
      <w:r w:rsidRPr="00E52E48">
        <w:t>There must be evidence that the individual has on at least one occasion maintained an agricultural crop from post seeding to pre harvest and has:</w:t>
      </w:r>
    </w:p>
    <w:p w:rsidR="00000000" w:rsidRPr="00E52E48" w:rsidP="00E52E48">
      <w:pPr>
        <w:pStyle w:val="ListBullet"/>
      </w:pPr>
      <w:r w:rsidRPr="00E52E48">
        <w:t>detected differences and variations in crop growth and reported outcomes to supervisor</w:t>
      </w:r>
    </w:p>
    <w:p w:rsidR="00000000" w:rsidRPr="00E52E48" w:rsidP="00E52E48">
      <w:pPr>
        <w:pStyle w:val="ListBullet"/>
      </w:pPr>
      <w:r w:rsidRPr="00E52E48">
        <w:t>observed and reported health of the crop, including:</w:t>
      </w:r>
    </w:p>
    <w:p w:rsidR="00000000" w:rsidRPr="00E52E48" w:rsidP="00E52E48">
      <w:pPr>
        <w:pStyle w:val="ListBullet2"/>
      </w:pPr>
      <w:r w:rsidRPr="00E52E48">
        <w:t>monitored pests and diseases</w:t>
      </w:r>
    </w:p>
    <w:p w:rsidR="00000000" w:rsidRPr="00E52E48" w:rsidP="00E52E48">
      <w:pPr>
        <w:pStyle w:val="ListBullet2"/>
      </w:pPr>
      <w:r w:rsidRPr="00E52E48">
        <w:t>assessed crop maturity</w:t>
      </w:r>
    </w:p>
    <w:p w:rsidR="00000000" w:rsidRPr="00E52E48" w:rsidP="00E52E48">
      <w:pPr>
        <w:pStyle w:val="ListBullet2"/>
      </w:pPr>
      <w:r w:rsidRPr="00E52E48">
        <w:t>applied treatments and fertilizers according to crop production plan</w:t>
      </w:r>
    </w:p>
    <w:p w:rsidR="00000000" w:rsidRPr="00E52E48" w:rsidP="00E52E48">
      <w:pPr>
        <w:pStyle w:val="ListBullet"/>
      </w:pPr>
      <w:r w:rsidRPr="00E52E48">
        <w:t>measured soil moisture and assessed crop water requirements</w:t>
      </w:r>
    </w:p>
    <w:p w:rsidR="00000000" w:rsidRPr="00E52E48" w:rsidP="00E52E48">
      <w:pPr>
        <w:pStyle w:val="ListBullet"/>
      </w:pPr>
      <w:r w:rsidRPr="00E52E48">
        <w:t>maintained records a</w:t>
      </w:r>
      <w:r w:rsidRPr="00E52E48">
        <w:t>nd documentation</w:t>
      </w:r>
    </w:p>
    <w:p w:rsidR="00000000" w:rsidRPr="00E52E48" w:rsidP="00E52E48">
      <w:pPr>
        <w:pStyle w:val="ListBullet"/>
      </w:pPr>
      <w:r w:rsidRPr="00E52E48">
        <w:t>checked and maintained machinery, equipment or technology</w:t>
      </w:r>
    </w:p>
    <w:p w:rsidR="00000000" w:rsidRPr="00E52E48" w:rsidP="00E52E48">
      <w:pPr>
        <w:pStyle w:val="ListBullet"/>
      </w:pPr>
      <w:r w:rsidRPr="00E52E48">
        <w:t xml:space="preserve">followed workplace health and safety procedures, including use of personal protective equipment (PPE) </w:t>
      </w:r>
    </w:p>
    <w:p w:rsidR="00000000" w:rsidRPr="00E52E48" w:rsidP="00E52E48">
      <w:pPr>
        <w:pStyle w:val="ListBullet"/>
      </w:pPr>
      <w:r w:rsidRPr="00E52E48">
        <w:t>followed biosecurity and environmental procedures and policies.</w:t>
      </w:r>
    </w:p>
    <w:p w:rsidR="00000000" w:rsidRPr="00E52E48" w:rsidP="00E52E48">
      <w:pPr>
        <w:pStyle w:val="AllowPageBreak"/>
      </w:pPr>
    </w:p>
    <w:p w:rsidR="00000000" w:rsidRPr="00E52E48" w:rsidP="00E52E48">
      <w:pPr>
        <w:pStyle w:val="Heading1"/>
      </w:pPr>
      <w:bookmarkStart w:id="3" w:name="O_1210858"/>
      <w:bookmarkEnd w:id="3"/>
      <w:r w:rsidRPr="00E52E48">
        <w:t>Knowledge Evidence</w:t>
      </w:r>
    </w:p>
    <w:p w:rsidR="00000000" w:rsidRPr="00E52E48" w:rsidP="00602FBD">
      <w:pPr>
        <w:pStyle w:val="BodyText"/>
      </w:pPr>
      <w:r w:rsidRPr="00E52E48">
        <w:t>An individual must be able to demonstrate the knowledge required to perform the tasks outlined in the elements and performance criteria of this unit. This includes knowledge of:</w:t>
      </w:r>
    </w:p>
    <w:p w:rsidR="00000000" w:rsidRPr="00E52E48" w:rsidP="00E52E48">
      <w:pPr>
        <w:pStyle w:val="ListBullet"/>
      </w:pPr>
      <w:r w:rsidRPr="00E52E48">
        <w:t>legislative requirements,</w:t>
      </w:r>
      <w:r w:rsidRPr="00E52E48">
        <w:t xml:space="preserve"> manufacturer instructions and workplace procedures/instructions</w:t>
      </w:r>
    </w:p>
    <w:p w:rsidR="00000000" w:rsidRPr="00E52E48" w:rsidP="00E52E48">
      <w:pPr>
        <w:pStyle w:val="ListBullet"/>
      </w:pPr>
      <w:r w:rsidRPr="00E52E48">
        <w:t>potential hazards associated with the operation of basic tools and equipment</w:t>
      </w:r>
    </w:p>
    <w:p w:rsidR="00000000" w:rsidRPr="00E52E48" w:rsidP="00E52E48">
      <w:pPr>
        <w:pStyle w:val="ListBullet"/>
      </w:pPr>
      <w:r w:rsidRPr="00E52E48">
        <w:t>general machine maintenance procedures</w:t>
      </w:r>
    </w:p>
    <w:p w:rsidR="00000000" w:rsidRPr="00E52E48" w:rsidP="00E52E48">
      <w:pPr>
        <w:pStyle w:val="ListBullet"/>
      </w:pPr>
      <w:r w:rsidRPr="00E52E48">
        <w:t>machinery operating principles and safe operating methods</w:t>
      </w:r>
    </w:p>
    <w:p w:rsidR="00000000" w:rsidRPr="00E52E48" w:rsidP="00E52E48">
      <w:pPr>
        <w:pStyle w:val="ListBullet"/>
      </w:pPr>
      <w:r w:rsidRPr="00E52E48">
        <w:t>environmental imp</w:t>
      </w:r>
      <w:r w:rsidRPr="00E52E48">
        <w:t>acts associated with the operation of machinery and equipment</w:t>
      </w:r>
    </w:p>
    <w:p w:rsidR="00000000" w:rsidRPr="00E52E48" w:rsidP="00E52E48">
      <w:pPr>
        <w:pStyle w:val="ListBullet"/>
      </w:pPr>
      <w:r w:rsidRPr="00E52E48">
        <w:t xml:space="preserve">principles of precision agriculture and the role of technology in improving efficiencies, including: </w:t>
      </w:r>
    </w:p>
    <w:p w:rsidR="00000000" w:rsidRPr="00E52E48" w:rsidP="00E52E48">
      <w:pPr>
        <w:pStyle w:val="ListBullet2"/>
      </w:pPr>
      <w:r w:rsidRPr="00E52E48">
        <w:t xml:space="preserve">self-drive, auto steer, global navigation satellite systems (GNSS) and laser technologies </w:t>
      </w:r>
    </w:p>
    <w:p w:rsidR="00000000" w:rsidRPr="00E52E48" w:rsidP="00E52E48">
      <w:pPr>
        <w:pStyle w:val="ListBullet2"/>
      </w:pPr>
      <w:r w:rsidRPr="00E52E48">
        <w:t xml:space="preserve">digital and remote sensors </w:t>
      </w:r>
    </w:p>
    <w:p w:rsidR="00000000" w:rsidRPr="00E52E48" w:rsidP="00E52E48">
      <w:pPr>
        <w:pStyle w:val="ListBullet2"/>
      </w:pPr>
      <w:r w:rsidRPr="00E52E48">
        <w:t xml:space="preserve">remote piloted systems </w:t>
      </w:r>
    </w:p>
    <w:p w:rsidR="00000000" w:rsidRPr="00E52E48" w:rsidP="00E52E48">
      <w:pPr>
        <w:pStyle w:val="ListBullet2"/>
      </w:pPr>
      <w:r w:rsidRPr="00E52E48">
        <w:t xml:space="preserve">controlled traffic farming (CTF) principles and impacts </w:t>
      </w:r>
    </w:p>
    <w:p w:rsidR="00000000" w:rsidRPr="00E52E48" w:rsidP="00E52E48">
      <w:pPr>
        <w:pStyle w:val="ListBullet2"/>
      </w:pPr>
      <w:r w:rsidRPr="00E52E48">
        <w:t xml:space="preserve">variable rate technology (VRT) </w:t>
      </w:r>
    </w:p>
    <w:p w:rsidR="00000000" w:rsidRPr="00E52E48" w:rsidP="00E52E48">
      <w:pPr>
        <w:pStyle w:val="ListBullet"/>
      </w:pPr>
      <w:r w:rsidRPr="00E52E48">
        <w:t>soil moisture testing, assessment and crop water requirements, including types and application of irrigation syste</w:t>
      </w:r>
      <w:r w:rsidRPr="00E52E48">
        <w:t>ms used in broadacre farming</w:t>
      </w:r>
    </w:p>
    <w:p w:rsidR="00000000" w:rsidRPr="00E52E48" w:rsidP="00E52E48">
      <w:pPr>
        <w:pStyle w:val="ListBullet"/>
      </w:pPr>
      <w:r w:rsidRPr="00E52E48">
        <w:t>workplace recording and reporting procedures</w:t>
      </w:r>
    </w:p>
    <w:p w:rsidR="00000000" w:rsidRPr="00E52E48" w:rsidP="00E52E48">
      <w:pPr>
        <w:pStyle w:val="ListBullet"/>
      </w:pPr>
      <w:r w:rsidRPr="00E52E48">
        <w:t>health and vigour of developing crop, including:</w:t>
      </w:r>
    </w:p>
    <w:p w:rsidR="00000000" w:rsidRPr="00E52E48" w:rsidP="00E52E48">
      <w:pPr>
        <w:pStyle w:val="ListBullet2"/>
      </w:pPr>
      <w:r w:rsidRPr="00E52E48">
        <w:t>symptoms of crop lacking health and vigour</w:t>
      </w:r>
    </w:p>
    <w:p w:rsidR="00000000" w:rsidRPr="00E52E48" w:rsidP="00E52E48">
      <w:pPr>
        <w:pStyle w:val="ListBullet2"/>
      </w:pPr>
      <w:r w:rsidRPr="00E52E48">
        <w:t>signs of pest and disease infestation</w:t>
      </w:r>
    </w:p>
    <w:p w:rsidR="00000000" w:rsidRPr="00E52E48" w:rsidP="00E52E48">
      <w:pPr>
        <w:pStyle w:val="ListBullet2"/>
      </w:pPr>
      <w:r w:rsidRPr="00E52E48">
        <w:t>moisture stress</w:t>
      </w:r>
    </w:p>
    <w:p w:rsidR="00000000" w:rsidRPr="00E52E48" w:rsidP="00E52E48">
      <w:pPr>
        <w:pStyle w:val="ListBullet2"/>
      </w:pPr>
      <w:r w:rsidRPr="00E52E48">
        <w:t>nutrient deficiencies</w:t>
      </w:r>
    </w:p>
    <w:p w:rsidR="00000000" w:rsidRPr="00E52E48" w:rsidP="00E52E48">
      <w:pPr>
        <w:pStyle w:val="ListBullet"/>
      </w:pPr>
      <w:r w:rsidRPr="00E52E48">
        <w:t xml:space="preserve">hygiene and biosecurity requirements for agricultural crops and equipment </w:t>
      </w:r>
    </w:p>
    <w:p w:rsidR="00000000" w:rsidRPr="00E52E48" w:rsidP="00E52E48">
      <w:pPr>
        <w:pStyle w:val="ListBullet"/>
      </w:pPr>
      <w:r w:rsidRPr="00E52E48">
        <w:t>types and uses of herbicides, insecticides and other pesticides and alternative pest control methods (non-chemical), including:</w:t>
      </w:r>
    </w:p>
    <w:p w:rsidR="00000000" w:rsidRPr="00E52E48" w:rsidP="00E52E48">
      <w:pPr>
        <w:pStyle w:val="ListBullet2"/>
      </w:pPr>
      <w:r w:rsidRPr="00E52E48">
        <w:t>integrated pest and weed management techniques</w:t>
      </w:r>
    </w:p>
    <w:p w:rsidR="00000000" w:rsidRPr="00E52E48" w:rsidP="00E52E48">
      <w:pPr>
        <w:pStyle w:val="ListBullet2"/>
      </w:pPr>
      <w:r w:rsidRPr="00E52E48">
        <w:t>pesti</w:t>
      </w:r>
      <w:r w:rsidRPr="00E52E48">
        <w:t>cide policies and procedures</w:t>
      </w:r>
    </w:p>
    <w:p w:rsidR="00000000" w:rsidRPr="00E52E48" w:rsidP="00E52E48">
      <w:pPr>
        <w:pStyle w:val="ListBullet2"/>
      </w:pPr>
      <w:r w:rsidRPr="00E52E48">
        <w:t>legislative requirements</w:t>
      </w:r>
    </w:p>
    <w:p w:rsidR="00000000" w:rsidRPr="00E52E48" w:rsidP="00E52E48">
      <w:pPr>
        <w:pStyle w:val="ListBullet"/>
      </w:pPr>
      <w:r w:rsidRPr="00E52E48">
        <w:t>workplace health and safety, including:</w:t>
      </w:r>
    </w:p>
    <w:p w:rsidR="00000000" w:rsidRPr="00E52E48" w:rsidP="00E52E48">
      <w:pPr>
        <w:pStyle w:val="ListBullet2"/>
      </w:pPr>
      <w:r w:rsidRPr="00E52E48">
        <w:t>broadacre farm hazards, risks and controls</w:t>
      </w:r>
    </w:p>
    <w:p w:rsidR="00000000" w:rsidRPr="00E52E48" w:rsidP="00E52E48">
      <w:pPr>
        <w:pStyle w:val="ListBullet2"/>
      </w:pPr>
      <w:r w:rsidRPr="00E52E48">
        <w:t>power lines and elevated equipment safety</w:t>
      </w:r>
    </w:p>
    <w:p w:rsidR="00000000" w:rsidRPr="00E52E48" w:rsidP="00E52E48">
      <w:pPr>
        <w:pStyle w:val="ListBullet2"/>
      </w:pPr>
      <w:r w:rsidRPr="00E52E48">
        <w:t>farm fire safety for dried crops, stubble and accumulation in equipment.</w:t>
      </w:r>
    </w:p>
    <w:p w:rsidR="00000000" w:rsidRPr="00E52E48" w:rsidP="00E52E48">
      <w:pPr>
        <w:pStyle w:val="AllowPageBreak"/>
      </w:pPr>
    </w:p>
    <w:p w:rsidR="00000000" w:rsidRPr="00E52E48" w:rsidP="00E52E48">
      <w:pPr>
        <w:pStyle w:val="Heading1"/>
      </w:pPr>
      <w:bookmarkStart w:id="4" w:name="O_1210859"/>
      <w:bookmarkEnd w:id="4"/>
      <w:r w:rsidRPr="00E52E48">
        <w:t>Assessment Conditions</w:t>
      </w:r>
    </w:p>
    <w:p w:rsidR="00000000" w:rsidRPr="00E52E48" w:rsidP="00602FBD">
      <w:pPr>
        <w:pStyle w:val="BodyText"/>
      </w:pPr>
      <w:r w:rsidRPr="00E52E48">
        <w:t xml:space="preserve">Assessment of the skills in this unit of competency must take place under the following conditions: </w:t>
      </w:r>
    </w:p>
    <w:p w:rsidR="00000000" w:rsidRPr="00E52E48" w:rsidP="00E52E48">
      <w:pPr>
        <w:pStyle w:val="ListBullet"/>
      </w:pPr>
      <w:r w:rsidRPr="00E52E48">
        <w:t>physical conditions:</w:t>
      </w:r>
    </w:p>
    <w:p w:rsidR="00000000" w:rsidRPr="00E52E48" w:rsidP="00E52E48">
      <w:pPr>
        <w:pStyle w:val="ListBullet2"/>
      </w:pPr>
      <w:r w:rsidRPr="00E52E48">
        <w:t>skills must be demonstrated on a broadacre farm or an environment that accurately represents</w:t>
      </w:r>
      <w:r w:rsidRPr="00E52E48">
        <w:t xml:space="preserve"> workplace conditions</w:t>
      </w:r>
    </w:p>
    <w:p w:rsidR="00000000" w:rsidRPr="00E52E48" w:rsidP="00E52E48">
      <w:pPr>
        <w:pStyle w:val="ListBullet"/>
      </w:pPr>
      <w:r w:rsidRPr="00E52E48">
        <w:t>resources, equipment and materials:</w:t>
      </w:r>
    </w:p>
    <w:p w:rsidR="00000000" w:rsidRPr="00E52E48" w:rsidP="00E52E48">
      <w:pPr>
        <w:pStyle w:val="ListBullet2"/>
      </w:pPr>
      <w:r w:rsidRPr="00E52E48">
        <w:t>tools, machinery and equipment or technology</w:t>
      </w:r>
    </w:p>
    <w:p w:rsidR="00000000" w:rsidRPr="00E52E48" w:rsidP="00E52E48">
      <w:pPr>
        <w:pStyle w:val="ListBullet2"/>
      </w:pPr>
      <w:r w:rsidRPr="00E52E48">
        <w:t>soil moisture testing probes</w:t>
      </w:r>
    </w:p>
    <w:p w:rsidR="00000000" w:rsidRPr="00E52E48" w:rsidP="00E52E48">
      <w:pPr>
        <w:pStyle w:val="ListBullet2"/>
      </w:pPr>
      <w:r w:rsidRPr="00E52E48">
        <w:t>fertilisers, ameliorants and treatments</w:t>
      </w:r>
    </w:p>
    <w:p w:rsidR="00000000" w:rsidRPr="00E52E48" w:rsidP="00E52E48">
      <w:pPr>
        <w:pStyle w:val="ListBullet2"/>
      </w:pPr>
      <w:r w:rsidRPr="00E52E48">
        <w:t>personal protective equipment (PPE)</w:t>
      </w:r>
    </w:p>
    <w:p w:rsidR="00000000" w:rsidRPr="00E52E48" w:rsidP="00E52E48">
      <w:pPr>
        <w:pStyle w:val="ListBullet"/>
      </w:pPr>
      <w:r w:rsidRPr="00E52E48">
        <w:t>specifications:</w:t>
      </w:r>
    </w:p>
    <w:p w:rsidR="00000000" w:rsidRPr="00E52E48" w:rsidP="00E52E48">
      <w:pPr>
        <w:pStyle w:val="ListBullet2"/>
      </w:pPr>
      <w:r w:rsidRPr="00E52E48">
        <w:t>workplace policies and procedures</w:t>
      </w:r>
    </w:p>
    <w:p w:rsidR="00000000" w:rsidRPr="00E52E48" w:rsidP="00E52E48">
      <w:pPr>
        <w:pStyle w:val="ListBullet2"/>
      </w:pPr>
      <w:r w:rsidRPr="00E52E48">
        <w:t>manufacturer operating instructions for tools, equipment and machinery</w:t>
      </w:r>
    </w:p>
    <w:p w:rsidR="00000000" w:rsidRPr="00E52E48" w:rsidP="00E52E48">
      <w:pPr>
        <w:pStyle w:val="ListBullet2"/>
      </w:pPr>
      <w:r w:rsidRPr="00E52E48">
        <w:t>workplace plans and specifications.</w:t>
      </w:r>
    </w:p>
    <w:p w:rsidR="00000000" w:rsidRPr="00E52E48" w:rsidP="00E52E48">
      <w:pPr>
        <w:pStyle w:val="ListBullet"/>
      </w:pPr>
      <w:r w:rsidRPr="00E52E48">
        <w:t xml:space="preserve">relationships: </w:t>
      </w:r>
    </w:p>
    <w:p w:rsidR="00000000" w:rsidRPr="00E52E48" w:rsidP="00E52E48">
      <w:pPr>
        <w:pStyle w:val="ListBullet2"/>
      </w:pPr>
      <w:r w:rsidRPr="00E52E48">
        <w:t>supervisor(s).</w:t>
      </w:r>
    </w:p>
    <w:p w:rsidR="00000000" w:rsidRPr="00E52E48" w:rsidP="00602FBD">
      <w:pPr>
        <w:pStyle w:val="BodyText"/>
      </w:pPr>
      <w:r w:rsidRPr="00E52E48">
        <w:t>Assessors of this unit must satisfy the requirements for assessors in applicable v</w:t>
      </w:r>
      <w:r w:rsidRPr="00E52E48">
        <w:t>ocational education and training legislation, frameworks and/or standards.</w:t>
      </w:r>
    </w:p>
    <w:p w:rsidR="00000000" w:rsidRPr="00E52E48" w:rsidP="00E52E48">
      <w:pPr>
        <w:pStyle w:val="Heading1"/>
      </w:pPr>
      <w:bookmarkStart w:id="5" w:name="O_1210862"/>
      <w:bookmarkEnd w:id="5"/>
      <w:r w:rsidRPr="00E52E48">
        <w:t>Links</w:t>
      </w:r>
    </w:p>
    <w:p w:rsidR="00000000" w:rsidRPr="00E52E48" w:rsidP="00602FBD">
      <w:pPr>
        <w:pStyle w:val="BodyText"/>
      </w:pPr>
      <w:r w:rsidRPr="00E52E4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C59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52E48" w:rsidP="00E52E48"/>
    <w:sectPr w:rsidSect="00E52E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48" w:rsidRPr="00602FBD" w:rsidP="00602F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FBD" w:rsidP="00E52E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2FBD" w:rsidP="00E52E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02FBD" w:rsidP="00E52E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F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2E48" w:rsidRPr="00602FBD" w:rsidP="00602F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FBD" w:rsidRPr="002D2AF8" w:rsidP="00E52E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AHCBAC316 Maintain agricultural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02FBD" w:rsidP="00E52E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8239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3E0F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42D9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E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E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E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E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E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E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E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E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E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E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E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E48"/>
  </w:style>
  <w:style w:type="character" w:customStyle="1" w:styleId="Heading1Char">
    <w:name w:val="Heading 1 Char"/>
    <w:basedOn w:val="DefaultParagraphFont"/>
    <w:link w:val="Heading1"/>
    <w:rsid w:val="00E52E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E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E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2E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2E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2E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E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52E48"/>
    <w:rPr>
      <w:b/>
    </w:rPr>
  </w:style>
  <w:style w:type="character" w:customStyle="1" w:styleId="Heading2Char">
    <w:name w:val="Heading 2 Char"/>
    <w:basedOn w:val="DefaultParagraphFont"/>
    <w:link w:val="Heading2"/>
    <w:rsid w:val="00E52E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E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E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E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E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E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E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E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E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E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E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E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E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E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2E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2E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2E48"/>
    <w:rPr>
      <w:b/>
      <w:spacing w:val="0"/>
    </w:rPr>
  </w:style>
  <w:style w:type="paragraph" w:customStyle="1" w:styleId="SuperTitle">
    <w:name w:val="SuperTitle"/>
    <w:basedOn w:val="Title"/>
    <w:rsid w:val="00E52E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E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E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2E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E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E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E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E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E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E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E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E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2E48"/>
    <w:rPr>
      <w:i/>
    </w:rPr>
  </w:style>
  <w:style w:type="paragraph" w:styleId="Caption">
    <w:name w:val="caption"/>
    <w:basedOn w:val="BodyText"/>
    <w:next w:val="Normal"/>
    <w:qFormat/>
    <w:rsid w:val="00E52E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E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E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E48"/>
  </w:style>
  <w:style w:type="paragraph" w:styleId="TableofFigures">
    <w:name w:val="table of figures"/>
    <w:basedOn w:val="Normal"/>
    <w:next w:val="Normal"/>
    <w:semiHidden/>
    <w:rsid w:val="00E52E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E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2E48"/>
    <w:rPr>
      <w:rFonts w:ascii="Wingdings" w:hAnsi="Wingdings"/>
    </w:rPr>
  </w:style>
  <w:style w:type="paragraph" w:customStyle="1" w:styleId="TableHeading">
    <w:name w:val="Table Heading"/>
    <w:basedOn w:val="HeadingBase"/>
    <w:rsid w:val="00E52E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E48"/>
    <w:rPr>
      <w:color w:val="0033CC"/>
      <w:u w:val="none"/>
    </w:rPr>
  </w:style>
  <w:style w:type="paragraph" w:customStyle="1" w:styleId="BodyTextRight">
    <w:name w:val="Body Text Right"/>
    <w:basedOn w:val="BodyText"/>
    <w:rsid w:val="00E52E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E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E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E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E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E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E48"/>
    <w:rPr>
      <w:sz w:val="32"/>
    </w:rPr>
  </w:style>
  <w:style w:type="paragraph" w:customStyle="1" w:styleId="HeadingProcedure">
    <w:name w:val="Heading Procedure"/>
    <w:basedOn w:val="HeadingBase"/>
    <w:next w:val="Normal"/>
    <w:rsid w:val="00E52E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E48"/>
    <w:pPr>
      <w:spacing w:before="60" w:after="60"/>
    </w:pPr>
  </w:style>
  <w:style w:type="paragraph" w:styleId="ListContinue">
    <w:name w:val="List Continue"/>
    <w:basedOn w:val="List"/>
    <w:rsid w:val="00E52E48"/>
    <w:pPr>
      <w:ind w:firstLine="0"/>
    </w:pPr>
  </w:style>
  <w:style w:type="paragraph" w:customStyle="1" w:styleId="ListNote">
    <w:name w:val="List Note"/>
    <w:basedOn w:val="List"/>
    <w:rsid w:val="00E52E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E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E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E48"/>
    <w:rPr>
      <w:rFonts w:ascii="Courier New" w:hAnsi="Courier New"/>
    </w:rPr>
  </w:style>
  <w:style w:type="paragraph" w:customStyle="1" w:styleId="NoteBullet">
    <w:name w:val="Note Bullet"/>
    <w:basedOn w:val="Note"/>
    <w:rsid w:val="00E52E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E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E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E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E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2E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E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E48"/>
    <w:rPr>
      <w:b/>
      <w:smallCaps/>
    </w:rPr>
  </w:style>
  <w:style w:type="paragraph" w:customStyle="1" w:styleId="TableListNumber">
    <w:name w:val="Table List Number"/>
    <w:basedOn w:val="ListNumber"/>
    <w:rsid w:val="00E52E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E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E48"/>
    <w:pPr>
      <w:numPr>
        <w:numId w:val="9"/>
      </w:numPr>
    </w:pPr>
  </w:style>
  <w:style w:type="paragraph" w:customStyle="1" w:styleId="ListAlpha2">
    <w:name w:val="List Alpha 2"/>
    <w:basedOn w:val="List2"/>
    <w:rsid w:val="00E52E48"/>
    <w:pPr>
      <w:numPr>
        <w:numId w:val="8"/>
      </w:numPr>
    </w:pPr>
  </w:style>
  <w:style w:type="paragraph" w:styleId="List2">
    <w:name w:val="List 2"/>
    <w:basedOn w:val="BodyText"/>
    <w:rsid w:val="00E52E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E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E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E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2E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2E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2E48"/>
    <w:pPr>
      <w:numPr>
        <w:numId w:val="4"/>
      </w:numPr>
    </w:pPr>
  </w:style>
  <w:style w:type="paragraph" w:styleId="ListContinue2">
    <w:name w:val="List Continue 2"/>
    <w:basedOn w:val="List2"/>
    <w:rsid w:val="00E52E48"/>
    <w:pPr>
      <w:ind w:firstLine="0"/>
    </w:pPr>
  </w:style>
  <w:style w:type="paragraph" w:styleId="ListContinue3">
    <w:name w:val="List Continue 3"/>
    <w:basedOn w:val="List3"/>
    <w:rsid w:val="00E52E48"/>
    <w:pPr>
      <w:ind w:left="1021" w:firstLine="0"/>
    </w:pPr>
  </w:style>
  <w:style w:type="paragraph" w:styleId="ListContinue4">
    <w:name w:val="List Continue 4"/>
    <w:basedOn w:val="List4"/>
    <w:rsid w:val="00E52E48"/>
    <w:pPr>
      <w:ind w:firstLine="0"/>
    </w:pPr>
  </w:style>
  <w:style w:type="paragraph" w:styleId="ListContinue5">
    <w:name w:val="List Continue 5"/>
    <w:basedOn w:val="List5"/>
    <w:rsid w:val="00E52E48"/>
    <w:pPr>
      <w:ind w:firstLine="0"/>
    </w:pPr>
  </w:style>
  <w:style w:type="paragraph" w:styleId="ListNumber3">
    <w:name w:val="List Number 3"/>
    <w:basedOn w:val="List3"/>
    <w:rsid w:val="00E52E48"/>
    <w:pPr>
      <w:numPr>
        <w:numId w:val="5"/>
      </w:numPr>
    </w:pPr>
  </w:style>
  <w:style w:type="paragraph" w:styleId="ListNumber4">
    <w:name w:val="List Number 4"/>
    <w:basedOn w:val="List4"/>
    <w:rsid w:val="00E52E48"/>
    <w:pPr>
      <w:numPr>
        <w:numId w:val="6"/>
      </w:numPr>
    </w:pPr>
  </w:style>
  <w:style w:type="paragraph" w:styleId="ListNumber5">
    <w:name w:val="List Number 5"/>
    <w:basedOn w:val="List5"/>
    <w:rsid w:val="00E52E48"/>
    <w:pPr>
      <w:numPr>
        <w:numId w:val="7"/>
      </w:numPr>
    </w:pPr>
  </w:style>
  <w:style w:type="paragraph" w:styleId="BlockText">
    <w:name w:val="Block Text"/>
    <w:basedOn w:val="Normal"/>
    <w:rsid w:val="00E52E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E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E48"/>
    <w:rPr>
      <w:sz w:val="16"/>
      <w:vertAlign w:val="superscript"/>
    </w:rPr>
  </w:style>
  <w:style w:type="character" w:customStyle="1" w:styleId="Symbols">
    <w:name w:val="Symbols"/>
    <w:basedOn w:val="DefaultParagraphFont"/>
    <w:rsid w:val="00E52E48"/>
    <w:rPr>
      <w:rFonts w:ascii="Symbol" w:hAnsi="Symbol"/>
    </w:rPr>
  </w:style>
  <w:style w:type="character" w:customStyle="1" w:styleId="MenuOptions">
    <w:name w:val="Menu Options"/>
    <w:basedOn w:val="DefaultParagraphFont"/>
    <w:rsid w:val="00E52E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E48"/>
    <w:rPr>
      <w:b/>
    </w:rPr>
  </w:style>
  <w:style w:type="character" w:customStyle="1" w:styleId="Underlined">
    <w:name w:val="Underlined"/>
    <w:basedOn w:val="DefaultParagraphFont"/>
    <w:rsid w:val="00E52E48"/>
    <w:rPr>
      <w:u w:val="single"/>
    </w:rPr>
  </w:style>
  <w:style w:type="paragraph" w:customStyle="1" w:styleId="TableBodyTextRight">
    <w:name w:val="Table Body Text Right"/>
    <w:basedOn w:val="TableBodyText"/>
    <w:rsid w:val="00E52E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E48"/>
    <w:rPr>
      <w:sz w:val="18"/>
    </w:rPr>
  </w:style>
  <w:style w:type="paragraph" w:customStyle="1" w:styleId="BodySmallRight">
    <w:name w:val="Body Small Right"/>
    <w:basedOn w:val="BodyTextRight"/>
    <w:rsid w:val="00E52E48"/>
    <w:rPr>
      <w:sz w:val="18"/>
      <w:szCs w:val="18"/>
    </w:rPr>
  </w:style>
  <w:style w:type="paragraph" w:customStyle="1" w:styleId="MarginEdition">
    <w:name w:val="Margin Edition"/>
    <w:basedOn w:val="MarginNote"/>
    <w:rsid w:val="00E52E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E48"/>
    <w:rPr>
      <w:sz w:val="2"/>
      <w:szCs w:val="2"/>
    </w:rPr>
  </w:style>
  <w:style w:type="character" w:customStyle="1" w:styleId="Small">
    <w:name w:val="Small"/>
    <w:basedOn w:val="DefaultParagraphFont"/>
    <w:rsid w:val="00E52E48"/>
    <w:rPr>
      <w:sz w:val="16"/>
    </w:rPr>
  </w:style>
  <w:style w:type="paragraph" w:customStyle="1" w:styleId="WideTable">
    <w:name w:val="Wide Table"/>
    <w:basedOn w:val="Normal"/>
    <w:rsid w:val="00E52E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E48"/>
  </w:style>
  <w:style w:type="paragraph" w:styleId="Quote">
    <w:name w:val="Quote"/>
    <w:basedOn w:val="Heading1"/>
    <w:link w:val="QuoteChar"/>
    <w:qFormat/>
    <w:rsid w:val="00E52E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E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E48"/>
    <w:pPr>
      <w:pageBreakBefore/>
    </w:pPr>
  </w:style>
  <w:style w:type="paragraph" w:customStyle="1" w:styleId="Border">
    <w:name w:val="Border"/>
    <w:basedOn w:val="Normal"/>
    <w:qFormat/>
    <w:rsid w:val="00E52E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E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E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E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E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E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E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E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E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E48"/>
    <w:rPr>
      <w:u w:val="single"/>
    </w:rPr>
  </w:style>
  <w:style w:type="character" w:customStyle="1" w:styleId="BoldandItalics">
    <w:name w:val="Bold and Italics"/>
    <w:qFormat/>
    <w:rsid w:val="00E52E48"/>
    <w:rPr>
      <w:b/>
      <w:i/>
      <w:u w:val="none"/>
    </w:rPr>
  </w:style>
  <w:style w:type="paragraph" w:styleId="BalloonText">
    <w:name w:val="Balloon Text"/>
    <w:basedOn w:val="Normal"/>
    <w:link w:val="BalloonTextChar"/>
    <w:rsid w:val="00E52E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E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E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E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E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E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2E4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2F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3544</Characters>
  <Application>Microsoft Office Word</Application>
  <DocSecurity>0</DocSecurity>
  <Lines>93</Lines>
  <Paragraphs>79</Paragraphs>
  <ScaleCrop>false</ScaleCrop>
  <Company>Author-it Software Corporation Ltd.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AHCBAC316 Maintain agricultural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2025-02-11T07:03:00Z</dcterms:created>
  <dcterms:modified xsi:type="dcterms:W3CDTF">2025-02-11T07:03:00Z</dcterms:modified>
</cp:coreProperties>
</file>