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C24" w:rsidP="00AD2C24">
      <w:pPr>
        <w:pStyle w:val="Title"/>
      </w:pPr>
      <w:r>
        <w:fldChar w:fldCharType="begin"/>
      </w:r>
      <w:r>
        <w:instrText xml:space="preserve"> TITLE   \* MERGEFORMAT </w:instrText>
      </w:r>
      <w:r>
        <w:fldChar w:fldCharType="separate"/>
      </w:r>
      <w:r>
        <w:t>AHCBAC312 Test and grade grains and seeds on receival</w:t>
      </w:r>
      <w:r>
        <w:fldChar w:fldCharType="end"/>
      </w:r>
    </w:p>
    <w:p w:rsidR="00AD2C24" w:rsidP="00AD2C24">
      <w:pPr>
        <w:pStyle w:val="Version"/>
        <w:sectPr w:rsidSect="00C032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2AE" w:rsidP="00C032AE">
      <w:pPr>
        <w:pStyle w:val="SuperHeading"/>
      </w:pPr>
      <w:r w:rsidRPr="00C032AE">
        <w:t>AHCBAC312 Test and grade grains and seeds on receival</w:t>
      </w:r>
    </w:p>
    <w:p w:rsidR="00000000" w:rsidRPr="00C032AE" w:rsidP="00C032AE">
      <w:pPr>
        <w:pStyle w:val="Heading1"/>
      </w:pPr>
      <w:bookmarkStart w:id="1" w:name="O_1210770"/>
      <w:bookmarkEnd w:id="1"/>
      <w:r w:rsidRPr="00C032AE">
        <w:t>Modification History</w:t>
      </w:r>
    </w:p>
    <w:tbl>
      <w:tblPr>
        <w:tblW w:w="9520" w:type="dxa"/>
        <w:tblLayout w:type="fixed"/>
        <w:tblCellMar>
          <w:left w:w="62" w:type="dxa"/>
          <w:right w:w="62" w:type="dxa"/>
        </w:tblCellMar>
        <w:tblLook w:val="0000"/>
      </w:tblPr>
      <w:tblGrid>
        <w:gridCol w:w="2581"/>
        <w:gridCol w:w="6939"/>
      </w:tblGrid>
      <w:tr w:rsidTr="00C032A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Bold"/>
              <w:rPr>
                <w:lang w:val="en-NZ"/>
              </w:rPr>
            </w:pPr>
            <w:r w:rsidRPr="00C032A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Bold"/>
              <w:rPr>
                <w:lang w:val="en-NZ"/>
              </w:rPr>
            </w:pPr>
            <w:r w:rsidRPr="00C032AE">
              <w:t>Comments</w:t>
            </w:r>
          </w:p>
        </w:tc>
      </w:tr>
      <w:tr w:rsidTr="00C032A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
              <w:rPr>
                <w:lang w:val="en-NZ"/>
              </w:rPr>
            </w:pPr>
            <w:r w:rsidRPr="00C032A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AE" w:rsidP="00C032AE">
            <w:pPr>
              <w:pStyle w:val="BodyText"/>
            </w:pPr>
            <w:r w:rsidRPr="00C032AE">
              <w:t>This version released with AHC Agriculture, Horticulture and Conservation and Land Management Training Package Version 7.0.</w:t>
            </w:r>
          </w:p>
        </w:tc>
      </w:tr>
    </w:tbl>
    <w:p w:rsidR="00000000" w:rsidRPr="00C032AE" w:rsidP="00C032AE">
      <w:pPr>
        <w:pStyle w:val="BodyText"/>
      </w:pPr>
    </w:p>
    <w:p w:rsidR="00000000" w:rsidRPr="00C032AE" w:rsidP="00C032AE">
      <w:pPr>
        <w:pStyle w:val="AllowPageBreak"/>
      </w:pPr>
    </w:p>
    <w:p w:rsidR="00000000" w:rsidRPr="00C032AE" w:rsidP="00C032AE">
      <w:pPr>
        <w:pStyle w:val="Heading1"/>
      </w:pPr>
      <w:bookmarkStart w:id="2" w:name="O_1210771"/>
      <w:bookmarkEnd w:id="2"/>
      <w:r w:rsidRPr="00C032AE">
        <w:t>Application</w:t>
      </w:r>
    </w:p>
    <w:p w:rsidR="00000000" w:rsidRPr="00C032AE" w:rsidP="00AD2C24">
      <w:pPr>
        <w:pStyle w:val="BodyText"/>
      </w:pPr>
      <w:r w:rsidRPr="00C032AE">
        <w:t>This unit of competency describe</w:t>
      </w:r>
      <w:r w:rsidRPr="00C032AE">
        <w:t>s the skills and knowledge required to prepare test equipment, sample and perform receival tests on delivered grains and seeds, prepare samples for despatch for further tests and prepare for grains and seeds storage.</w:t>
      </w:r>
    </w:p>
    <w:p w:rsidR="00000000" w:rsidRPr="00C032AE" w:rsidP="00AD2C24">
      <w:pPr>
        <w:pStyle w:val="BodyText"/>
      </w:pPr>
      <w:r w:rsidRPr="00C032AE">
        <w:t>The unit applies to individuals who wor</w:t>
      </w:r>
      <w:r w:rsidRPr="00C032AE">
        <w:t>k under broad direction and take responsibility for own work including limited responsibility for the work of others. They use discretion and judgement in the selection and use of available resources and complete routine activities.</w:t>
      </w:r>
    </w:p>
    <w:p w:rsidR="00000000" w:rsidRPr="00C032AE" w:rsidP="00AD2C24">
      <w:pPr>
        <w:pStyle w:val="BodyText"/>
      </w:pPr>
      <w:r w:rsidRPr="00C032AE">
        <w:t>No licensing, legislati</w:t>
      </w:r>
      <w:r w:rsidRPr="00C032AE">
        <w:t xml:space="preserve">ve or certification requirements apply to this unit at the time of publication. </w:t>
      </w:r>
    </w:p>
    <w:p w:rsidR="00000000" w:rsidRPr="00C032AE" w:rsidP="00C032AE">
      <w:pPr>
        <w:pStyle w:val="Heading1"/>
      </w:pPr>
      <w:bookmarkStart w:id="3" w:name="O_1210772"/>
      <w:bookmarkEnd w:id="3"/>
      <w:r w:rsidRPr="00C032AE">
        <w:t>Pre-requisite Unit</w:t>
      </w:r>
    </w:p>
    <w:p w:rsidR="00000000" w:rsidRPr="00C032AE" w:rsidP="00AD2C24">
      <w:pPr>
        <w:pStyle w:val="BodyText"/>
      </w:pPr>
      <w:r w:rsidRPr="00C032AE">
        <w:t>Nil</w:t>
      </w:r>
    </w:p>
    <w:p w:rsidR="00000000" w:rsidRPr="00C032AE" w:rsidP="00C032AE">
      <w:pPr>
        <w:pStyle w:val="Heading1"/>
      </w:pPr>
      <w:bookmarkStart w:id="4" w:name="O_1210774"/>
      <w:bookmarkEnd w:id="4"/>
      <w:r w:rsidRPr="00C032AE">
        <w:t>Unit Sector</w:t>
      </w:r>
    </w:p>
    <w:p w:rsidR="00000000" w:rsidRPr="00C032AE" w:rsidP="00AD2C24">
      <w:pPr>
        <w:pStyle w:val="BodyText"/>
      </w:pPr>
      <w:r w:rsidRPr="00C032AE">
        <w:t>Broad Acre Cropping (BAC)</w:t>
      </w:r>
    </w:p>
    <w:p w:rsidR="00000000" w:rsidRPr="00C032AE" w:rsidP="00C032AE">
      <w:pPr>
        <w:pStyle w:val="Heading1"/>
      </w:pPr>
      <w:bookmarkStart w:id="5" w:name="O_1210775"/>
      <w:bookmarkEnd w:id="5"/>
      <w:r w:rsidRPr="00C032AE">
        <w:t>Elements and Performance Criteria</w:t>
      </w:r>
    </w:p>
    <w:tbl>
      <w:tblPr>
        <w:tblW w:w="9520" w:type="dxa"/>
        <w:tblLayout w:type="fixed"/>
        <w:tblCellMar>
          <w:left w:w="62" w:type="dxa"/>
          <w:right w:w="62" w:type="dxa"/>
        </w:tblCellMar>
        <w:tblLook w:val="0000"/>
      </w:tblPr>
      <w:tblGrid>
        <w:gridCol w:w="2580"/>
        <w:gridCol w:w="6940"/>
      </w:tblGrid>
      <w:tr w:rsidTr="00AD2C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32AE">
            <w:pPr>
              <w:pStyle w:val="BodyTextBold"/>
              <w:rPr>
                <w:lang w:val="en-NZ"/>
              </w:rPr>
            </w:pPr>
            <w:r w:rsidRPr="00C032A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32AE">
            <w:pPr>
              <w:pStyle w:val="BodyTextBold"/>
              <w:rPr>
                <w:lang w:val="en-NZ"/>
              </w:rPr>
            </w:pPr>
            <w:r w:rsidRPr="00C032AE">
              <w:t>Performance Criteria</w:t>
            </w:r>
          </w:p>
        </w:tc>
      </w:tr>
      <w:tr w:rsidTr="00AD2C2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32AE" w:rsidP="00C032AE">
            <w:pPr>
              <w:pStyle w:val="BodyText"/>
            </w:pPr>
            <w:r w:rsidRPr="00C032A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
              <w:rPr>
                <w:lang w:val="en-NZ"/>
              </w:rPr>
            </w:pPr>
            <w:r w:rsidRPr="00C032AE">
              <w:rPr>
                <w:rStyle w:val="Emphasis"/>
              </w:rPr>
              <w:t>Performance criteria describe the performance needed to demonstrate achievement of the element.</w:t>
            </w:r>
          </w:p>
        </w:tc>
      </w:tr>
      <w:tr w:rsidTr="00AD2C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
              <w:rPr>
                <w:lang w:val="en-NZ"/>
              </w:rPr>
            </w:pPr>
            <w:r w:rsidRPr="00C032AE">
              <w:t>1. Prepare sampling and testing equipment for use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AE" w:rsidP="00C032AE">
            <w:pPr>
              <w:pStyle w:val="BodyText"/>
            </w:pPr>
            <w:r w:rsidRPr="00C032AE">
              <w:t>1.1 Clean, maintain, test and calibrate testi</w:t>
            </w:r>
            <w:r w:rsidRPr="00C032AE">
              <w:t>ng and sampling instruments according to manufacturer instructions</w:t>
            </w:r>
          </w:p>
          <w:p w:rsidR="00000000" w:rsidRPr="00C032AE" w:rsidP="00C032AE">
            <w:pPr>
              <w:pStyle w:val="BodyText"/>
            </w:pPr>
            <w:r w:rsidRPr="00C032AE">
              <w:t>1.2 Identify and report faulty sampling and testing equipment</w:t>
            </w:r>
          </w:p>
          <w:p w:rsidR="00000000" w:rsidP="00C032AE">
            <w:pPr>
              <w:pStyle w:val="BodyText"/>
              <w:rPr>
                <w:lang w:val="en-NZ"/>
              </w:rPr>
            </w:pPr>
            <w:r w:rsidRPr="00C032AE">
              <w:t>1.3 Identify work health and safety hazards, assess the risk and implement controls according to workplace procedures</w:t>
            </w:r>
          </w:p>
        </w:tc>
      </w:tr>
      <w:tr w:rsidTr="00AD2C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
              <w:rPr>
                <w:lang w:val="en-NZ"/>
              </w:rPr>
            </w:pPr>
            <w:r w:rsidRPr="00C032AE">
              <w:t>2 Identify grains on receival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AE" w:rsidP="00C032AE">
            <w:pPr>
              <w:pStyle w:val="BodyText"/>
            </w:pPr>
            <w:r w:rsidRPr="00C032AE">
              <w:t>2.1 Inspect load to confirm commodity type</w:t>
            </w:r>
          </w:p>
          <w:p w:rsidR="00000000" w:rsidRPr="00C032AE" w:rsidP="00C032AE">
            <w:pPr>
              <w:pStyle w:val="BodyText"/>
            </w:pPr>
            <w:r w:rsidRPr="00C032AE">
              <w:t>2.2 Identify presence of contaminants</w:t>
            </w:r>
          </w:p>
          <w:p w:rsidR="00000000" w:rsidP="00C032AE">
            <w:pPr>
              <w:pStyle w:val="BodyText"/>
              <w:rPr>
                <w:lang w:val="en-NZ"/>
              </w:rPr>
            </w:pPr>
            <w:r w:rsidRPr="00C032AE">
              <w:t>2.3 Record supplier information according to workplace procedures</w:t>
            </w:r>
          </w:p>
        </w:tc>
      </w:tr>
      <w:tr w:rsidTr="00AD2C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
              <w:rPr>
                <w:lang w:val="en-NZ"/>
              </w:rPr>
            </w:pPr>
            <w:r w:rsidRPr="00C032AE">
              <w:t>3. Collect grains samples for testing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AE" w:rsidP="00C032AE">
            <w:pPr>
              <w:pStyle w:val="BodyText"/>
            </w:pPr>
            <w:r w:rsidRPr="00C032AE">
              <w:t>3.1 Collect sample for testing according</w:t>
            </w:r>
            <w:r w:rsidRPr="00C032AE">
              <w:t xml:space="preserve"> to workplace sampling procedures and industry standards</w:t>
            </w:r>
          </w:p>
          <w:p w:rsidR="00000000" w:rsidRPr="00C032AE" w:rsidP="00C032AE">
            <w:pPr>
              <w:pStyle w:val="BodyText"/>
            </w:pPr>
            <w:r w:rsidRPr="00C032AE">
              <w:t>3.2 Prevent mixing or contamination of samples</w:t>
            </w:r>
          </w:p>
          <w:p w:rsidR="00000000" w:rsidRPr="00C032AE" w:rsidP="00C032AE">
            <w:pPr>
              <w:pStyle w:val="BodyText"/>
            </w:pPr>
            <w:r w:rsidRPr="00C032AE">
              <w:t>3.3 Label and prepare samples for testing according to workplace procedures and industry standards</w:t>
            </w:r>
          </w:p>
          <w:p w:rsidR="00000000" w:rsidP="00C032AE">
            <w:pPr>
              <w:pStyle w:val="BodyText"/>
              <w:rPr>
                <w:lang w:val="en-NZ"/>
              </w:rPr>
            </w:pPr>
            <w:r w:rsidRPr="00C032AE">
              <w:t xml:space="preserve">3.4 Record sample information according to workplace </w:t>
            </w:r>
            <w:r w:rsidRPr="00C032AE">
              <w:t>procedures</w:t>
            </w:r>
          </w:p>
        </w:tc>
      </w:tr>
      <w:tr w:rsidTr="00AD2C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
              <w:rPr>
                <w:lang w:val="en-NZ"/>
              </w:rPr>
            </w:pPr>
            <w:r w:rsidRPr="00C032AE">
              <w:t>4 Perform initial tests on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AE" w:rsidP="00C032AE">
            <w:pPr>
              <w:pStyle w:val="BodyText"/>
            </w:pPr>
            <w:r w:rsidRPr="00C032AE">
              <w:t>4.1 Handle samples during testing to prevent cross contamination</w:t>
            </w:r>
          </w:p>
          <w:p w:rsidR="00000000" w:rsidRPr="00C032AE" w:rsidP="00C032AE">
            <w:pPr>
              <w:pStyle w:val="BodyText"/>
            </w:pPr>
            <w:r w:rsidRPr="00C032AE">
              <w:t>4.2 Operate testing equipment to perform required tests according to manufacturer instructions, workplace procedures and industry standards</w:t>
            </w:r>
          </w:p>
          <w:p w:rsidR="00000000" w:rsidRPr="00C032AE" w:rsidP="00C032AE">
            <w:pPr>
              <w:pStyle w:val="BodyText"/>
            </w:pPr>
            <w:r w:rsidRPr="00C032AE">
              <w:t xml:space="preserve">4.3 </w:t>
            </w:r>
            <w:r w:rsidRPr="00C032AE">
              <w:t>Record results of test outcomes according to procedures</w:t>
            </w:r>
          </w:p>
          <w:p w:rsidR="00000000" w:rsidRPr="00C032AE" w:rsidP="00C032AE">
            <w:pPr>
              <w:pStyle w:val="BodyText"/>
            </w:pPr>
            <w:r w:rsidRPr="00C032AE">
              <w:t>4.4 Determine the level of defects and contaminants from visual comparison with industry reference material</w:t>
            </w:r>
          </w:p>
          <w:p w:rsidR="00000000" w:rsidRPr="00C032AE" w:rsidP="00C032AE">
            <w:pPr>
              <w:pStyle w:val="BodyText"/>
            </w:pPr>
            <w:r w:rsidRPr="00C032AE">
              <w:t>4.5 Compare test results with specifications to determine grade of sample</w:t>
            </w:r>
          </w:p>
          <w:p w:rsidR="00000000" w:rsidRPr="00C032AE" w:rsidP="00C032AE">
            <w:pPr>
              <w:pStyle w:val="BodyText"/>
            </w:pPr>
            <w:r w:rsidRPr="00C032AE">
              <w:t>4.6 Accept or reje</w:t>
            </w:r>
            <w:r w:rsidRPr="00C032AE">
              <w:t>ct receipt of commodity according to workplace policies and procedures</w:t>
            </w:r>
          </w:p>
          <w:p w:rsidR="00000000" w:rsidP="00C032AE">
            <w:pPr>
              <w:pStyle w:val="BodyText"/>
              <w:rPr>
                <w:lang w:val="en-NZ"/>
              </w:rPr>
            </w:pPr>
            <w:r w:rsidRPr="00C032AE">
              <w:t>4.7 Communicate outcome of tests and acceptance/rejection of delivery to client</w:t>
            </w:r>
          </w:p>
        </w:tc>
      </w:tr>
      <w:tr w:rsidTr="00AD2C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
              <w:rPr>
                <w:lang w:val="en-NZ"/>
              </w:rPr>
            </w:pPr>
            <w:r w:rsidRPr="00C032AE">
              <w:t>5 Despatch samples to testing facilities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AE" w:rsidP="00C032AE">
            <w:pPr>
              <w:pStyle w:val="BodyText"/>
            </w:pPr>
            <w:r w:rsidRPr="00C032AE">
              <w:t>5.1 Pack and label samples according to sampling procedures</w:t>
            </w:r>
          </w:p>
          <w:p w:rsidR="00000000" w:rsidRPr="00C032AE" w:rsidP="00C032AE">
            <w:pPr>
              <w:pStyle w:val="BodyText"/>
            </w:pPr>
            <w:r w:rsidRPr="00C032AE">
              <w:t>5.2 Record testing requirements according to workplace procedures</w:t>
            </w:r>
          </w:p>
          <w:p w:rsidR="00000000" w:rsidP="00C032AE">
            <w:pPr>
              <w:pStyle w:val="BodyText"/>
              <w:rPr>
                <w:lang w:val="en-NZ"/>
              </w:rPr>
            </w:pPr>
            <w:r w:rsidRPr="00C032AE">
              <w:t>5.3 Despatch samples to testing facility</w:t>
            </w:r>
          </w:p>
        </w:tc>
      </w:tr>
      <w:tr w:rsidTr="00AD2C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
              <w:rPr>
                <w:lang w:val="en-NZ"/>
              </w:rPr>
            </w:pPr>
            <w:r w:rsidRPr="00C032AE">
              <w:t>6. Prepare for storage of grains and seed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AE" w:rsidP="00C032AE">
            <w:pPr>
              <w:pStyle w:val="BodyText"/>
            </w:pPr>
            <w:r w:rsidRPr="00C032AE">
              <w:t xml:space="preserve">6.1 Conduct segregation arrangements of grain and seed according to storage plan and biosecurity policies </w:t>
            </w:r>
            <w:r w:rsidRPr="00C032AE">
              <w:t>and procedures</w:t>
            </w:r>
          </w:p>
          <w:p w:rsidR="00000000" w:rsidRPr="00C032AE" w:rsidP="00C032AE">
            <w:pPr>
              <w:pStyle w:val="BodyText"/>
            </w:pPr>
            <w:r w:rsidRPr="00C032AE">
              <w:t>6.2 Complete required site transfer arrangements</w:t>
            </w:r>
          </w:p>
          <w:p w:rsidR="00000000" w:rsidRPr="00C032AE" w:rsidP="00C032AE">
            <w:pPr>
              <w:pStyle w:val="BodyText"/>
            </w:pPr>
            <w:r w:rsidRPr="00C032AE">
              <w:t>6.3 Inspect conveying equipment and identify and report faulty equipment</w:t>
            </w:r>
          </w:p>
          <w:p w:rsidR="00000000" w:rsidRPr="00C032AE" w:rsidP="00C032AE">
            <w:pPr>
              <w:pStyle w:val="BodyText"/>
            </w:pPr>
          </w:p>
        </w:tc>
      </w:tr>
    </w:tbl>
    <w:p w:rsidR="00000000" w:rsidRPr="00C032AE" w:rsidP="00C032AE">
      <w:pPr>
        <w:pStyle w:val="BodyText"/>
      </w:pPr>
    </w:p>
    <w:p w:rsidR="00000000" w:rsidRPr="00C032AE" w:rsidP="00C032AE">
      <w:pPr>
        <w:pStyle w:val="AllowPageBreak"/>
      </w:pPr>
    </w:p>
    <w:p w:rsidR="00000000" w:rsidRPr="00C032AE" w:rsidP="00C032AE">
      <w:pPr>
        <w:pStyle w:val="Heading1"/>
      </w:pPr>
      <w:bookmarkStart w:id="6" w:name="O_1210776"/>
      <w:bookmarkEnd w:id="6"/>
      <w:r w:rsidRPr="00C032AE">
        <w:t>Foundation Skills</w:t>
      </w:r>
    </w:p>
    <w:p w:rsidR="00000000" w:rsidRPr="00AD2C24" w:rsidP="00AD2C24">
      <w:pPr>
        <w:pStyle w:val="BodyText"/>
        <w:rPr>
          <w:i/>
        </w:rPr>
      </w:pPr>
      <w:r w:rsidRPr="00AD2C24">
        <w:rPr>
          <w:rStyle w:val="Emphasis"/>
        </w:rPr>
        <w:t>This section describes those language, literacy, numeracy and employment skills</w:t>
      </w:r>
      <w:r w:rsidRPr="00AD2C24">
        <w:rPr>
          <w:rStyle w:val="Emphasis"/>
        </w:rPr>
        <w:t xml:space="preserve">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032A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Bold"/>
              <w:rPr>
                <w:lang w:val="en-NZ"/>
              </w:rPr>
            </w:pPr>
            <w:r w:rsidRPr="00C032A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Bold"/>
              <w:rPr>
                <w:lang w:val="en-NZ"/>
              </w:rPr>
            </w:pPr>
            <w:r w:rsidRPr="00C032AE">
              <w:t>Description</w:t>
            </w:r>
          </w:p>
        </w:tc>
      </w:tr>
      <w:tr w:rsidTr="00C032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
              <w:rPr>
                <w:lang w:val="en-NZ"/>
              </w:rPr>
            </w:pPr>
            <w:r w:rsidRPr="00C032A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ListBullet"/>
              <w:rPr>
                <w:lang w:val="en-NZ"/>
              </w:rPr>
            </w:pPr>
            <w:r w:rsidRPr="00C032AE">
              <w:t>Interpret instructions, policies and procedures for sampling and testing of grains and seeds</w:t>
            </w:r>
          </w:p>
        </w:tc>
      </w:tr>
      <w:tr w:rsidTr="00C032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
              <w:rPr>
                <w:lang w:val="en-NZ"/>
              </w:rPr>
            </w:pPr>
            <w:r w:rsidRPr="00C032A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ListBullet"/>
              <w:rPr>
                <w:lang w:val="en-NZ"/>
              </w:rPr>
            </w:pPr>
            <w:r w:rsidRPr="00C032AE">
              <w:t>Record and complete workplace records, sample labels and test results using clear language, and industry terminology</w:t>
            </w:r>
          </w:p>
        </w:tc>
      </w:tr>
      <w:tr w:rsidTr="00C032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
              <w:rPr>
                <w:lang w:val="en-NZ"/>
              </w:rPr>
            </w:pPr>
            <w:r w:rsidRPr="00C032A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ListBullet"/>
              <w:rPr>
                <w:lang w:val="en-NZ"/>
              </w:rPr>
            </w:pPr>
            <w:r w:rsidRPr="00C032AE">
              <w:t>Participate in verbal exchanges using collaborative and inclusive techniques including active listening and questionin</w:t>
            </w:r>
            <w:r w:rsidRPr="00C032AE">
              <w:t>g to convey outcome of receival process to client</w:t>
            </w:r>
          </w:p>
        </w:tc>
      </w:tr>
      <w:tr w:rsidTr="00C032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
              <w:rPr>
                <w:lang w:val="en-NZ"/>
              </w:rPr>
            </w:pPr>
            <w:r w:rsidRPr="00C032A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AE" w:rsidP="00C032AE">
            <w:pPr>
              <w:pStyle w:val="ListBullet"/>
            </w:pPr>
            <w:r w:rsidRPr="00C032AE">
              <w:t>Perform mathematical calculations for sample tests and interpret results to determine if product is to be received or rejected</w:t>
            </w:r>
          </w:p>
        </w:tc>
      </w:tr>
    </w:tbl>
    <w:p w:rsidR="00000000" w:rsidRPr="00C032AE" w:rsidP="00C032AE">
      <w:pPr>
        <w:pStyle w:val="BodyText"/>
      </w:pPr>
    </w:p>
    <w:p w:rsidR="00000000" w:rsidRPr="00C032AE" w:rsidP="00C032AE">
      <w:pPr>
        <w:pStyle w:val="AllowPageBreak"/>
      </w:pPr>
    </w:p>
    <w:p w:rsidR="00000000" w:rsidRPr="00C032AE" w:rsidP="00C032AE">
      <w:pPr>
        <w:pStyle w:val="Heading1"/>
      </w:pPr>
      <w:bookmarkStart w:id="7" w:name="O_1210778"/>
      <w:bookmarkEnd w:id="7"/>
      <w:r w:rsidRPr="00C032AE">
        <w:t>Unit Mapping Information</w:t>
      </w:r>
    </w:p>
    <w:tbl>
      <w:tblPr>
        <w:tblW w:w="9520" w:type="dxa"/>
        <w:tblLayout w:type="fixed"/>
        <w:tblCellMar>
          <w:left w:w="62" w:type="dxa"/>
          <w:right w:w="62" w:type="dxa"/>
        </w:tblCellMar>
        <w:tblLook w:val="0000"/>
      </w:tblPr>
      <w:tblGrid>
        <w:gridCol w:w="2268"/>
        <w:gridCol w:w="2268"/>
        <w:gridCol w:w="2716"/>
        <w:gridCol w:w="2268"/>
      </w:tblGrid>
      <w:tr w:rsidTr="00C032A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Bold"/>
              <w:rPr>
                <w:lang w:val="en-NZ"/>
              </w:rPr>
            </w:pPr>
            <w:r w:rsidRPr="00C032A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Bold"/>
              <w:rPr>
                <w:lang w:val="en-NZ"/>
              </w:rPr>
            </w:pPr>
            <w:r w:rsidRPr="00C032A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Bold"/>
              <w:rPr>
                <w:lang w:val="en-NZ"/>
              </w:rPr>
            </w:pPr>
            <w:r w:rsidRPr="00C032A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2AE">
            <w:pPr>
              <w:pStyle w:val="BodyTextBold"/>
              <w:rPr>
                <w:lang w:val="en-NZ"/>
              </w:rPr>
            </w:pPr>
            <w:r w:rsidRPr="00C032AE">
              <w:t>Equivalence status</w:t>
            </w:r>
          </w:p>
        </w:tc>
      </w:tr>
      <w:tr w:rsidTr="00C032A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AE" w:rsidP="00C032AE">
            <w:pPr>
              <w:pStyle w:val="BodyText"/>
            </w:pPr>
            <w:r w:rsidRPr="00C032AE">
              <w:t>AHCBAC312 Test and grade grains and seeds on receival</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AE" w:rsidP="00C032AE">
            <w:pPr>
              <w:pStyle w:val="BodyText"/>
            </w:pPr>
            <w:r w:rsidRPr="00C032AE">
              <w:t>AHCBAC304 Test grains and seeds on receival</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AE" w:rsidP="00C032AE">
            <w:pPr>
              <w:pStyle w:val="BodyText"/>
            </w:pPr>
            <w:r w:rsidRPr="00C032AE">
              <w:t>Changed Title and edited Application for clarity</w:t>
            </w:r>
          </w:p>
          <w:p w:rsidR="00000000" w:rsidRPr="00C032AE" w:rsidP="00C032AE">
            <w:pPr>
              <w:pStyle w:val="BodyText"/>
            </w:pPr>
            <w:r w:rsidRPr="00C032AE">
              <w:t>Consolidated and re sequenced Performance Criteria for clarity</w:t>
            </w:r>
          </w:p>
          <w:p w:rsidR="00000000" w:rsidRPr="00C032AE" w:rsidP="00C032AE">
            <w:pPr>
              <w:pStyle w:val="BodyText"/>
            </w:pPr>
            <w:r w:rsidRPr="00C032AE">
              <w:t>Foundation Skills refined</w:t>
            </w:r>
          </w:p>
          <w:p w:rsidR="00000000" w:rsidRPr="00C032AE" w:rsidP="00C032AE">
            <w:pPr>
              <w:pStyle w:val="BodyText"/>
            </w:pPr>
            <w:r w:rsidRPr="00C032AE">
              <w:t>Performance Evidence and Knowledge Evidence clarified</w:t>
            </w:r>
          </w:p>
          <w:p w:rsidR="00000000" w:rsidP="00C032AE">
            <w:pPr>
              <w:pStyle w:val="BodyText"/>
              <w:rPr>
                <w:lang w:val="en-NZ"/>
              </w:rPr>
            </w:pPr>
            <w:r w:rsidRPr="00C032AE">
              <w:t>Amended structure of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2AE" w:rsidP="00C032AE">
            <w:pPr>
              <w:pStyle w:val="BodyText"/>
            </w:pPr>
            <w:r w:rsidRPr="00C032AE">
              <w:t>Equivalent</w:t>
            </w:r>
          </w:p>
        </w:tc>
      </w:tr>
    </w:tbl>
    <w:p w:rsidR="00000000" w:rsidRPr="00C032AE" w:rsidP="00C032AE">
      <w:pPr>
        <w:pStyle w:val="BodyText"/>
      </w:pPr>
    </w:p>
    <w:p w:rsidR="00000000" w:rsidRPr="00C032AE" w:rsidP="00C032AE">
      <w:pPr>
        <w:pStyle w:val="AllowPageBreak"/>
      </w:pPr>
    </w:p>
    <w:p w:rsidR="00000000" w:rsidRPr="00C032AE" w:rsidP="00C032AE">
      <w:pPr>
        <w:pStyle w:val="Heading1"/>
      </w:pPr>
      <w:bookmarkStart w:id="8" w:name="O_1210785"/>
      <w:bookmarkEnd w:id="8"/>
      <w:r w:rsidRPr="00C032AE">
        <w:t>Links</w:t>
      </w:r>
    </w:p>
    <w:p w:rsidR="00000000" w:rsidRPr="00C032AE" w:rsidP="00AD2C24">
      <w:pPr>
        <w:pStyle w:val="BodyText"/>
      </w:pPr>
      <w:r w:rsidRPr="00C032A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50E05">
        <w:rPr>
          <w:rStyle w:val="Hyperlink"/>
        </w:rPr>
        <w:t>https://vetnet.gov.au/Pages/TrainingDocs.aspx?q=c6399549-9c62-4a5e-bf1a-524b2322cf72</w:t>
      </w:r>
      <w:r>
        <w:fldChar w:fldCharType="end"/>
      </w:r>
    </w:p>
    <w:p w:rsidR="00000000" w:rsidRPr="00C032AE" w:rsidP="00C032AE"/>
    <w:sectPr w:rsidSect="00C032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AE" w:rsidRPr="00AD2C24" w:rsidP="00AD2C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4" w:rsidP="00C032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2C24" w:rsidP="00C032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D2C24" w:rsidP="00C032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2AE" w:rsidRPr="00AD2C24" w:rsidP="00AD2C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2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24" w:rsidRPr="002D2AF8" w:rsidP="00C032AE">
    <w:pPr>
      <w:pStyle w:val="Header"/>
      <w:framePr w:wrap="around"/>
    </w:pPr>
    <w:r>
      <w:fldChar w:fldCharType="begin"/>
    </w:r>
    <w:r>
      <w:instrText xml:space="preserve"> TITLE   \* MERGEFORMAT </w:instrText>
    </w:r>
    <w:r>
      <w:fldChar w:fldCharType="separate"/>
    </w:r>
    <w:r>
      <w:t>AHCBAC312 Test and grade grains and seeds on receival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D2C24" w:rsidP="00C032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B84F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2670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2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2AE"/>
    <w:pPr>
      <w:spacing w:before="360" w:after="60"/>
      <w:outlineLvl w:val="0"/>
    </w:pPr>
    <w:rPr>
      <w:sz w:val="32"/>
    </w:rPr>
  </w:style>
  <w:style w:type="paragraph" w:styleId="Heading2">
    <w:name w:val="heading 2"/>
    <w:basedOn w:val="HeadingBase"/>
    <w:next w:val="BodyText"/>
    <w:link w:val="Heading2Char"/>
    <w:qFormat/>
    <w:rsid w:val="00C032AE"/>
    <w:pPr>
      <w:keepLines/>
      <w:spacing w:before="240" w:after="120"/>
      <w:outlineLvl w:val="1"/>
    </w:pPr>
    <w:rPr>
      <w:sz w:val="28"/>
      <w:szCs w:val="40"/>
    </w:rPr>
  </w:style>
  <w:style w:type="paragraph" w:styleId="Heading3">
    <w:name w:val="heading 3"/>
    <w:basedOn w:val="HeadingBase"/>
    <w:next w:val="BodyText"/>
    <w:link w:val="Heading3Char"/>
    <w:qFormat/>
    <w:rsid w:val="00C032AE"/>
    <w:pPr>
      <w:spacing w:before="180" w:after="120"/>
      <w:outlineLvl w:val="2"/>
    </w:pPr>
    <w:rPr>
      <w:spacing w:val="-10"/>
      <w:kern w:val="32"/>
    </w:rPr>
  </w:style>
  <w:style w:type="paragraph" w:styleId="Heading4">
    <w:name w:val="heading 4"/>
    <w:basedOn w:val="HeadingBase"/>
    <w:next w:val="BodyText"/>
    <w:link w:val="Heading4Char"/>
    <w:qFormat/>
    <w:rsid w:val="00C032AE"/>
    <w:pPr>
      <w:spacing w:before="160" w:after="120"/>
      <w:outlineLvl w:val="3"/>
    </w:pPr>
    <w:rPr>
      <w:sz w:val="22"/>
    </w:rPr>
  </w:style>
  <w:style w:type="paragraph" w:styleId="Heading5">
    <w:name w:val="heading 5"/>
    <w:basedOn w:val="HeadingBase"/>
    <w:next w:val="Normal"/>
    <w:link w:val="Heading5Char"/>
    <w:qFormat/>
    <w:rsid w:val="00C032AE"/>
    <w:pPr>
      <w:spacing w:before="80"/>
      <w:outlineLvl w:val="4"/>
    </w:pPr>
    <w:rPr>
      <w:color w:val="918585"/>
      <w:sz w:val="20"/>
    </w:rPr>
  </w:style>
  <w:style w:type="paragraph" w:styleId="Heading6">
    <w:name w:val="heading 6"/>
    <w:basedOn w:val="HeadingBase"/>
    <w:next w:val="Normal"/>
    <w:link w:val="Heading6Char"/>
    <w:qFormat/>
    <w:rsid w:val="00C032AE"/>
    <w:pPr>
      <w:spacing w:before="60"/>
      <w:outlineLvl w:val="5"/>
    </w:pPr>
    <w:rPr>
      <w:color w:val="918585"/>
      <w:sz w:val="20"/>
    </w:rPr>
  </w:style>
  <w:style w:type="paragraph" w:styleId="Heading7">
    <w:name w:val="heading 7"/>
    <w:basedOn w:val="Normal"/>
    <w:next w:val="Normal"/>
    <w:link w:val="Heading7Char"/>
    <w:qFormat/>
    <w:rsid w:val="00C032AE"/>
    <w:pPr>
      <w:ind w:left="720"/>
      <w:outlineLvl w:val="6"/>
    </w:pPr>
    <w:rPr>
      <w:i/>
    </w:rPr>
  </w:style>
  <w:style w:type="paragraph" w:styleId="Heading8">
    <w:name w:val="heading 8"/>
    <w:basedOn w:val="Normal"/>
    <w:next w:val="Normal"/>
    <w:link w:val="Heading8Char"/>
    <w:qFormat/>
    <w:rsid w:val="00C032AE"/>
    <w:pPr>
      <w:ind w:left="720"/>
      <w:outlineLvl w:val="7"/>
    </w:pPr>
    <w:rPr>
      <w:i/>
    </w:rPr>
  </w:style>
  <w:style w:type="paragraph" w:styleId="Heading9">
    <w:name w:val="heading 9"/>
    <w:basedOn w:val="Normal"/>
    <w:next w:val="Normal"/>
    <w:link w:val="Heading9Char"/>
    <w:qFormat/>
    <w:rsid w:val="00C032AE"/>
    <w:pPr>
      <w:ind w:left="720"/>
      <w:outlineLvl w:val="8"/>
    </w:pPr>
    <w:rPr>
      <w:i/>
    </w:rPr>
  </w:style>
  <w:style w:type="character" w:default="1" w:styleId="DefaultParagraphFont">
    <w:name w:val="Default Paragraph Font"/>
    <w:uiPriority w:val="1"/>
    <w:unhideWhenUsed/>
    <w:rsid w:val="00C03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2AE"/>
  </w:style>
  <w:style w:type="character" w:customStyle="1" w:styleId="Heading1Char">
    <w:name w:val="Heading 1 Char"/>
    <w:basedOn w:val="DefaultParagraphFont"/>
    <w:link w:val="Heading1"/>
    <w:rsid w:val="00C032AE"/>
    <w:rPr>
      <w:rFonts w:ascii="Times New Roman" w:eastAsia="Times New Roman" w:hAnsi="Times New Roman" w:cs="Times New Roman"/>
      <w:b/>
      <w:sz w:val="32"/>
      <w:szCs w:val="20"/>
      <w:lang w:eastAsia="en-US"/>
    </w:rPr>
  </w:style>
  <w:style w:type="paragraph" w:styleId="BodyText">
    <w:name w:val="Body Text"/>
    <w:basedOn w:val="Normal"/>
    <w:link w:val="BodyTextChar"/>
    <w:rsid w:val="00C032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2AE"/>
    <w:rPr>
      <w:rFonts w:ascii="Times New Roman" w:eastAsia="Times New Roman" w:hAnsi="Times New Roman" w:cs="Times New Roman"/>
      <w:sz w:val="24"/>
      <w:lang w:eastAsia="en-US"/>
    </w:rPr>
  </w:style>
  <w:style w:type="paragraph" w:styleId="ListBullet">
    <w:name w:val="List Bullet"/>
    <w:basedOn w:val="List"/>
    <w:rsid w:val="00C032AE"/>
    <w:pPr>
      <w:numPr>
        <w:numId w:val="11"/>
      </w:numPr>
      <w:tabs>
        <w:tab w:val="clear" w:pos="340"/>
      </w:tabs>
      <w:spacing w:before="40" w:after="40"/>
    </w:pPr>
  </w:style>
  <w:style w:type="character" w:styleId="Emphasis">
    <w:name w:val="Emphasis"/>
    <w:basedOn w:val="DefaultParagraphFont"/>
    <w:qFormat/>
    <w:rsid w:val="00C032AE"/>
    <w:rPr>
      <w:i/>
    </w:rPr>
  </w:style>
  <w:style w:type="paragraph" w:customStyle="1" w:styleId="SuperHeading">
    <w:name w:val="SuperHeading"/>
    <w:basedOn w:val="Normal"/>
    <w:rsid w:val="00C032AE"/>
    <w:pPr>
      <w:spacing w:before="240" w:after="120"/>
      <w:outlineLvl w:val="0"/>
    </w:pPr>
    <w:rPr>
      <w:rFonts w:ascii="Times New Roman" w:hAnsi="Times New Roman"/>
      <w:b/>
      <w:sz w:val="32"/>
    </w:rPr>
  </w:style>
  <w:style w:type="paragraph" w:customStyle="1" w:styleId="AllowPageBreak">
    <w:name w:val="AllowPageBreak"/>
    <w:rsid w:val="00C032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032AE"/>
    <w:rPr>
      <w:b/>
    </w:rPr>
  </w:style>
  <w:style w:type="character" w:customStyle="1" w:styleId="Heading2Char">
    <w:name w:val="Heading 2 Char"/>
    <w:basedOn w:val="DefaultParagraphFont"/>
    <w:link w:val="Heading2"/>
    <w:rsid w:val="00C032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2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2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2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2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2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2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2AE"/>
    <w:rPr>
      <w:rFonts w:ascii="Courier New" w:eastAsia="Times New Roman" w:hAnsi="Courier New" w:cs="Times New Roman"/>
      <w:i/>
      <w:szCs w:val="20"/>
      <w:lang w:eastAsia="en-US"/>
    </w:rPr>
  </w:style>
  <w:style w:type="paragraph" w:customStyle="1" w:styleId="HeadingBase">
    <w:name w:val="Heading Base"/>
    <w:rsid w:val="00C032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2AE"/>
    <w:pPr>
      <w:tabs>
        <w:tab w:val="right" w:leader="dot" w:pos="9072"/>
      </w:tabs>
      <w:ind w:left="567"/>
    </w:pPr>
    <w:rPr>
      <w:szCs w:val="22"/>
    </w:rPr>
  </w:style>
  <w:style w:type="paragraph" w:customStyle="1" w:styleId="TOCBase">
    <w:name w:val="TOC Base"/>
    <w:rsid w:val="00C032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2AE"/>
    <w:pPr>
      <w:tabs>
        <w:tab w:val="right" w:leader="dot" w:pos="9072"/>
      </w:tabs>
      <w:spacing w:before="40" w:after="40"/>
      <w:ind w:left="284"/>
    </w:pPr>
    <w:rPr>
      <w:rFonts w:ascii="Times New Roman" w:hAnsi="Times New Roman"/>
    </w:rPr>
  </w:style>
  <w:style w:type="paragraph" w:styleId="TOC1">
    <w:name w:val="toc 1"/>
    <w:basedOn w:val="TOCBase"/>
    <w:next w:val="Normal"/>
    <w:rsid w:val="00C032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2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2AE"/>
    <w:rPr>
      <w:rFonts w:ascii="Times New Roman" w:eastAsia="Times New Roman" w:hAnsi="Times New Roman" w:cs="Times New Roman"/>
      <w:sz w:val="16"/>
      <w:lang w:eastAsia="en-US"/>
    </w:rPr>
  </w:style>
  <w:style w:type="paragraph" w:styleId="Title">
    <w:name w:val="Title"/>
    <w:basedOn w:val="HeadingBase"/>
    <w:link w:val="TitleChar"/>
    <w:qFormat/>
    <w:rsid w:val="00C032AE"/>
    <w:pPr>
      <w:spacing w:before="5040"/>
      <w:jc w:val="center"/>
    </w:pPr>
    <w:rPr>
      <w:sz w:val="48"/>
      <w:szCs w:val="72"/>
      <w:lang w:val="en-US"/>
    </w:rPr>
  </w:style>
  <w:style w:type="character" w:customStyle="1" w:styleId="TitleChar">
    <w:name w:val="Title Char"/>
    <w:basedOn w:val="DefaultParagraphFont"/>
    <w:link w:val="Title"/>
    <w:rsid w:val="00C032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2AE"/>
    <w:pPr>
      <w:tabs>
        <w:tab w:val="left" w:pos="3600"/>
        <w:tab w:val="left" w:pos="3958"/>
      </w:tabs>
    </w:pPr>
  </w:style>
  <w:style w:type="paragraph" w:styleId="List">
    <w:name w:val="List"/>
    <w:basedOn w:val="BodyText"/>
    <w:next w:val="BodyText"/>
    <w:rsid w:val="00C032AE"/>
    <w:pPr>
      <w:tabs>
        <w:tab w:val="left" w:pos="340"/>
      </w:tabs>
      <w:spacing w:before="60" w:after="60"/>
      <w:ind w:left="340" w:hanging="340"/>
    </w:pPr>
  </w:style>
  <w:style w:type="paragraph" w:customStyle="1" w:styleId="Note">
    <w:name w:val="Note"/>
    <w:basedOn w:val="BodyText"/>
    <w:rsid w:val="00C032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32AE"/>
    <w:rPr>
      <w:b/>
      <w:spacing w:val="0"/>
    </w:rPr>
  </w:style>
  <w:style w:type="paragraph" w:customStyle="1" w:styleId="SuperTitle">
    <w:name w:val="SuperTitle"/>
    <w:basedOn w:val="Title"/>
    <w:rsid w:val="00C032AE"/>
    <w:pPr>
      <w:framePr w:wrap="auto" w:hAnchor="text" w:y="6049"/>
    </w:pPr>
    <w:rPr>
      <w:color w:val="000000"/>
      <w:sz w:val="40"/>
    </w:rPr>
  </w:style>
  <w:style w:type="paragraph" w:customStyle="1" w:styleId="TOCTitle">
    <w:name w:val="TOCTitle"/>
    <w:basedOn w:val="Heading1"/>
    <w:rsid w:val="00C032AE"/>
    <w:pPr>
      <w:spacing w:after="240"/>
      <w:jc w:val="center"/>
      <w:outlineLvl w:val="9"/>
    </w:pPr>
    <w:rPr>
      <w:caps/>
    </w:rPr>
  </w:style>
  <w:style w:type="paragraph" w:customStyle="1" w:styleId="Version">
    <w:name w:val="Version"/>
    <w:rsid w:val="00C032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32AE"/>
    <w:pPr>
      <w:numPr>
        <w:numId w:val="12"/>
      </w:numPr>
      <w:tabs>
        <w:tab w:val="clear" w:pos="680"/>
      </w:tabs>
    </w:pPr>
  </w:style>
  <w:style w:type="paragraph" w:styleId="Index1">
    <w:name w:val="index 1"/>
    <w:basedOn w:val="Normal"/>
    <w:next w:val="Normal"/>
    <w:semiHidden/>
    <w:rsid w:val="00C032AE"/>
    <w:pPr>
      <w:keepNext w:val="0"/>
      <w:tabs>
        <w:tab w:val="right" w:pos="4176"/>
      </w:tabs>
      <w:ind w:left="198" w:hanging="198"/>
    </w:pPr>
    <w:rPr>
      <w:rFonts w:ascii="Garamond" w:hAnsi="Garamond"/>
    </w:rPr>
  </w:style>
  <w:style w:type="paragraph" w:styleId="IndexHeading">
    <w:name w:val="index heading"/>
    <w:basedOn w:val="Normal"/>
    <w:next w:val="Index1"/>
    <w:semiHidden/>
    <w:rsid w:val="00C032AE"/>
    <w:pPr>
      <w:spacing w:before="120" w:after="120"/>
    </w:pPr>
    <w:rPr>
      <w:rFonts w:ascii="Arial" w:hAnsi="Arial"/>
      <w:b/>
      <w:color w:val="918585"/>
      <w:sz w:val="24"/>
    </w:rPr>
  </w:style>
  <w:style w:type="paragraph" w:styleId="Header">
    <w:name w:val="header"/>
    <w:basedOn w:val="Normal"/>
    <w:link w:val="HeaderChar"/>
    <w:rsid w:val="00C032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2AE"/>
    <w:rPr>
      <w:rFonts w:ascii="Times New Roman" w:eastAsia="Times New Roman" w:hAnsi="Times New Roman" w:cs="Times New Roman"/>
      <w:sz w:val="16"/>
      <w:szCs w:val="20"/>
      <w:lang w:val="en-GB" w:eastAsia="en-US"/>
    </w:rPr>
  </w:style>
  <w:style w:type="paragraph" w:customStyle="1" w:styleId="Chapter">
    <w:name w:val="Chapter"/>
    <w:basedOn w:val="Normal"/>
    <w:rsid w:val="00C032AE"/>
    <w:pPr>
      <w:spacing w:before="240"/>
    </w:pPr>
    <w:rPr>
      <w:rFonts w:ascii="Times New Roman" w:hAnsi="Times New Roman"/>
      <w:smallCaps/>
      <w:spacing w:val="80"/>
      <w:sz w:val="28"/>
    </w:rPr>
  </w:style>
  <w:style w:type="paragraph" w:customStyle="1" w:styleId="InChapter">
    <w:name w:val="InChapter"/>
    <w:basedOn w:val="Heading3"/>
    <w:rsid w:val="00C032AE"/>
    <w:pPr>
      <w:spacing w:after="240"/>
      <w:outlineLvl w:val="9"/>
    </w:pPr>
    <w:rPr>
      <w:noProof/>
    </w:rPr>
  </w:style>
  <w:style w:type="paragraph" w:styleId="Index2">
    <w:name w:val="index 2"/>
    <w:basedOn w:val="Normal"/>
    <w:next w:val="Normal"/>
    <w:semiHidden/>
    <w:rsid w:val="00C032AE"/>
    <w:pPr>
      <w:tabs>
        <w:tab w:val="right" w:pos="4176"/>
      </w:tabs>
      <w:ind w:left="568" w:hanging="284"/>
    </w:pPr>
    <w:rPr>
      <w:rFonts w:ascii="Garamond" w:hAnsi="Garamond"/>
    </w:rPr>
  </w:style>
  <w:style w:type="paragraph" w:customStyle="1" w:styleId="Byline">
    <w:name w:val="Byline"/>
    <w:rsid w:val="00C032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2AE"/>
    <w:pPr>
      <w:tabs>
        <w:tab w:val="clear" w:pos="3600"/>
        <w:tab w:val="clear" w:pos="3958"/>
      </w:tabs>
      <w:jc w:val="right"/>
    </w:pPr>
  </w:style>
  <w:style w:type="paragraph" w:styleId="Caption">
    <w:name w:val="caption"/>
    <w:basedOn w:val="BodyText"/>
    <w:next w:val="Normal"/>
    <w:qFormat/>
    <w:rsid w:val="00C032AE"/>
    <w:pPr>
      <w:framePr w:w="2268" w:hSpace="181" w:vSpace="181" w:wrap="around" w:vAnchor="text" w:hAnchor="page" w:x="1135" w:y="285" w:anchorLock="1"/>
    </w:pPr>
    <w:rPr>
      <w:i/>
    </w:rPr>
  </w:style>
  <w:style w:type="paragraph" w:customStyle="1" w:styleId="MiniTOCTitle">
    <w:name w:val="MiniTOCTitle"/>
    <w:basedOn w:val="Heading4"/>
    <w:rsid w:val="00C032AE"/>
    <w:pPr>
      <w:spacing w:before="240"/>
      <w:outlineLvl w:val="9"/>
    </w:pPr>
    <w:rPr>
      <w:noProof/>
      <w:sz w:val="24"/>
    </w:rPr>
  </w:style>
  <w:style w:type="paragraph" w:customStyle="1" w:styleId="MiniTOCItem">
    <w:name w:val="MiniTOCItem"/>
    <w:basedOn w:val="ListBullet"/>
    <w:rsid w:val="00C032AE"/>
    <w:pPr>
      <w:numPr>
        <w:numId w:val="0"/>
      </w:numPr>
      <w:tabs>
        <w:tab w:val="right" w:leader="dot" w:pos="6521"/>
      </w:tabs>
      <w:spacing w:before="0" w:after="0"/>
    </w:pPr>
  </w:style>
  <w:style w:type="paragraph" w:customStyle="1" w:styleId="TOFTitle">
    <w:name w:val="TOFTitle"/>
    <w:basedOn w:val="TOCTitle"/>
    <w:rsid w:val="00C032AE"/>
  </w:style>
  <w:style w:type="paragraph" w:styleId="TableofFigures">
    <w:name w:val="table of figures"/>
    <w:basedOn w:val="Normal"/>
    <w:next w:val="Normal"/>
    <w:semiHidden/>
    <w:rsid w:val="00C032AE"/>
    <w:pPr>
      <w:tabs>
        <w:tab w:val="right" w:leader="dot" w:pos="9072"/>
      </w:tabs>
      <w:ind w:left="970" w:hanging="403"/>
    </w:pPr>
    <w:rPr>
      <w:rFonts w:ascii="Times New Roman" w:hAnsi="Times New Roman"/>
      <w:b/>
    </w:rPr>
  </w:style>
  <w:style w:type="paragraph" w:styleId="ListNumber">
    <w:name w:val="List Number"/>
    <w:basedOn w:val="List"/>
    <w:rsid w:val="00C032AE"/>
    <w:pPr>
      <w:numPr>
        <w:numId w:val="14"/>
      </w:numPr>
      <w:tabs>
        <w:tab w:val="clear" w:pos="340"/>
      </w:tabs>
    </w:pPr>
  </w:style>
  <w:style w:type="character" w:customStyle="1" w:styleId="WingdingSymbols">
    <w:name w:val="Wingding Symbols"/>
    <w:rsid w:val="00C032AE"/>
    <w:rPr>
      <w:rFonts w:ascii="Wingdings" w:hAnsi="Wingdings"/>
    </w:rPr>
  </w:style>
  <w:style w:type="paragraph" w:customStyle="1" w:styleId="TableHeading">
    <w:name w:val="Table Heading"/>
    <w:basedOn w:val="HeadingBase"/>
    <w:rsid w:val="00C032AE"/>
    <w:pPr>
      <w:keepLines/>
      <w:pBdr>
        <w:bottom w:val="single" w:sz="6" w:space="1" w:color="918585"/>
      </w:pBdr>
      <w:spacing w:before="240"/>
    </w:pPr>
  </w:style>
  <w:style w:type="character" w:customStyle="1" w:styleId="HotSpot">
    <w:name w:val="HotSpot"/>
    <w:rsid w:val="00C032AE"/>
    <w:rPr>
      <w:color w:val="0033CC"/>
      <w:u w:val="none"/>
    </w:rPr>
  </w:style>
  <w:style w:type="paragraph" w:customStyle="1" w:styleId="BodyTextRight">
    <w:name w:val="Body Text Right"/>
    <w:basedOn w:val="BodyText"/>
    <w:rsid w:val="00C032AE"/>
    <w:pPr>
      <w:spacing w:before="0" w:after="0"/>
      <w:jc w:val="right"/>
    </w:pPr>
  </w:style>
  <w:style w:type="paragraph" w:styleId="Index3">
    <w:name w:val="index 3"/>
    <w:basedOn w:val="ListNumber2"/>
    <w:next w:val="Normal"/>
    <w:semiHidden/>
    <w:rsid w:val="00C032AE"/>
    <w:pPr>
      <w:numPr>
        <w:numId w:val="0"/>
      </w:numPr>
      <w:tabs>
        <w:tab w:val="right" w:leader="dot" w:pos="4176"/>
      </w:tabs>
    </w:pPr>
  </w:style>
  <w:style w:type="paragraph" w:styleId="ListNumber2">
    <w:name w:val="List Number 2"/>
    <w:basedOn w:val="List2"/>
    <w:rsid w:val="00C032AE"/>
    <w:pPr>
      <w:numPr>
        <w:numId w:val="9"/>
      </w:numPr>
      <w:tabs>
        <w:tab w:val="clear" w:pos="1060"/>
      </w:tabs>
    </w:pPr>
  </w:style>
  <w:style w:type="paragraph" w:customStyle="1" w:styleId="MarginNote">
    <w:name w:val="Margin Note"/>
    <w:basedOn w:val="BodyText"/>
    <w:rsid w:val="00C032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2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2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2AE"/>
    <w:rPr>
      <w:sz w:val="32"/>
    </w:rPr>
  </w:style>
  <w:style w:type="paragraph" w:customStyle="1" w:styleId="HeadingProcedure">
    <w:name w:val="Heading Procedure"/>
    <w:basedOn w:val="HeadingBase"/>
    <w:next w:val="Normal"/>
    <w:rsid w:val="00C032AE"/>
    <w:pPr>
      <w:tabs>
        <w:tab w:val="left" w:pos="0"/>
      </w:tabs>
      <w:spacing w:before="120" w:after="60"/>
    </w:pPr>
    <w:rPr>
      <w:i/>
      <w:color w:val="918585"/>
      <w:sz w:val="22"/>
    </w:rPr>
  </w:style>
  <w:style w:type="paragraph" w:customStyle="1" w:styleId="TableBodyText">
    <w:name w:val="Table Body Text"/>
    <w:basedOn w:val="BodyText"/>
    <w:rsid w:val="00C032AE"/>
    <w:pPr>
      <w:spacing w:before="60" w:after="60"/>
    </w:pPr>
  </w:style>
  <w:style w:type="paragraph" w:styleId="ListContinue">
    <w:name w:val="List Continue"/>
    <w:basedOn w:val="List"/>
    <w:rsid w:val="00C032AE"/>
    <w:pPr>
      <w:ind w:firstLine="0"/>
    </w:pPr>
  </w:style>
  <w:style w:type="paragraph" w:customStyle="1" w:styleId="ListNote">
    <w:name w:val="List Note"/>
    <w:basedOn w:val="List"/>
    <w:rsid w:val="00C032AE"/>
    <w:pPr>
      <w:pBdr>
        <w:top w:val="single" w:sz="6" w:space="2" w:color="918585"/>
        <w:bottom w:val="single" w:sz="6" w:space="2" w:color="918585"/>
      </w:pBdr>
      <w:tabs>
        <w:tab w:val="left" w:pos="1021"/>
      </w:tabs>
      <w:ind w:firstLine="0"/>
    </w:pPr>
  </w:style>
  <w:style w:type="paragraph" w:customStyle="1" w:styleId="Warning">
    <w:name w:val="Warning"/>
    <w:basedOn w:val="BodyText"/>
    <w:rsid w:val="00C032AE"/>
    <w:pPr>
      <w:shd w:val="clear" w:color="auto" w:fill="D9D9D9"/>
      <w:tabs>
        <w:tab w:val="left" w:pos="992"/>
      </w:tabs>
      <w:ind w:left="119" w:right="119"/>
    </w:pPr>
    <w:rPr>
      <w:sz w:val="20"/>
    </w:rPr>
  </w:style>
  <w:style w:type="paragraph" w:customStyle="1" w:styleId="MarginIcons">
    <w:name w:val="Margin Icons"/>
    <w:basedOn w:val="BodyText"/>
    <w:rsid w:val="00C032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2AE"/>
    <w:rPr>
      <w:rFonts w:ascii="Courier New" w:hAnsi="Courier New"/>
    </w:rPr>
  </w:style>
  <w:style w:type="paragraph" w:customStyle="1" w:styleId="NoteBullet">
    <w:name w:val="Note Bullet"/>
    <w:basedOn w:val="Note"/>
    <w:rsid w:val="00C032AE"/>
    <w:pPr>
      <w:tabs>
        <w:tab w:val="clear" w:pos="680"/>
      </w:tabs>
      <w:spacing w:before="60" w:after="60"/>
    </w:pPr>
  </w:style>
  <w:style w:type="paragraph" w:customStyle="1" w:styleId="SubHeading2">
    <w:name w:val="SubHeading2"/>
    <w:basedOn w:val="HeadingBase"/>
    <w:rsid w:val="00C032AE"/>
    <w:pPr>
      <w:spacing w:before="240" w:after="60"/>
    </w:pPr>
    <w:rPr>
      <w:sz w:val="20"/>
    </w:rPr>
  </w:style>
  <w:style w:type="paragraph" w:customStyle="1" w:styleId="SubHeading1">
    <w:name w:val="SubHeading1"/>
    <w:basedOn w:val="HeadingBase"/>
    <w:rsid w:val="00C032AE"/>
    <w:pPr>
      <w:spacing w:before="240" w:after="60"/>
    </w:pPr>
    <w:rPr>
      <w:color w:val="918585"/>
      <w:sz w:val="22"/>
    </w:rPr>
  </w:style>
  <w:style w:type="paragraph" w:customStyle="1" w:styleId="SideHeading">
    <w:name w:val="Side Heading"/>
    <w:basedOn w:val="HeadingBase"/>
    <w:rsid w:val="00C032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2AE"/>
    <w:pPr>
      <w:numPr>
        <w:numId w:val="10"/>
      </w:numPr>
    </w:pPr>
  </w:style>
  <w:style w:type="paragraph" w:styleId="PlainText">
    <w:name w:val="Plain Text"/>
    <w:basedOn w:val="Normal"/>
    <w:link w:val="PlainTextChar"/>
    <w:rsid w:val="00C032AE"/>
    <w:rPr>
      <w:sz w:val="20"/>
    </w:rPr>
  </w:style>
  <w:style w:type="character" w:customStyle="1" w:styleId="PlainTextChar">
    <w:name w:val="Plain Text Char"/>
    <w:basedOn w:val="DefaultParagraphFont"/>
    <w:link w:val="PlainText"/>
    <w:rsid w:val="00C032AE"/>
    <w:rPr>
      <w:rFonts w:ascii="Courier New" w:eastAsia="Times New Roman" w:hAnsi="Courier New" w:cs="Times New Roman"/>
      <w:sz w:val="20"/>
      <w:szCs w:val="20"/>
      <w:lang w:eastAsia="en-US"/>
    </w:rPr>
  </w:style>
  <w:style w:type="character" w:customStyle="1" w:styleId="MenuOption">
    <w:name w:val="Menu Option"/>
    <w:basedOn w:val="DefaultParagraphFont"/>
    <w:rsid w:val="00C032AE"/>
    <w:rPr>
      <w:b/>
      <w:smallCaps/>
    </w:rPr>
  </w:style>
  <w:style w:type="paragraph" w:customStyle="1" w:styleId="TableListNumber">
    <w:name w:val="Table List Number"/>
    <w:basedOn w:val="ListNumber"/>
    <w:rsid w:val="00C032AE"/>
    <w:pPr>
      <w:numPr>
        <w:numId w:val="0"/>
      </w:numPr>
    </w:pPr>
  </w:style>
  <w:style w:type="paragraph" w:styleId="TOC4">
    <w:name w:val="toc 4"/>
    <w:basedOn w:val="TOCBase"/>
    <w:next w:val="Normal"/>
    <w:semiHidden/>
    <w:rsid w:val="00C032AE"/>
    <w:pPr>
      <w:tabs>
        <w:tab w:val="right" w:leader="dot" w:pos="9071"/>
      </w:tabs>
      <w:ind w:left="1701"/>
    </w:pPr>
  </w:style>
  <w:style w:type="paragraph" w:customStyle="1" w:styleId="ListAlpha">
    <w:name w:val="List Alpha"/>
    <w:basedOn w:val="List"/>
    <w:rsid w:val="00C032AE"/>
    <w:pPr>
      <w:numPr>
        <w:numId w:val="8"/>
      </w:numPr>
    </w:pPr>
  </w:style>
  <w:style w:type="paragraph" w:customStyle="1" w:styleId="ListAlpha2">
    <w:name w:val="List Alpha 2"/>
    <w:basedOn w:val="List2"/>
    <w:rsid w:val="00C032AE"/>
    <w:pPr>
      <w:numPr>
        <w:numId w:val="7"/>
      </w:numPr>
    </w:pPr>
  </w:style>
  <w:style w:type="paragraph" w:styleId="List2">
    <w:name w:val="List 2"/>
    <w:basedOn w:val="BodyText"/>
    <w:rsid w:val="00C032AE"/>
    <w:pPr>
      <w:tabs>
        <w:tab w:val="left" w:pos="680"/>
      </w:tabs>
      <w:spacing w:before="60" w:after="60"/>
      <w:ind w:left="680" w:hanging="340"/>
    </w:pPr>
  </w:style>
  <w:style w:type="paragraph" w:styleId="List3">
    <w:name w:val="List 3"/>
    <w:basedOn w:val="BodyText"/>
    <w:rsid w:val="00C032AE"/>
    <w:pPr>
      <w:tabs>
        <w:tab w:val="left" w:pos="1021"/>
      </w:tabs>
      <w:spacing w:before="60" w:after="60"/>
      <w:ind w:left="1020" w:hanging="340"/>
    </w:pPr>
  </w:style>
  <w:style w:type="paragraph" w:styleId="List4">
    <w:name w:val="List 4"/>
    <w:basedOn w:val="BodyText"/>
    <w:rsid w:val="00C032AE"/>
    <w:pPr>
      <w:tabs>
        <w:tab w:val="left" w:pos="1361"/>
      </w:tabs>
      <w:spacing w:before="60" w:after="60"/>
      <w:ind w:left="1361" w:hanging="340"/>
    </w:pPr>
  </w:style>
  <w:style w:type="paragraph" w:styleId="List5">
    <w:name w:val="List 5"/>
    <w:basedOn w:val="BodyText"/>
    <w:rsid w:val="00C032AE"/>
    <w:pPr>
      <w:tabs>
        <w:tab w:val="left" w:pos="1701"/>
      </w:tabs>
      <w:spacing w:before="60" w:after="60"/>
      <w:ind w:left="1701" w:hanging="340"/>
    </w:pPr>
  </w:style>
  <w:style w:type="paragraph" w:styleId="ListBullet3">
    <w:name w:val="List Bullet 3"/>
    <w:basedOn w:val="List3"/>
    <w:rsid w:val="00C032AE"/>
    <w:pPr>
      <w:numPr>
        <w:numId w:val="13"/>
      </w:numPr>
      <w:tabs>
        <w:tab w:val="clear" w:pos="1021"/>
      </w:tabs>
      <w:ind w:left="1037" w:hanging="357"/>
    </w:pPr>
  </w:style>
  <w:style w:type="paragraph" w:styleId="ListBullet4">
    <w:name w:val="List Bullet 4"/>
    <w:basedOn w:val="List4"/>
    <w:rsid w:val="00C032AE"/>
    <w:pPr>
      <w:numPr>
        <w:numId w:val="2"/>
      </w:numPr>
      <w:tabs>
        <w:tab w:val="clear" w:pos="1361"/>
      </w:tabs>
    </w:pPr>
  </w:style>
  <w:style w:type="paragraph" w:styleId="ListBullet5">
    <w:name w:val="List Bullet 5"/>
    <w:basedOn w:val="List5"/>
    <w:rsid w:val="00C032AE"/>
    <w:pPr>
      <w:numPr>
        <w:numId w:val="3"/>
      </w:numPr>
    </w:pPr>
  </w:style>
  <w:style w:type="paragraph" w:styleId="ListContinue2">
    <w:name w:val="List Continue 2"/>
    <w:basedOn w:val="List2"/>
    <w:rsid w:val="00C032AE"/>
    <w:pPr>
      <w:ind w:firstLine="0"/>
    </w:pPr>
  </w:style>
  <w:style w:type="paragraph" w:styleId="ListContinue3">
    <w:name w:val="List Continue 3"/>
    <w:basedOn w:val="List3"/>
    <w:rsid w:val="00C032AE"/>
    <w:pPr>
      <w:ind w:left="1021" w:firstLine="0"/>
    </w:pPr>
  </w:style>
  <w:style w:type="paragraph" w:styleId="ListContinue4">
    <w:name w:val="List Continue 4"/>
    <w:basedOn w:val="List4"/>
    <w:rsid w:val="00C032AE"/>
    <w:pPr>
      <w:ind w:firstLine="0"/>
    </w:pPr>
  </w:style>
  <w:style w:type="paragraph" w:styleId="ListContinue5">
    <w:name w:val="List Continue 5"/>
    <w:basedOn w:val="List5"/>
    <w:rsid w:val="00C032AE"/>
    <w:pPr>
      <w:ind w:firstLine="0"/>
    </w:pPr>
  </w:style>
  <w:style w:type="paragraph" w:styleId="ListNumber3">
    <w:name w:val="List Number 3"/>
    <w:basedOn w:val="List3"/>
    <w:rsid w:val="00C032AE"/>
    <w:pPr>
      <w:numPr>
        <w:numId w:val="4"/>
      </w:numPr>
    </w:pPr>
  </w:style>
  <w:style w:type="paragraph" w:styleId="ListNumber4">
    <w:name w:val="List Number 4"/>
    <w:basedOn w:val="List4"/>
    <w:rsid w:val="00C032AE"/>
    <w:pPr>
      <w:numPr>
        <w:numId w:val="5"/>
      </w:numPr>
    </w:pPr>
  </w:style>
  <w:style w:type="paragraph" w:styleId="ListNumber5">
    <w:name w:val="List Number 5"/>
    <w:basedOn w:val="List5"/>
    <w:rsid w:val="00C032AE"/>
    <w:pPr>
      <w:numPr>
        <w:numId w:val="6"/>
      </w:numPr>
    </w:pPr>
  </w:style>
  <w:style w:type="paragraph" w:styleId="BlockText">
    <w:name w:val="Block Text"/>
    <w:basedOn w:val="Normal"/>
    <w:rsid w:val="00C032AE"/>
    <w:pPr>
      <w:spacing w:after="120"/>
      <w:ind w:left="1440" w:right="1440"/>
    </w:pPr>
  </w:style>
  <w:style w:type="character" w:customStyle="1" w:styleId="Subscript">
    <w:name w:val="Subscript"/>
    <w:basedOn w:val="DefaultParagraphFont"/>
    <w:rsid w:val="00C032AE"/>
    <w:rPr>
      <w:sz w:val="16"/>
      <w:vertAlign w:val="subscript"/>
    </w:rPr>
  </w:style>
  <w:style w:type="character" w:customStyle="1" w:styleId="Superscript">
    <w:name w:val="Superscript"/>
    <w:basedOn w:val="DefaultParagraphFont"/>
    <w:rsid w:val="00C032AE"/>
    <w:rPr>
      <w:sz w:val="16"/>
      <w:vertAlign w:val="superscript"/>
    </w:rPr>
  </w:style>
  <w:style w:type="character" w:customStyle="1" w:styleId="Symbols">
    <w:name w:val="Symbols"/>
    <w:basedOn w:val="DefaultParagraphFont"/>
    <w:rsid w:val="00C032AE"/>
    <w:rPr>
      <w:rFonts w:ascii="Symbol" w:hAnsi="Symbol"/>
    </w:rPr>
  </w:style>
  <w:style w:type="character" w:customStyle="1" w:styleId="MenuOptions">
    <w:name w:val="Menu Options"/>
    <w:basedOn w:val="DefaultParagraphFont"/>
    <w:rsid w:val="00C032AE"/>
    <w:rPr>
      <w:rFonts w:ascii="Arial Narrow" w:hAnsi="Arial Narrow"/>
      <w:smallCaps/>
    </w:rPr>
  </w:style>
  <w:style w:type="character" w:customStyle="1" w:styleId="Buttons">
    <w:name w:val="Buttons"/>
    <w:basedOn w:val="DefaultParagraphFont"/>
    <w:rsid w:val="00C032AE"/>
    <w:rPr>
      <w:b/>
    </w:rPr>
  </w:style>
  <w:style w:type="character" w:customStyle="1" w:styleId="Underlined">
    <w:name w:val="Underlined"/>
    <w:basedOn w:val="DefaultParagraphFont"/>
    <w:rsid w:val="00C032AE"/>
    <w:rPr>
      <w:u w:val="single"/>
    </w:rPr>
  </w:style>
  <w:style w:type="paragraph" w:customStyle="1" w:styleId="TableBodyTextRight">
    <w:name w:val="Table Body Text Right"/>
    <w:basedOn w:val="TableBodyText"/>
    <w:rsid w:val="00C032AE"/>
    <w:pPr>
      <w:widowControl w:val="0"/>
      <w:autoSpaceDE w:val="0"/>
      <w:autoSpaceDN w:val="0"/>
      <w:adjustRightInd w:val="0"/>
      <w:jc w:val="right"/>
    </w:pPr>
    <w:rPr>
      <w:rFonts w:cs="Arial"/>
      <w:szCs w:val="18"/>
    </w:rPr>
  </w:style>
  <w:style w:type="paragraph" w:customStyle="1" w:styleId="CopyrightText">
    <w:name w:val="Copyright Text"/>
    <w:basedOn w:val="BodyText"/>
    <w:rsid w:val="00C032AE"/>
    <w:rPr>
      <w:sz w:val="18"/>
    </w:rPr>
  </w:style>
  <w:style w:type="paragraph" w:customStyle="1" w:styleId="BodySmallRight">
    <w:name w:val="Body Small Right"/>
    <w:basedOn w:val="BodyTextRight"/>
    <w:rsid w:val="00C032AE"/>
    <w:rPr>
      <w:sz w:val="18"/>
      <w:szCs w:val="18"/>
    </w:rPr>
  </w:style>
  <w:style w:type="paragraph" w:customStyle="1" w:styleId="MarginEdition">
    <w:name w:val="Margin Edition"/>
    <w:basedOn w:val="MarginNote"/>
    <w:rsid w:val="00C032AE"/>
    <w:pPr>
      <w:spacing w:before="0" w:after="0"/>
    </w:pPr>
    <w:rPr>
      <w:rFonts w:ascii="Times New Roman" w:hAnsi="Times New Roman"/>
      <w:color w:val="999999"/>
    </w:rPr>
  </w:style>
  <w:style w:type="paragraph" w:customStyle="1" w:styleId="Spacer">
    <w:name w:val="Spacer"/>
    <w:basedOn w:val="Normal"/>
    <w:rsid w:val="00C032AE"/>
    <w:rPr>
      <w:sz w:val="2"/>
      <w:szCs w:val="2"/>
    </w:rPr>
  </w:style>
  <w:style w:type="character" w:customStyle="1" w:styleId="Small">
    <w:name w:val="Small"/>
    <w:basedOn w:val="DefaultParagraphFont"/>
    <w:rsid w:val="00C032AE"/>
    <w:rPr>
      <w:sz w:val="16"/>
    </w:rPr>
  </w:style>
  <w:style w:type="paragraph" w:customStyle="1" w:styleId="WideTable">
    <w:name w:val="Wide Table"/>
    <w:basedOn w:val="Normal"/>
    <w:rsid w:val="00C032AE"/>
    <w:pPr>
      <w:ind w:left="-1418"/>
    </w:pPr>
    <w:rPr>
      <w:sz w:val="2"/>
      <w:szCs w:val="2"/>
    </w:rPr>
  </w:style>
  <w:style w:type="character" w:styleId="PageNumber">
    <w:name w:val="page number"/>
    <w:basedOn w:val="DefaultParagraphFont"/>
    <w:rsid w:val="00C032AE"/>
  </w:style>
  <w:style w:type="paragraph" w:styleId="Quote">
    <w:name w:val="Quote"/>
    <w:basedOn w:val="Heading1"/>
    <w:link w:val="QuoteChar"/>
    <w:qFormat/>
    <w:rsid w:val="00C032AE"/>
    <w:rPr>
      <w:b w:val="0"/>
      <w:sz w:val="72"/>
      <w:szCs w:val="72"/>
      <w:lang w:val="en-NZ"/>
    </w:rPr>
  </w:style>
  <w:style w:type="character" w:customStyle="1" w:styleId="QuoteChar">
    <w:name w:val="Quote Char"/>
    <w:basedOn w:val="DefaultParagraphFont"/>
    <w:link w:val="Quote"/>
    <w:rsid w:val="00C032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2AE"/>
    <w:pPr>
      <w:pageBreakBefore/>
    </w:pPr>
  </w:style>
  <w:style w:type="paragraph" w:customStyle="1" w:styleId="Border">
    <w:name w:val="Border"/>
    <w:basedOn w:val="Normal"/>
    <w:qFormat/>
    <w:rsid w:val="00C032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2AE"/>
    <w:rPr>
      <w:b/>
      <w:bCs/>
      <w:i/>
      <w:iCs/>
      <w:color w:val="auto"/>
    </w:rPr>
  </w:style>
  <w:style w:type="paragraph" w:styleId="IntenseQuote">
    <w:name w:val="Intense Quote"/>
    <w:basedOn w:val="Normal"/>
    <w:next w:val="Normal"/>
    <w:link w:val="IntenseQuoteChar"/>
    <w:uiPriority w:val="30"/>
    <w:qFormat/>
    <w:rsid w:val="00C032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2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2AE"/>
    <w:rPr>
      <w:smallCaps/>
      <w:color w:val="auto"/>
      <w:u w:val="single"/>
    </w:rPr>
  </w:style>
  <w:style w:type="character" w:styleId="IntenseReference">
    <w:name w:val="Intense Reference"/>
    <w:basedOn w:val="DefaultParagraphFont"/>
    <w:uiPriority w:val="32"/>
    <w:qFormat/>
    <w:rsid w:val="00C032AE"/>
    <w:rPr>
      <w:b/>
      <w:bCs/>
      <w:smallCaps/>
      <w:color w:val="auto"/>
      <w:spacing w:val="5"/>
      <w:u w:val="single"/>
    </w:rPr>
  </w:style>
  <w:style w:type="paragraph" w:customStyle="1" w:styleId="2ColumnHeading">
    <w:name w:val="2Column Heading"/>
    <w:basedOn w:val="BodyText"/>
    <w:qFormat/>
    <w:rsid w:val="00C032AE"/>
    <w:pPr>
      <w:spacing w:after="60"/>
      <w:ind w:left="-2268"/>
    </w:pPr>
    <w:rPr>
      <w:b/>
    </w:rPr>
  </w:style>
  <w:style w:type="paragraph" w:customStyle="1" w:styleId="Heading1TOC">
    <w:name w:val="Heading1 TOC"/>
    <w:basedOn w:val="Normal"/>
    <w:qFormat/>
    <w:rsid w:val="00C032AE"/>
    <w:pPr>
      <w:spacing w:before="240" w:after="120"/>
    </w:pPr>
    <w:rPr>
      <w:rFonts w:ascii="Times New Roman" w:hAnsi="Times New Roman"/>
      <w:b/>
      <w:sz w:val="32"/>
    </w:rPr>
  </w:style>
  <w:style w:type="paragraph" w:customStyle="1" w:styleId="Heading2TOC">
    <w:name w:val="Heading2 TOC"/>
    <w:basedOn w:val="Normal"/>
    <w:qFormat/>
    <w:rsid w:val="00C032AE"/>
    <w:pPr>
      <w:spacing w:before="240" w:after="60"/>
    </w:pPr>
    <w:rPr>
      <w:rFonts w:ascii="Times New Roman" w:hAnsi="Times New Roman"/>
      <w:b/>
      <w:sz w:val="28"/>
    </w:rPr>
  </w:style>
  <w:style w:type="character" w:customStyle="1" w:styleId="Underline">
    <w:name w:val="Underline"/>
    <w:basedOn w:val="DefaultParagraphFont"/>
    <w:qFormat/>
    <w:rsid w:val="00C032AE"/>
    <w:rPr>
      <w:u w:val="single"/>
    </w:rPr>
  </w:style>
  <w:style w:type="character" w:customStyle="1" w:styleId="BoldandItalics">
    <w:name w:val="Bold and Italics"/>
    <w:qFormat/>
    <w:rsid w:val="00C032AE"/>
    <w:rPr>
      <w:b/>
      <w:i/>
      <w:u w:val="none"/>
    </w:rPr>
  </w:style>
  <w:style w:type="paragraph" w:styleId="BalloonText">
    <w:name w:val="Balloon Text"/>
    <w:basedOn w:val="Normal"/>
    <w:link w:val="BalloonTextChar"/>
    <w:rsid w:val="00C032AE"/>
    <w:rPr>
      <w:rFonts w:ascii="Tahoma" w:hAnsi="Tahoma" w:cs="Tahoma"/>
      <w:sz w:val="16"/>
      <w:szCs w:val="16"/>
    </w:rPr>
  </w:style>
  <w:style w:type="character" w:customStyle="1" w:styleId="BalloonTextChar">
    <w:name w:val="Balloon Text Char"/>
    <w:basedOn w:val="DefaultParagraphFont"/>
    <w:link w:val="BalloonText"/>
    <w:rsid w:val="00C032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2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2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2AE"/>
    <w:rPr>
      <w:b/>
      <w:color w:val="660033"/>
      <w:spacing w:val="0"/>
    </w:rPr>
  </w:style>
  <w:style w:type="paragraph" w:customStyle="1" w:styleId="Nameditemlist">
    <w:name w:val="Named item list"/>
    <w:basedOn w:val="BodyText"/>
    <w:qFormat/>
    <w:rsid w:val="00C032AE"/>
    <w:pPr>
      <w:tabs>
        <w:tab w:val="left" w:pos="2835"/>
      </w:tabs>
      <w:ind w:left="2835" w:hanging="2835"/>
    </w:pPr>
  </w:style>
  <w:style w:type="paragraph" w:customStyle="1" w:styleId="BodyTextnopadding">
    <w:name w:val="Body Text no padding"/>
    <w:basedOn w:val="BodyText"/>
    <w:qFormat/>
    <w:rsid w:val="00C032AE"/>
    <w:pPr>
      <w:spacing w:before="0" w:after="0"/>
    </w:pPr>
  </w:style>
  <w:style w:type="character" w:styleId="Hyperlink">
    <w:name w:val="Hyperlink"/>
    <w:basedOn w:val="DefaultParagraphFont"/>
    <w:uiPriority w:val="99"/>
    <w:unhideWhenUsed/>
    <w:rsid w:val="00AD2C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Words>
  <Characters>4145</Characters>
  <Application>Microsoft Office Word</Application>
  <DocSecurity>0</DocSecurity>
  <Lines>148</Lines>
  <Paragraphs>92</Paragraphs>
  <ScaleCrop>false</ScaleCrop>
  <Company>Author-it Software Corporation Ltd.</Company>
  <LinksUpToDate>false</LinksUpToDate>
  <CharactersWithSpaces>4713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AHCBAC312 Test and grade grains and seeds on receival</dc:title>
  <dc:subject>Approved</dc:subject>
  <dc:creator>Skills Insight</dc:creator>
  <cp:keywords>Release: 1</cp:keywords>
  <dc:description>Review Date: 12 April 2008</dc:description>
  <cp:lastModifiedBy>HSD_TPCMSd.prod</cp:lastModifiedBy>
  <cp:revision>3</cp:revision>
  <dcterms:created xsi:type="dcterms:W3CDTF">2025-02-11T05:50:00Z</dcterms:created>
  <dcterms:modified xsi:type="dcterms:W3CDTF">2025-02-11T05:50:00Z</dcterms:modified>
</cp:coreProperties>
</file>