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BBB" w:rsidP="00165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AHCBAC312 Test and grade grains and seeds on receival</w:t>
      </w:r>
      <w:r>
        <w:fldChar w:fldCharType="end"/>
      </w:r>
    </w:p>
    <w:p w:rsidR="00165BBB" w:rsidP="00165BBB">
      <w:pPr>
        <w:pStyle w:val="Version"/>
        <w:sectPr w:rsidSect="00D84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0F8" w:rsidP="00D840F8">
      <w:pPr>
        <w:pStyle w:val="SuperHeading"/>
      </w:pPr>
      <w:r w:rsidRPr="00D840F8">
        <w:t>Assessment Requirements for AHCBAC312 Test and grade grains and seeds on receival</w:t>
      </w:r>
    </w:p>
    <w:p w:rsidR="00000000" w:rsidRPr="00D840F8" w:rsidP="00D840F8">
      <w:pPr>
        <w:pStyle w:val="Heading1"/>
      </w:pPr>
      <w:bookmarkStart w:id="1" w:name="O_1210780"/>
      <w:bookmarkEnd w:id="1"/>
      <w:r w:rsidRPr="00D840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4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F8">
            <w:pPr>
              <w:pStyle w:val="BodyTextBold"/>
              <w:rPr>
                <w:lang w:val="en-NZ"/>
              </w:rPr>
            </w:pPr>
            <w:r w:rsidRPr="00D840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F8">
            <w:pPr>
              <w:pStyle w:val="BodyTextBold"/>
              <w:rPr>
                <w:lang w:val="en-NZ"/>
              </w:rPr>
            </w:pPr>
            <w:r w:rsidRPr="00D840F8">
              <w:t>Comments</w:t>
            </w:r>
          </w:p>
        </w:tc>
      </w:tr>
      <w:tr w:rsidTr="00D84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F8">
            <w:pPr>
              <w:pStyle w:val="BodyText"/>
              <w:rPr>
                <w:lang w:val="en-NZ"/>
              </w:rPr>
            </w:pPr>
            <w:r w:rsidRPr="00D840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0F8" w:rsidP="00D840F8">
            <w:pPr>
              <w:pStyle w:val="BodyText"/>
            </w:pPr>
            <w:r w:rsidRPr="00D840F8">
              <w:t>This version released with AHC Agriculture, Horticulture and Conservation and Land Management Training Package Version 7.0.</w:t>
            </w:r>
          </w:p>
        </w:tc>
      </w:tr>
    </w:tbl>
    <w:p w:rsidR="00000000" w:rsidRPr="00D840F8" w:rsidP="00D840F8">
      <w:pPr>
        <w:pStyle w:val="BodyText"/>
      </w:pPr>
    </w:p>
    <w:p w:rsidR="00000000" w:rsidRPr="00D840F8" w:rsidP="00D840F8">
      <w:pPr>
        <w:pStyle w:val="AllowPageBreak"/>
      </w:pPr>
    </w:p>
    <w:p w:rsidR="00000000" w:rsidRPr="00D840F8" w:rsidP="00D840F8">
      <w:pPr>
        <w:pStyle w:val="Heading1"/>
      </w:pPr>
      <w:bookmarkStart w:id="2" w:name="O_1210781"/>
      <w:bookmarkEnd w:id="2"/>
      <w:r w:rsidRPr="00D840F8">
        <w:t>Performance Evidence</w:t>
      </w:r>
    </w:p>
    <w:p w:rsidR="00000000" w:rsidRPr="00D840F8" w:rsidP="00165BBB">
      <w:pPr>
        <w:pStyle w:val="BodyText"/>
      </w:pPr>
      <w:r w:rsidRPr="00D840F8">
        <w:t>An individual demonstrating competency must satisfy all of the elements and performance cr</w:t>
      </w:r>
      <w:r w:rsidRPr="00D840F8">
        <w:t xml:space="preserve">iteria in this unit. </w:t>
      </w:r>
    </w:p>
    <w:p w:rsidR="00000000" w:rsidRPr="00D840F8" w:rsidP="00165BBB">
      <w:pPr>
        <w:pStyle w:val="BodyText"/>
      </w:pPr>
      <w:r w:rsidRPr="00D840F8">
        <w:t>There must be evidence that the individual has sampled and tested grains or seed on receipt of delivery on at least one occasion, including:</w:t>
      </w:r>
    </w:p>
    <w:p w:rsidR="00000000" w:rsidRPr="00D840F8" w:rsidP="00D840F8">
      <w:pPr>
        <w:pStyle w:val="ListBullet"/>
      </w:pPr>
      <w:r w:rsidRPr="00D840F8">
        <w:t>identified work health and safety hazards, assessed risks and implemented controls</w:t>
      </w:r>
    </w:p>
    <w:p w:rsidR="00000000" w:rsidRPr="00D840F8" w:rsidP="00D840F8">
      <w:pPr>
        <w:pStyle w:val="ListBullet"/>
      </w:pPr>
      <w:r w:rsidRPr="00D840F8">
        <w:t>identified grain and seed types on delivery</w:t>
      </w:r>
    </w:p>
    <w:p w:rsidR="00000000" w:rsidRPr="00D840F8" w:rsidP="00D840F8">
      <w:pPr>
        <w:pStyle w:val="ListBullet"/>
      </w:pPr>
      <w:r w:rsidRPr="00D840F8">
        <w:t>sampled grains and seeds including:</w:t>
      </w:r>
    </w:p>
    <w:p w:rsidR="00000000" w:rsidRPr="00D840F8" w:rsidP="00D840F8">
      <w:pPr>
        <w:pStyle w:val="ListBullet2"/>
      </w:pPr>
      <w:r w:rsidRPr="00D840F8">
        <w:t>collected representative sample</w:t>
      </w:r>
    </w:p>
    <w:p w:rsidR="00000000" w:rsidRPr="00D840F8" w:rsidP="00D840F8">
      <w:pPr>
        <w:pStyle w:val="ListBullet2"/>
      </w:pPr>
      <w:r w:rsidRPr="00D840F8">
        <w:t>packaged sample to prevent cross contamination</w:t>
      </w:r>
    </w:p>
    <w:p w:rsidR="00000000" w:rsidRPr="00D840F8" w:rsidP="00D840F8">
      <w:pPr>
        <w:pStyle w:val="ListBullet2"/>
      </w:pPr>
      <w:r w:rsidRPr="00D840F8">
        <w:t>recorded and labelled samples according to procedures</w:t>
      </w:r>
    </w:p>
    <w:p w:rsidR="00000000" w:rsidRPr="00D840F8" w:rsidP="00D840F8">
      <w:pPr>
        <w:pStyle w:val="ListBullet"/>
      </w:pPr>
      <w:r w:rsidRPr="00D840F8">
        <w:t>identified defects in grain including:</w:t>
      </w:r>
    </w:p>
    <w:p w:rsidR="00000000" w:rsidRPr="00D840F8" w:rsidP="00D840F8">
      <w:pPr>
        <w:pStyle w:val="ListBullet2"/>
      </w:pPr>
      <w:r w:rsidRPr="00D840F8">
        <w:t>s</w:t>
      </w:r>
      <w:r w:rsidRPr="00D840F8">
        <w:t>plit grains and seeds</w:t>
      </w:r>
    </w:p>
    <w:p w:rsidR="00000000" w:rsidRPr="00D840F8" w:rsidP="00D840F8">
      <w:pPr>
        <w:pStyle w:val="ListBullet2"/>
      </w:pPr>
      <w:r w:rsidRPr="00D840F8">
        <w:t>undersize</w:t>
      </w:r>
    </w:p>
    <w:p w:rsidR="00000000" w:rsidRPr="00D840F8" w:rsidP="00D840F8">
      <w:pPr>
        <w:pStyle w:val="ListBullet2"/>
      </w:pPr>
      <w:r w:rsidRPr="00D840F8">
        <w:t>chaff</w:t>
      </w:r>
    </w:p>
    <w:p w:rsidR="00000000" w:rsidRPr="00D840F8" w:rsidP="00D840F8">
      <w:pPr>
        <w:pStyle w:val="ListBullet2"/>
      </w:pPr>
      <w:r w:rsidRPr="00D840F8">
        <w:t>weed seeds and other contaminants</w:t>
      </w:r>
    </w:p>
    <w:p w:rsidR="00000000" w:rsidRPr="00D840F8" w:rsidP="00D840F8">
      <w:pPr>
        <w:pStyle w:val="ListBullet2"/>
      </w:pPr>
      <w:r w:rsidRPr="00D840F8">
        <w:t>damage</w:t>
      </w:r>
    </w:p>
    <w:p w:rsidR="00000000" w:rsidRPr="00D840F8" w:rsidP="00D840F8">
      <w:pPr>
        <w:pStyle w:val="ListBullet"/>
      </w:pPr>
      <w:r w:rsidRPr="00D840F8">
        <w:t>read, interpreted and applied seed and grain sampling and testing standards</w:t>
      </w:r>
    </w:p>
    <w:p w:rsidR="00000000" w:rsidRPr="00D840F8" w:rsidP="00D840F8">
      <w:pPr>
        <w:pStyle w:val="ListBullet"/>
      </w:pPr>
      <w:r w:rsidRPr="00D840F8">
        <w:t>dispatched and stored grains and seeds samples and maintained hygiene</w:t>
      </w:r>
    </w:p>
    <w:p w:rsidR="00000000" w:rsidRPr="00D840F8" w:rsidP="00D840F8">
      <w:pPr>
        <w:pStyle w:val="ListBullet"/>
      </w:pPr>
      <w:r w:rsidRPr="00D840F8">
        <w:t>conducted sampling and initial testing</w:t>
      </w:r>
    </w:p>
    <w:p w:rsidR="00000000" w:rsidRPr="00D840F8" w:rsidP="00D840F8">
      <w:pPr>
        <w:pStyle w:val="ListBullet"/>
      </w:pPr>
      <w:r w:rsidRPr="00D840F8">
        <w:t>operated testing equipment which must include:</w:t>
      </w:r>
    </w:p>
    <w:p w:rsidR="00000000" w:rsidRPr="00D840F8" w:rsidP="00D840F8">
      <w:pPr>
        <w:pStyle w:val="ListBullet2"/>
      </w:pPr>
      <w:r w:rsidRPr="00D840F8">
        <w:t>manual tests</w:t>
      </w:r>
    </w:p>
    <w:p w:rsidR="00000000" w:rsidRPr="00D840F8" w:rsidP="00D840F8">
      <w:pPr>
        <w:pStyle w:val="ListBullet2"/>
      </w:pPr>
      <w:r w:rsidRPr="00D840F8">
        <w:t>electronic test equipment</w:t>
      </w:r>
    </w:p>
    <w:p w:rsidR="00000000" w:rsidRPr="00D840F8" w:rsidP="00D840F8">
      <w:pPr>
        <w:pStyle w:val="ListBullet"/>
      </w:pPr>
      <w:r w:rsidRPr="00D840F8">
        <w:t>maintained records.</w:t>
      </w:r>
    </w:p>
    <w:p w:rsidR="00000000" w:rsidRPr="00D840F8" w:rsidP="00D840F8">
      <w:pPr>
        <w:pStyle w:val="AllowPageBreak"/>
      </w:pPr>
    </w:p>
    <w:p w:rsidR="00000000" w:rsidRPr="00D840F8" w:rsidP="00D840F8">
      <w:pPr>
        <w:pStyle w:val="Heading1"/>
      </w:pPr>
      <w:bookmarkStart w:id="3" w:name="O_1210782"/>
      <w:bookmarkEnd w:id="3"/>
      <w:r w:rsidRPr="00D840F8">
        <w:t>Knowledge Evidence</w:t>
      </w:r>
    </w:p>
    <w:p w:rsidR="00000000" w:rsidRPr="00D840F8" w:rsidP="00165BBB">
      <w:pPr>
        <w:pStyle w:val="BodyText"/>
      </w:pPr>
      <w:r w:rsidRPr="00D840F8">
        <w:t>An individual must be able to demonstrate the knowledge required to per</w:t>
      </w:r>
      <w:r w:rsidRPr="00D840F8">
        <w:t>form the tasks outlined in the elements and performance criteria of this unit. This includes knowledge of:</w:t>
      </w:r>
    </w:p>
    <w:p w:rsidR="00000000" w:rsidRPr="00D840F8" w:rsidP="00D840F8">
      <w:pPr>
        <w:pStyle w:val="ListBullet"/>
      </w:pPr>
      <w:r w:rsidRPr="00D840F8">
        <w:t>safe operating procedures for handling and storing grain, including:</w:t>
      </w:r>
    </w:p>
    <w:p w:rsidR="00000000" w:rsidRPr="00D840F8" w:rsidP="00D840F8">
      <w:pPr>
        <w:pStyle w:val="ListBullet2"/>
      </w:pPr>
      <w:r w:rsidRPr="00D840F8">
        <w:t>working at heights and confined spaces with storage bins</w:t>
      </w:r>
    </w:p>
    <w:p w:rsidR="00000000" w:rsidRPr="00D840F8" w:rsidP="00D840F8">
      <w:pPr>
        <w:pStyle w:val="ListBullet2"/>
      </w:pPr>
      <w:r w:rsidRPr="00D840F8">
        <w:t>power lines and eleva</w:t>
      </w:r>
      <w:r w:rsidRPr="00D840F8">
        <w:t>ted equipment safety</w:t>
      </w:r>
    </w:p>
    <w:p w:rsidR="00000000" w:rsidRPr="00D840F8" w:rsidP="00D840F8">
      <w:pPr>
        <w:pStyle w:val="ListBullet2"/>
      </w:pPr>
      <w:r w:rsidRPr="00D840F8">
        <w:t>storage dust and potential for fire and explosions</w:t>
      </w:r>
    </w:p>
    <w:p w:rsidR="00000000" w:rsidRPr="00D840F8" w:rsidP="00D840F8">
      <w:pPr>
        <w:pStyle w:val="ListBullet"/>
      </w:pPr>
      <w:r w:rsidRPr="00D840F8">
        <w:t>grain/seed testing processes including testing and calibrating sampling instruments</w:t>
      </w:r>
    </w:p>
    <w:p w:rsidR="00000000" w:rsidRPr="00D840F8" w:rsidP="00D840F8">
      <w:pPr>
        <w:pStyle w:val="ListBullet"/>
      </w:pPr>
      <w:r w:rsidRPr="00D840F8">
        <w:t>industry standards, codes of practice and quality assurance requirements for grains and seeds</w:t>
      </w:r>
    </w:p>
    <w:p w:rsidR="00000000" w:rsidRPr="00D840F8" w:rsidP="00D840F8">
      <w:pPr>
        <w:pStyle w:val="ListBullet"/>
      </w:pPr>
      <w:r w:rsidRPr="00D840F8">
        <w:t>testing procedures and parameters for grains, including:</w:t>
      </w:r>
    </w:p>
    <w:p w:rsidR="00000000" w:rsidRPr="00D840F8" w:rsidP="00D840F8">
      <w:pPr>
        <w:pStyle w:val="ListBullet2"/>
      </w:pPr>
      <w:r w:rsidRPr="00D840F8">
        <w:t>protein</w:t>
      </w:r>
    </w:p>
    <w:p w:rsidR="00000000" w:rsidRPr="00D840F8" w:rsidP="00D840F8">
      <w:pPr>
        <w:pStyle w:val="ListBullet2"/>
      </w:pPr>
      <w:r w:rsidRPr="00D840F8">
        <w:t>weight</w:t>
      </w:r>
    </w:p>
    <w:p w:rsidR="00000000" w:rsidRPr="00D840F8" w:rsidP="00D840F8">
      <w:pPr>
        <w:pStyle w:val="ListBullet2"/>
      </w:pPr>
      <w:r w:rsidRPr="00D840F8">
        <w:t>oil content</w:t>
      </w:r>
    </w:p>
    <w:p w:rsidR="00000000" w:rsidRPr="00D840F8" w:rsidP="00D840F8">
      <w:pPr>
        <w:pStyle w:val="ListBullet2"/>
      </w:pPr>
      <w:r w:rsidRPr="00D840F8">
        <w:t>moisture</w:t>
      </w:r>
    </w:p>
    <w:p w:rsidR="00000000" w:rsidRPr="00D840F8" w:rsidP="00D840F8">
      <w:pPr>
        <w:pStyle w:val="ListBullet2"/>
      </w:pPr>
      <w:r w:rsidRPr="00D840F8">
        <w:t>defects</w:t>
      </w:r>
    </w:p>
    <w:p w:rsidR="00000000" w:rsidRPr="00D840F8" w:rsidP="00D840F8">
      <w:pPr>
        <w:pStyle w:val="ListBullet2"/>
      </w:pPr>
      <w:r w:rsidRPr="00D840F8">
        <w:t>sprouts</w:t>
      </w:r>
    </w:p>
    <w:p w:rsidR="00000000" w:rsidRPr="00D840F8" w:rsidP="00D840F8">
      <w:pPr>
        <w:pStyle w:val="ListBullet"/>
      </w:pPr>
      <w:r w:rsidRPr="00D840F8">
        <w:t>testing procedures and parameters for seed, including:</w:t>
      </w:r>
    </w:p>
    <w:p w:rsidR="00000000" w:rsidRPr="00D840F8" w:rsidP="00D840F8">
      <w:pPr>
        <w:pStyle w:val="ListBullet2"/>
      </w:pPr>
      <w:r w:rsidRPr="00D840F8">
        <w:t>genetic purity</w:t>
      </w:r>
    </w:p>
    <w:p w:rsidR="00000000" w:rsidRPr="00D840F8" w:rsidP="00D840F8">
      <w:pPr>
        <w:pStyle w:val="ListBullet2"/>
      </w:pPr>
      <w:r w:rsidRPr="00D840F8">
        <w:t>cultivar</w:t>
      </w:r>
    </w:p>
    <w:p w:rsidR="00000000" w:rsidRPr="00D840F8" w:rsidP="00D840F8">
      <w:pPr>
        <w:pStyle w:val="ListBullet2"/>
      </w:pPr>
      <w:r w:rsidRPr="00D840F8">
        <w:t>dead</w:t>
      </w:r>
    </w:p>
    <w:p w:rsidR="00000000" w:rsidRPr="00D840F8" w:rsidP="00D840F8">
      <w:pPr>
        <w:pStyle w:val="ListBullet2"/>
      </w:pPr>
      <w:r w:rsidRPr="00D840F8">
        <w:t>abnormal</w:t>
      </w:r>
    </w:p>
    <w:p w:rsidR="00000000" w:rsidRPr="00D840F8" w:rsidP="00D840F8">
      <w:pPr>
        <w:pStyle w:val="ListBullet2"/>
      </w:pPr>
      <w:r w:rsidRPr="00D840F8">
        <w:t>hard seed</w:t>
      </w:r>
    </w:p>
    <w:p w:rsidR="00000000" w:rsidRPr="00D840F8" w:rsidP="00D840F8">
      <w:pPr>
        <w:pStyle w:val="ListBullet2"/>
      </w:pPr>
      <w:r w:rsidRPr="00D840F8">
        <w:t>germination potential</w:t>
      </w:r>
    </w:p>
    <w:p w:rsidR="00000000" w:rsidRPr="00D840F8" w:rsidP="00D840F8">
      <w:pPr>
        <w:pStyle w:val="ListBullet2"/>
      </w:pPr>
      <w:r w:rsidRPr="00D840F8">
        <w:t>contamination with foreign matter</w:t>
      </w:r>
    </w:p>
    <w:p w:rsidR="00000000" w:rsidRPr="00D840F8" w:rsidP="00D840F8">
      <w:pPr>
        <w:pStyle w:val="ListBullet"/>
      </w:pPr>
      <w:r w:rsidRPr="00D840F8">
        <w:t>analysis and consequence of test result</w:t>
      </w:r>
    </w:p>
    <w:p w:rsidR="00000000" w:rsidRPr="00D840F8" w:rsidP="00D840F8">
      <w:pPr>
        <w:pStyle w:val="ListBullet"/>
      </w:pPr>
      <w:r w:rsidRPr="00D840F8">
        <w:t>segregation strategies/methods and hygiene management</w:t>
      </w:r>
    </w:p>
    <w:p w:rsidR="00000000" w:rsidRPr="00D840F8" w:rsidP="00D840F8">
      <w:pPr>
        <w:pStyle w:val="ListBullet"/>
      </w:pPr>
      <w:r w:rsidRPr="00D840F8">
        <w:t>record keeping strategies and importance for traceability</w:t>
      </w:r>
    </w:p>
    <w:p w:rsidR="00000000" w:rsidRPr="00D840F8" w:rsidP="00D840F8">
      <w:pPr>
        <w:pStyle w:val="ListBullet"/>
      </w:pPr>
      <w:r w:rsidRPr="00D840F8">
        <w:t>impact of residues including chemical</w:t>
      </w:r>
    </w:p>
    <w:p w:rsidR="00000000" w:rsidRPr="00D840F8" w:rsidP="00D840F8">
      <w:pPr>
        <w:pStyle w:val="ListBullet"/>
      </w:pPr>
      <w:r w:rsidRPr="00D840F8">
        <w:t>enterprise biosecurity policies</w:t>
      </w:r>
      <w:r w:rsidRPr="00D840F8">
        <w:t xml:space="preserve"> and procedures.</w:t>
      </w:r>
    </w:p>
    <w:p w:rsidR="00000000" w:rsidRPr="00D840F8" w:rsidP="00D840F8">
      <w:pPr>
        <w:pStyle w:val="AllowPageBreak"/>
      </w:pPr>
    </w:p>
    <w:p w:rsidR="00000000" w:rsidRPr="00D840F8" w:rsidP="00D840F8">
      <w:pPr>
        <w:pStyle w:val="Heading1"/>
      </w:pPr>
      <w:bookmarkStart w:id="4" w:name="O_1210783"/>
      <w:bookmarkEnd w:id="4"/>
      <w:r w:rsidRPr="00D840F8">
        <w:t>Assessment Conditions</w:t>
      </w:r>
    </w:p>
    <w:p w:rsidR="00000000" w:rsidRPr="00D840F8" w:rsidP="00165BBB">
      <w:pPr>
        <w:pStyle w:val="BodyText"/>
      </w:pPr>
      <w:r w:rsidRPr="00D840F8">
        <w:t xml:space="preserve">Assessment of the skills in this unit of competency must take place under the following conditions: </w:t>
      </w:r>
    </w:p>
    <w:p w:rsidR="00000000" w:rsidRPr="00D840F8" w:rsidP="00D840F8">
      <w:pPr>
        <w:pStyle w:val="ListBullet"/>
      </w:pPr>
      <w:r w:rsidRPr="00D840F8">
        <w:t>physical conditions:</w:t>
      </w:r>
    </w:p>
    <w:p w:rsidR="00000000" w:rsidRPr="00D840F8" w:rsidP="00D840F8">
      <w:pPr>
        <w:pStyle w:val="ListBullet2"/>
      </w:pPr>
      <w:r w:rsidRPr="00D840F8">
        <w:t xml:space="preserve">skills </w:t>
      </w:r>
      <w:r w:rsidRPr="00D840F8">
        <w:t>must be demonstrated on a broadacre farm or seed handling/processing facility or an environment that accurately represents workplace conditions</w:t>
      </w:r>
    </w:p>
    <w:p w:rsidR="00000000" w:rsidRPr="00D840F8" w:rsidP="00D840F8">
      <w:pPr>
        <w:pStyle w:val="ListBullet"/>
      </w:pPr>
      <w:r w:rsidRPr="00D840F8">
        <w:t>resources, equipment and materials:</w:t>
      </w:r>
    </w:p>
    <w:p w:rsidR="00000000" w:rsidRPr="00D840F8" w:rsidP="00D840F8">
      <w:pPr>
        <w:pStyle w:val="ListBullet2"/>
      </w:pPr>
      <w:r w:rsidRPr="00D840F8">
        <w:t>delivery vehicle with seed or grain</w:t>
      </w:r>
    </w:p>
    <w:p w:rsidR="00000000" w:rsidRPr="00D840F8" w:rsidP="00D840F8">
      <w:pPr>
        <w:pStyle w:val="ListBullet2"/>
      </w:pPr>
      <w:r w:rsidRPr="00D840F8">
        <w:t>tools for sampling grains/seeds</w:t>
      </w:r>
    </w:p>
    <w:p w:rsidR="00000000" w:rsidRPr="00D840F8" w:rsidP="00D840F8">
      <w:pPr>
        <w:pStyle w:val="ListBullet2"/>
      </w:pPr>
      <w:r w:rsidRPr="00D840F8">
        <w:t>seed a</w:t>
      </w:r>
      <w:r w:rsidRPr="00D840F8">
        <w:t>nd grain test equipment</w:t>
      </w:r>
    </w:p>
    <w:p w:rsidR="00000000" w:rsidRPr="00D840F8" w:rsidP="00D840F8">
      <w:pPr>
        <w:pStyle w:val="ListBullet2"/>
      </w:pPr>
      <w:r w:rsidRPr="00D840F8">
        <w:t>personal protective equipment</w:t>
      </w:r>
    </w:p>
    <w:p w:rsidR="00000000" w:rsidRPr="00D840F8" w:rsidP="00D840F8">
      <w:pPr>
        <w:pStyle w:val="ListBullet"/>
      </w:pPr>
      <w:r w:rsidRPr="00D840F8">
        <w:t>specifications:</w:t>
      </w:r>
    </w:p>
    <w:p w:rsidR="00000000" w:rsidRPr="00D840F8" w:rsidP="00D840F8">
      <w:pPr>
        <w:pStyle w:val="ListBullet2"/>
      </w:pPr>
      <w:r w:rsidRPr="00D840F8">
        <w:t>workplace policies, procedures and delivery documents and forms</w:t>
      </w:r>
    </w:p>
    <w:p w:rsidR="00000000" w:rsidRPr="00D840F8" w:rsidP="00D840F8">
      <w:pPr>
        <w:pStyle w:val="ListBullet2"/>
      </w:pPr>
      <w:r w:rsidRPr="00D840F8">
        <w:t>manufacturer operating instructions for specific equipment, machinery</w:t>
      </w:r>
    </w:p>
    <w:p w:rsidR="00000000" w:rsidRPr="00D840F8" w:rsidP="00D840F8">
      <w:pPr>
        <w:pStyle w:val="ListBullet2"/>
      </w:pPr>
      <w:r w:rsidRPr="00D840F8">
        <w:t>workplace specifications for seed/grain quality st</w:t>
      </w:r>
      <w:r w:rsidRPr="00D840F8">
        <w:t>andards</w:t>
      </w:r>
    </w:p>
    <w:p w:rsidR="00000000" w:rsidRPr="00D840F8" w:rsidP="00D840F8">
      <w:pPr>
        <w:pStyle w:val="ListBullet"/>
      </w:pPr>
      <w:r w:rsidRPr="00D840F8">
        <w:t xml:space="preserve">relationships: </w:t>
      </w:r>
    </w:p>
    <w:p w:rsidR="00000000" w:rsidRPr="00D840F8" w:rsidP="00D840F8">
      <w:pPr>
        <w:pStyle w:val="ListBullet2"/>
      </w:pPr>
      <w:r w:rsidRPr="00D840F8">
        <w:t>client/delivery person.</w:t>
      </w:r>
    </w:p>
    <w:p w:rsidR="00000000" w:rsidRPr="00D840F8" w:rsidP="00165BBB">
      <w:pPr>
        <w:pStyle w:val="BodyText"/>
      </w:pPr>
      <w:r w:rsidRPr="00D840F8">
        <w:t>Assessors of this unit must satisfy the requirements for assessors in applicable vocational education and training legislation, frameworks and/or standards.</w:t>
      </w:r>
    </w:p>
    <w:p w:rsidR="00000000" w:rsidRPr="00D840F8" w:rsidP="00D840F8">
      <w:pPr>
        <w:pStyle w:val="Heading1"/>
      </w:pPr>
      <w:bookmarkStart w:id="5" w:name="O_1210786"/>
      <w:bookmarkEnd w:id="5"/>
      <w:r w:rsidRPr="00D840F8">
        <w:t>Links</w:t>
      </w:r>
    </w:p>
    <w:p w:rsidR="00000000" w:rsidRPr="00D840F8" w:rsidP="00165BBB">
      <w:pPr>
        <w:pStyle w:val="BodyText"/>
      </w:pPr>
      <w:r w:rsidRPr="00D840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0A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40F8" w:rsidP="00D840F8"/>
    <w:sectPr w:rsidSect="00D840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F8" w:rsidRPr="00165BBB" w:rsidP="00165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BB" w:rsidP="00D84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5BBB" w:rsidP="00D84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5BBB" w:rsidP="00D84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0F8" w:rsidRPr="00165BBB" w:rsidP="00165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BB" w:rsidRPr="002D2AF8" w:rsidP="00D84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AHCBAC312 Test and grade grains and seeds on receival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65BBB" w:rsidP="00D84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C833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84C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C4B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0F8"/>
  </w:style>
  <w:style w:type="character" w:customStyle="1" w:styleId="Heading1Char">
    <w:name w:val="Heading 1 Char"/>
    <w:basedOn w:val="DefaultParagraphFont"/>
    <w:link w:val="Heading1"/>
    <w:rsid w:val="00D84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0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0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40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40F8"/>
    <w:rPr>
      <w:b/>
    </w:rPr>
  </w:style>
  <w:style w:type="character" w:customStyle="1" w:styleId="Heading2Char">
    <w:name w:val="Heading 2 Char"/>
    <w:basedOn w:val="DefaultParagraphFont"/>
    <w:link w:val="Heading2"/>
    <w:rsid w:val="00D84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0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0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0F8"/>
    <w:rPr>
      <w:b/>
      <w:spacing w:val="0"/>
    </w:rPr>
  </w:style>
  <w:style w:type="paragraph" w:customStyle="1" w:styleId="SuperTitle">
    <w:name w:val="SuperTitle"/>
    <w:basedOn w:val="Title"/>
    <w:rsid w:val="00D84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0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0F8"/>
    <w:rPr>
      <w:i/>
    </w:rPr>
  </w:style>
  <w:style w:type="paragraph" w:styleId="Caption">
    <w:name w:val="caption"/>
    <w:basedOn w:val="BodyText"/>
    <w:next w:val="Normal"/>
    <w:qFormat/>
    <w:rsid w:val="00D84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0F8"/>
  </w:style>
  <w:style w:type="paragraph" w:styleId="TableofFigures">
    <w:name w:val="table of figures"/>
    <w:basedOn w:val="Normal"/>
    <w:next w:val="Normal"/>
    <w:semiHidden/>
    <w:rsid w:val="00D84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0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40F8"/>
    <w:rPr>
      <w:rFonts w:ascii="Wingdings" w:hAnsi="Wingdings"/>
    </w:rPr>
  </w:style>
  <w:style w:type="paragraph" w:customStyle="1" w:styleId="TableHeading">
    <w:name w:val="Table Heading"/>
    <w:basedOn w:val="HeadingBase"/>
    <w:rsid w:val="00D84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0F8"/>
    <w:rPr>
      <w:color w:val="0033CC"/>
      <w:u w:val="none"/>
    </w:rPr>
  </w:style>
  <w:style w:type="paragraph" w:customStyle="1" w:styleId="BodyTextRight">
    <w:name w:val="Body Text Right"/>
    <w:basedOn w:val="BodyText"/>
    <w:rsid w:val="00D84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0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0F8"/>
    <w:rPr>
      <w:sz w:val="32"/>
    </w:rPr>
  </w:style>
  <w:style w:type="paragraph" w:customStyle="1" w:styleId="HeadingProcedure">
    <w:name w:val="Heading Procedure"/>
    <w:basedOn w:val="HeadingBase"/>
    <w:next w:val="Normal"/>
    <w:rsid w:val="00D84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0F8"/>
    <w:pPr>
      <w:spacing w:before="60" w:after="60"/>
    </w:pPr>
  </w:style>
  <w:style w:type="paragraph" w:styleId="ListContinue">
    <w:name w:val="List Continue"/>
    <w:basedOn w:val="List"/>
    <w:rsid w:val="00D840F8"/>
    <w:pPr>
      <w:ind w:firstLine="0"/>
    </w:pPr>
  </w:style>
  <w:style w:type="paragraph" w:customStyle="1" w:styleId="ListNote">
    <w:name w:val="List Note"/>
    <w:basedOn w:val="List"/>
    <w:rsid w:val="00D84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0F8"/>
    <w:rPr>
      <w:rFonts w:ascii="Courier New" w:hAnsi="Courier New"/>
    </w:rPr>
  </w:style>
  <w:style w:type="paragraph" w:customStyle="1" w:styleId="NoteBullet">
    <w:name w:val="Note Bullet"/>
    <w:basedOn w:val="Note"/>
    <w:rsid w:val="00D84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0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4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0F8"/>
    <w:rPr>
      <w:b/>
      <w:smallCaps/>
    </w:rPr>
  </w:style>
  <w:style w:type="paragraph" w:customStyle="1" w:styleId="TableListNumber">
    <w:name w:val="Table List Number"/>
    <w:basedOn w:val="ListNumber"/>
    <w:rsid w:val="00D84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0F8"/>
    <w:pPr>
      <w:numPr>
        <w:numId w:val="9"/>
      </w:numPr>
    </w:pPr>
  </w:style>
  <w:style w:type="paragraph" w:customStyle="1" w:styleId="ListAlpha2">
    <w:name w:val="List Alpha 2"/>
    <w:basedOn w:val="List2"/>
    <w:rsid w:val="00D840F8"/>
    <w:pPr>
      <w:numPr>
        <w:numId w:val="8"/>
      </w:numPr>
    </w:pPr>
  </w:style>
  <w:style w:type="paragraph" w:styleId="List2">
    <w:name w:val="List 2"/>
    <w:basedOn w:val="BodyText"/>
    <w:rsid w:val="00D84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0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0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40F8"/>
    <w:pPr>
      <w:numPr>
        <w:numId w:val="4"/>
      </w:numPr>
    </w:pPr>
  </w:style>
  <w:style w:type="paragraph" w:styleId="ListContinue2">
    <w:name w:val="List Continue 2"/>
    <w:basedOn w:val="List2"/>
    <w:rsid w:val="00D840F8"/>
    <w:pPr>
      <w:ind w:firstLine="0"/>
    </w:pPr>
  </w:style>
  <w:style w:type="paragraph" w:styleId="ListContinue3">
    <w:name w:val="List Continue 3"/>
    <w:basedOn w:val="List3"/>
    <w:rsid w:val="00D840F8"/>
    <w:pPr>
      <w:ind w:left="1021" w:firstLine="0"/>
    </w:pPr>
  </w:style>
  <w:style w:type="paragraph" w:styleId="ListContinue4">
    <w:name w:val="List Continue 4"/>
    <w:basedOn w:val="List4"/>
    <w:rsid w:val="00D840F8"/>
    <w:pPr>
      <w:ind w:firstLine="0"/>
    </w:pPr>
  </w:style>
  <w:style w:type="paragraph" w:styleId="ListContinue5">
    <w:name w:val="List Continue 5"/>
    <w:basedOn w:val="List5"/>
    <w:rsid w:val="00D840F8"/>
    <w:pPr>
      <w:ind w:firstLine="0"/>
    </w:pPr>
  </w:style>
  <w:style w:type="paragraph" w:styleId="ListNumber3">
    <w:name w:val="List Number 3"/>
    <w:basedOn w:val="List3"/>
    <w:rsid w:val="00D840F8"/>
    <w:pPr>
      <w:numPr>
        <w:numId w:val="5"/>
      </w:numPr>
    </w:pPr>
  </w:style>
  <w:style w:type="paragraph" w:styleId="ListNumber4">
    <w:name w:val="List Number 4"/>
    <w:basedOn w:val="List4"/>
    <w:rsid w:val="00D840F8"/>
    <w:pPr>
      <w:numPr>
        <w:numId w:val="6"/>
      </w:numPr>
    </w:pPr>
  </w:style>
  <w:style w:type="paragraph" w:styleId="ListNumber5">
    <w:name w:val="List Number 5"/>
    <w:basedOn w:val="List5"/>
    <w:rsid w:val="00D840F8"/>
    <w:pPr>
      <w:numPr>
        <w:numId w:val="7"/>
      </w:numPr>
    </w:pPr>
  </w:style>
  <w:style w:type="paragraph" w:styleId="BlockText">
    <w:name w:val="Block Text"/>
    <w:basedOn w:val="Normal"/>
    <w:rsid w:val="00D84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0F8"/>
    <w:rPr>
      <w:sz w:val="16"/>
      <w:vertAlign w:val="superscript"/>
    </w:rPr>
  </w:style>
  <w:style w:type="character" w:customStyle="1" w:styleId="Symbols">
    <w:name w:val="Symbols"/>
    <w:basedOn w:val="DefaultParagraphFont"/>
    <w:rsid w:val="00D840F8"/>
    <w:rPr>
      <w:rFonts w:ascii="Symbol" w:hAnsi="Symbol"/>
    </w:rPr>
  </w:style>
  <w:style w:type="character" w:customStyle="1" w:styleId="MenuOptions">
    <w:name w:val="Menu Options"/>
    <w:basedOn w:val="DefaultParagraphFont"/>
    <w:rsid w:val="00D84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0F8"/>
    <w:rPr>
      <w:b/>
    </w:rPr>
  </w:style>
  <w:style w:type="character" w:customStyle="1" w:styleId="Underlined">
    <w:name w:val="Underlined"/>
    <w:basedOn w:val="DefaultParagraphFont"/>
    <w:rsid w:val="00D840F8"/>
    <w:rPr>
      <w:u w:val="single"/>
    </w:rPr>
  </w:style>
  <w:style w:type="paragraph" w:customStyle="1" w:styleId="TableBodyTextRight">
    <w:name w:val="Table Body Text Right"/>
    <w:basedOn w:val="TableBodyText"/>
    <w:rsid w:val="00D84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0F8"/>
    <w:rPr>
      <w:sz w:val="18"/>
    </w:rPr>
  </w:style>
  <w:style w:type="paragraph" w:customStyle="1" w:styleId="BodySmallRight">
    <w:name w:val="Body Small Right"/>
    <w:basedOn w:val="BodyTextRight"/>
    <w:rsid w:val="00D840F8"/>
    <w:rPr>
      <w:sz w:val="18"/>
      <w:szCs w:val="18"/>
    </w:rPr>
  </w:style>
  <w:style w:type="paragraph" w:customStyle="1" w:styleId="MarginEdition">
    <w:name w:val="Margin Edition"/>
    <w:basedOn w:val="MarginNote"/>
    <w:rsid w:val="00D84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0F8"/>
    <w:rPr>
      <w:sz w:val="2"/>
      <w:szCs w:val="2"/>
    </w:rPr>
  </w:style>
  <w:style w:type="character" w:customStyle="1" w:styleId="Small">
    <w:name w:val="Small"/>
    <w:basedOn w:val="DefaultParagraphFont"/>
    <w:rsid w:val="00D840F8"/>
    <w:rPr>
      <w:sz w:val="16"/>
    </w:rPr>
  </w:style>
  <w:style w:type="paragraph" w:customStyle="1" w:styleId="WideTable">
    <w:name w:val="Wide Table"/>
    <w:basedOn w:val="Normal"/>
    <w:rsid w:val="00D84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0F8"/>
  </w:style>
  <w:style w:type="paragraph" w:styleId="Quote">
    <w:name w:val="Quote"/>
    <w:basedOn w:val="Heading1"/>
    <w:link w:val="QuoteChar"/>
    <w:qFormat/>
    <w:rsid w:val="00D84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0F8"/>
    <w:pPr>
      <w:pageBreakBefore/>
    </w:pPr>
  </w:style>
  <w:style w:type="paragraph" w:customStyle="1" w:styleId="Border">
    <w:name w:val="Border"/>
    <w:basedOn w:val="Normal"/>
    <w:qFormat/>
    <w:rsid w:val="00D84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0F8"/>
    <w:rPr>
      <w:u w:val="single"/>
    </w:rPr>
  </w:style>
  <w:style w:type="character" w:customStyle="1" w:styleId="BoldandItalics">
    <w:name w:val="Bold and Italics"/>
    <w:qFormat/>
    <w:rsid w:val="00D840F8"/>
    <w:rPr>
      <w:b/>
      <w:i/>
      <w:u w:val="none"/>
    </w:rPr>
  </w:style>
  <w:style w:type="paragraph" w:styleId="BalloonText">
    <w:name w:val="Balloon Text"/>
    <w:basedOn w:val="Normal"/>
    <w:link w:val="BalloonTextChar"/>
    <w:rsid w:val="00D84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0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5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3173</Characters>
  <Application>Microsoft Office Word</Application>
  <DocSecurity>0</DocSecurity>
  <Lines>99</Lines>
  <Paragraphs>88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AHCBAC312 Test and grade grains and seeds on receival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