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4A0" w:rsidP="006F3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AHCBAC309 Undertake preparation of land for agricultural crop production</w:t>
      </w:r>
      <w:r>
        <w:fldChar w:fldCharType="end"/>
      </w:r>
    </w:p>
    <w:p w:rsidR="006F34A0" w:rsidP="006F34A0">
      <w:pPr>
        <w:pStyle w:val="Version"/>
        <w:sectPr w:rsidSect="00C50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FAD" w:rsidP="00C50FAD">
      <w:pPr>
        <w:pStyle w:val="SuperHeading"/>
      </w:pPr>
      <w:r w:rsidRPr="00C50FAD">
        <w:t>Assessment Requirements for AHCBAC309 Undertake preparation of land for agricultural crop production</w:t>
      </w:r>
    </w:p>
    <w:p w:rsidR="00000000" w:rsidRPr="00C50FAD" w:rsidP="00C50FAD">
      <w:pPr>
        <w:pStyle w:val="Heading1"/>
      </w:pPr>
      <w:bookmarkStart w:id="1" w:name="O_1210742"/>
      <w:bookmarkEnd w:id="1"/>
      <w:r w:rsidRPr="00C50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FAD">
            <w:pPr>
              <w:pStyle w:val="BodyTextBold"/>
              <w:rPr>
                <w:lang w:val="en-NZ"/>
              </w:rPr>
            </w:pPr>
            <w:r w:rsidRPr="00C50F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FAD">
            <w:pPr>
              <w:pStyle w:val="BodyTextBold"/>
              <w:rPr>
                <w:lang w:val="en-NZ"/>
              </w:rPr>
            </w:pPr>
            <w:r w:rsidRPr="00C50FAD">
              <w:t>Comments</w:t>
            </w:r>
          </w:p>
        </w:tc>
      </w:tr>
      <w:tr w:rsidTr="00C5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FAD">
            <w:pPr>
              <w:pStyle w:val="BodyText"/>
              <w:rPr>
                <w:lang w:val="en-NZ"/>
              </w:rPr>
            </w:pPr>
            <w:r w:rsidRPr="00C50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FAD" w:rsidP="00C50FAD">
            <w:pPr>
              <w:pStyle w:val="BodyText"/>
            </w:pPr>
            <w:r w:rsidRPr="00C50FAD">
              <w:t>This version released with AHC Agriculture, Horticulture and Conservation and Land Management Training Package Version 7.0.</w:t>
            </w:r>
          </w:p>
        </w:tc>
      </w:tr>
    </w:tbl>
    <w:p w:rsidR="00000000" w:rsidRPr="00C50FAD" w:rsidP="00C50FAD">
      <w:pPr>
        <w:pStyle w:val="BodyText"/>
      </w:pPr>
    </w:p>
    <w:p w:rsidR="00000000" w:rsidRPr="00C50FAD" w:rsidP="00C50FAD">
      <w:pPr>
        <w:pStyle w:val="AllowPageBreak"/>
      </w:pPr>
    </w:p>
    <w:p w:rsidR="00000000" w:rsidRPr="00C50FAD" w:rsidP="00C50FAD">
      <w:pPr>
        <w:pStyle w:val="Heading1"/>
      </w:pPr>
      <w:bookmarkStart w:id="2" w:name="O_1210743"/>
      <w:bookmarkEnd w:id="2"/>
      <w:r w:rsidRPr="00C50FAD">
        <w:t>Performance Evidence</w:t>
      </w:r>
    </w:p>
    <w:p w:rsidR="00000000" w:rsidRPr="00C50FAD" w:rsidP="006F34A0">
      <w:pPr>
        <w:pStyle w:val="BodyText"/>
      </w:pPr>
      <w:r w:rsidRPr="00C50FAD">
        <w:t>An individual demonstrating competency must satisfy all of the elements and performance cr</w:t>
      </w:r>
      <w:r w:rsidRPr="00C50FAD">
        <w:t xml:space="preserve">iteria in this unit. </w:t>
      </w:r>
    </w:p>
    <w:p w:rsidR="00000000" w:rsidRPr="00C50FAD" w:rsidP="006F34A0">
      <w:pPr>
        <w:pStyle w:val="BodyText"/>
      </w:pPr>
      <w:r w:rsidRPr="00C50FAD">
        <w:t>There must be evidence that the individual has prepared land for at least one agricultural crop and has:</w:t>
      </w:r>
    </w:p>
    <w:p w:rsidR="00000000" w:rsidRPr="00C50FAD" w:rsidP="00C50FAD">
      <w:pPr>
        <w:pStyle w:val="ListBullet"/>
      </w:pPr>
      <w:r w:rsidRPr="00C50FAD">
        <w:t>interpreted and implemented crop production activities according to plans, specifications, crop quality standards and work proce</w:t>
      </w:r>
      <w:r w:rsidRPr="00C50FAD">
        <w:t xml:space="preserve">dures </w:t>
      </w:r>
    </w:p>
    <w:p w:rsidR="00000000" w:rsidRPr="00C50FAD" w:rsidP="00C50FAD">
      <w:pPr>
        <w:pStyle w:val="ListBullet"/>
      </w:pPr>
      <w:r w:rsidRPr="00C50FAD">
        <w:t>fitted and used PPE</w:t>
      </w:r>
    </w:p>
    <w:p w:rsidR="00000000" w:rsidRPr="00C50FAD" w:rsidP="00C50FAD">
      <w:pPr>
        <w:pStyle w:val="ListBullet"/>
      </w:pPr>
      <w:r w:rsidRPr="00C50FAD">
        <w:t xml:space="preserve">conducted accurate measurements for materials and land specifications </w:t>
      </w:r>
    </w:p>
    <w:p w:rsidR="00000000" w:rsidRPr="00C50FAD" w:rsidP="00C50FAD">
      <w:pPr>
        <w:pStyle w:val="ListBullet"/>
      </w:pPr>
      <w:r w:rsidRPr="00C50FAD">
        <w:t xml:space="preserve">adjusted, calibrated and maintained cultivation equipment </w:t>
      </w:r>
    </w:p>
    <w:p w:rsidR="00000000" w:rsidRPr="00C50FAD" w:rsidP="00C50FAD">
      <w:pPr>
        <w:pStyle w:val="ListBullet"/>
      </w:pPr>
      <w:r w:rsidRPr="00C50FAD">
        <w:t>conducted pre- and post-operational checks on tools, vehicles and equipment</w:t>
      </w:r>
    </w:p>
    <w:p w:rsidR="00000000" w:rsidRPr="00C50FAD" w:rsidP="00C50FAD">
      <w:pPr>
        <w:pStyle w:val="ListBullet"/>
      </w:pPr>
      <w:r w:rsidRPr="00C50FAD">
        <w:t>used tools, machinery and equipment safely incorporating technology to improve efficiency during land preparation</w:t>
      </w:r>
    </w:p>
    <w:p w:rsidR="00000000" w:rsidRPr="00C50FAD" w:rsidP="00C50FAD">
      <w:pPr>
        <w:pStyle w:val="ListBullet"/>
      </w:pPr>
      <w:r w:rsidRPr="00C50FAD">
        <w:t>followed workplace health and safety, biosecurity and environmental procedures and practices</w:t>
      </w:r>
    </w:p>
    <w:p w:rsidR="00000000" w:rsidRPr="00C50FAD" w:rsidP="00C50FAD">
      <w:pPr>
        <w:pStyle w:val="ListBullet"/>
      </w:pPr>
      <w:r w:rsidRPr="00C50FAD">
        <w:t>cleaned and stored vehicles, equipment and machin</w:t>
      </w:r>
      <w:r w:rsidRPr="00C50FAD">
        <w:t xml:space="preserve">ery </w:t>
      </w:r>
    </w:p>
    <w:p w:rsidR="00000000" w:rsidRPr="00C50FAD" w:rsidP="00C50FAD">
      <w:pPr>
        <w:pStyle w:val="ListBullet"/>
      </w:pPr>
      <w:r w:rsidRPr="00C50FAD">
        <w:t>disposed of waste</w:t>
      </w:r>
    </w:p>
    <w:p w:rsidR="00000000" w:rsidRPr="00C50FAD" w:rsidP="00C50FAD">
      <w:pPr>
        <w:pStyle w:val="ListBullet"/>
      </w:pPr>
      <w:r w:rsidRPr="00C50FAD">
        <w:t xml:space="preserve">maintained records and documentation. </w:t>
      </w:r>
    </w:p>
    <w:p w:rsidR="00000000" w:rsidRPr="00C50FAD" w:rsidP="00C50FAD">
      <w:pPr>
        <w:pStyle w:val="AllowPageBreak"/>
      </w:pPr>
    </w:p>
    <w:p w:rsidR="00000000" w:rsidRPr="00C50FAD" w:rsidP="00C50FAD">
      <w:pPr>
        <w:pStyle w:val="Heading1"/>
      </w:pPr>
      <w:bookmarkStart w:id="3" w:name="O_1210744"/>
      <w:bookmarkEnd w:id="3"/>
      <w:r w:rsidRPr="00C50FAD">
        <w:t>Knowledge Evidence</w:t>
      </w:r>
    </w:p>
    <w:p w:rsidR="00000000" w:rsidRPr="00C50FAD" w:rsidP="006F34A0">
      <w:pPr>
        <w:pStyle w:val="BodyText"/>
      </w:pPr>
      <w:r w:rsidRPr="00C50FAD">
        <w:t>An individual must be able to demonstrate the knowledge required to perform the tasks outlined in the elements and performance criteria of this unit. This i</w:t>
      </w:r>
      <w:r w:rsidRPr="00C50FAD">
        <w:t>ncludes knowledge of:</w:t>
      </w:r>
    </w:p>
    <w:p w:rsidR="00000000" w:rsidRPr="00C50FAD" w:rsidP="00C50FAD">
      <w:pPr>
        <w:pStyle w:val="ListBullet"/>
      </w:pPr>
      <w:r w:rsidRPr="00C50FAD">
        <w:t>principles of soils preparation and effect on crop establishment including expected standards for different crop types</w:t>
      </w:r>
    </w:p>
    <w:p w:rsidR="00000000" w:rsidRPr="00C50FAD" w:rsidP="00C50FAD">
      <w:pPr>
        <w:pStyle w:val="ListBullet"/>
      </w:pPr>
      <w:r w:rsidRPr="00C50FAD">
        <w:t>soil types and impact of methods for land preparation for crop production, including:</w:t>
      </w:r>
    </w:p>
    <w:p w:rsidR="00000000" w:rsidRPr="00C50FAD" w:rsidP="00C50FAD">
      <w:pPr>
        <w:pStyle w:val="ListBullet2"/>
      </w:pPr>
      <w:r w:rsidRPr="00C50FAD">
        <w:t>cultivation</w:t>
      </w:r>
    </w:p>
    <w:p w:rsidR="00000000" w:rsidRPr="00C50FAD" w:rsidP="00C50FAD">
      <w:pPr>
        <w:pStyle w:val="ListBullet2"/>
      </w:pPr>
      <w:r w:rsidRPr="00C50FAD">
        <w:t>deep ripping</w:t>
      </w:r>
    </w:p>
    <w:p w:rsidR="00000000" w:rsidRPr="00C50FAD" w:rsidP="00C50FAD">
      <w:pPr>
        <w:pStyle w:val="ListBullet2"/>
      </w:pPr>
      <w:r w:rsidRPr="00C50FAD">
        <w:t>spading</w:t>
      </w:r>
    </w:p>
    <w:p w:rsidR="00000000" w:rsidRPr="00C50FAD" w:rsidP="00C50FAD">
      <w:pPr>
        <w:pStyle w:val="ListBullet2"/>
      </w:pPr>
      <w:r w:rsidRPr="00C50FAD">
        <w:t>mouldboard ploughing</w:t>
      </w:r>
    </w:p>
    <w:p w:rsidR="00000000" w:rsidRPr="00C50FAD" w:rsidP="00C50FAD">
      <w:pPr>
        <w:pStyle w:val="ListBullet2"/>
      </w:pPr>
      <w:r w:rsidRPr="00C50FAD">
        <w:t>minimum tillage and direct seeding</w:t>
      </w:r>
    </w:p>
    <w:p w:rsidR="00000000" w:rsidRPr="00C50FAD" w:rsidP="00C50FAD">
      <w:pPr>
        <w:pStyle w:val="ListBullet"/>
      </w:pPr>
      <w:r w:rsidRPr="00C50FAD">
        <w:t>environmental issues relating to soil preparation activities for cropping, including:</w:t>
      </w:r>
    </w:p>
    <w:p w:rsidR="00000000" w:rsidRPr="00C50FAD" w:rsidP="00C50FAD">
      <w:pPr>
        <w:pStyle w:val="ListBullet2"/>
      </w:pPr>
      <w:r w:rsidRPr="00C50FAD">
        <w:t>drainage and irrigation systems</w:t>
      </w:r>
    </w:p>
    <w:p w:rsidR="00000000" w:rsidRPr="00C50FAD" w:rsidP="00C50FAD">
      <w:pPr>
        <w:pStyle w:val="ListBullet2"/>
      </w:pPr>
      <w:r w:rsidRPr="00C50FAD">
        <w:t>soil nutrition and amelioration</w:t>
      </w:r>
    </w:p>
    <w:p w:rsidR="00000000" w:rsidRPr="00C50FAD" w:rsidP="00C50FAD">
      <w:pPr>
        <w:pStyle w:val="ListBullet2"/>
      </w:pPr>
      <w:r w:rsidRPr="00C50FAD">
        <w:t>waste disposal procedures</w:t>
      </w:r>
    </w:p>
    <w:p w:rsidR="00000000" w:rsidRPr="00C50FAD" w:rsidP="00C50FAD">
      <w:pPr>
        <w:pStyle w:val="ListBullet2"/>
      </w:pPr>
      <w:r w:rsidRPr="00C50FAD">
        <w:t>disposal or in</w:t>
      </w:r>
      <w:r w:rsidRPr="00C50FAD">
        <w:t>corporation of preceding crops</w:t>
      </w:r>
    </w:p>
    <w:p w:rsidR="00000000" w:rsidRPr="00C50FAD" w:rsidP="00C50FAD">
      <w:pPr>
        <w:pStyle w:val="ListBullet2"/>
      </w:pPr>
      <w:r w:rsidRPr="00C50FAD">
        <w:t>legality and impact of land clearing</w:t>
      </w:r>
    </w:p>
    <w:p w:rsidR="00000000" w:rsidRPr="00C50FAD" w:rsidP="00C50FAD">
      <w:pPr>
        <w:pStyle w:val="ListBullet"/>
      </w:pPr>
      <w:r w:rsidRPr="00C50FAD">
        <w:t xml:space="preserve">principles of precision agriculture and the role of technology in improving efficiencies, including: </w:t>
      </w:r>
    </w:p>
    <w:p w:rsidR="00000000" w:rsidRPr="00C50FAD" w:rsidP="00C50FAD">
      <w:pPr>
        <w:pStyle w:val="ListBullet2"/>
      </w:pPr>
      <w:r w:rsidRPr="00C50FAD">
        <w:t>self-drive, auto steer, global navigation satellite systems (GNSS) and laser technol</w:t>
      </w:r>
      <w:r w:rsidRPr="00C50FAD">
        <w:t xml:space="preserve">ogies </w:t>
      </w:r>
    </w:p>
    <w:p w:rsidR="00000000" w:rsidRPr="00C50FAD" w:rsidP="00C50FAD">
      <w:pPr>
        <w:pStyle w:val="ListBullet2"/>
      </w:pPr>
      <w:r w:rsidRPr="00C50FAD">
        <w:t xml:space="preserve">digital and remote sensors </w:t>
      </w:r>
    </w:p>
    <w:p w:rsidR="00000000" w:rsidRPr="00C50FAD" w:rsidP="00C50FAD">
      <w:pPr>
        <w:pStyle w:val="ListBullet2"/>
      </w:pPr>
      <w:r w:rsidRPr="00C50FAD">
        <w:t xml:space="preserve">remote piloted systems </w:t>
      </w:r>
    </w:p>
    <w:p w:rsidR="00000000" w:rsidRPr="00C50FAD" w:rsidP="00C50FAD">
      <w:pPr>
        <w:pStyle w:val="ListBullet2"/>
      </w:pPr>
      <w:r w:rsidRPr="00C50FAD">
        <w:t xml:space="preserve">controlled traffic farming (CTF) principles and impacts </w:t>
      </w:r>
    </w:p>
    <w:p w:rsidR="00000000" w:rsidRPr="00C50FAD" w:rsidP="00C50FAD">
      <w:pPr>
        <w:pStyle w:val="ListBullet2"/>
      </w:pPr>
      <w:r w:rsidRPr="00C50FAD">
        <w:t xml:space="preserve">variable rate technology (VRT) </w:t>
      </w:r>
    </w:p>
    <w:p w:rsidR="00000000" w:rsidRPr="00C50FAD" w:rsidP="00C50FAD">
      <w:pPr>
        <w:pStyle w:val="ListBullet2"/>
      </w:pPr>
      <w:r w:rsidRPr="00C50FAD">
        <w:t xml:space="preserve">integrated pest and weed management techniques </w:t>
      </w:r>
    </w:p>
    <w:p w:rsidR="00000000" w:rsidRPr="00C50FAD" w:rsidP="00C50FAD">
      <w:pPr>
        <w:pStyle w:val="ListBullet"/>
      </w:pPr>
      <w:r w:rsidRPr="00C50FAD">
        <w:t>a range of pre-planting chemical or organic treatments, their purpose and method of application</w:t>
      </w:r>
    </w:p>
    <w:p w:rsidR="00000000" w:rsidRPr="00C50FAD" w:rsidP="00C50FAD">
      <w:pPr>
        <w:pStyle w:val="ListBullet"/>
      </w:pPr>
      <w:r w:rsidRPr="00C50FAD">
        <w:t>safe operation and maintenance of land preparation equipment</w:t>
      </w:r>
    </w:p>
    <w:p w:rsidR="00000000" w:rsidRPr="00C50FAD" w:rsidP="00C50FAD">
      <w:pPr>
        <w:pStyle w:val="ListBullet"/>
      </w:pPr>
      <w:r w:rsidRPr="00C50FAD">
        <w:t>work health and safety procedures and principles, including:</w:t>
      </w:r>
    </w:p>
    <w:p w:rsidR="00000000" w:rsidRPr="00C50FAD" w:rsidP="00C50FAD">
      <w:pPr>
        <w:pStyle w:val="ListBullet2"/>
      </w:pPr>
      <w:r w:rsidRPr="00C50FAD">
        <w:t>manual handling</w:t>
      </w:r>
    </w:p>
    <w:p w:rsidR="00000000" w:rsidRPr="00C50FAD" w:rsidP="00C50FAD">
      <w:pPr>
        <w:pStyle w:val="ListBullet2"/>
      </w:pPr>
      <w:r w:rsidRPr="00C50FAD">
        <w:t>exposure to hazardous</w:t>
      </w:r>
      <w:r w:rsidRPr="00C50FAD">
        <w:t xml:space="preserve"> substances</w:t>
      </w:r>
    </w:p>
    <w:p w:rsidR="00000000" w:rsidRPr="00C50FAD" w:rsidP="00C50FAD">
      <w:pPr>
        <w:pStyle w:val="ListBullet2"/>
      </w:pPr>
      <w:r w:rsidRPr="00C50FAD">
        <w:t>working safely around farm machinery</w:t>
      </w:r>
    </w:p>
    <w:p w:rsidR="00000000" w:rsidRPr="00C50FAD" w:rsidP="00C50FAD">
      <w:pPr>
        <w:pStyle w:val="ListBullet2"/>
      </w:pPr>
      <w:r w:rsidRPr="00C50FAD">
        <w:t>fire risk and control strategies</w:t>
      </w:r>
    </w:p>
    <w:p w:rsidR="00000000" w:rsidRPr="00C50FAD" w:rsidP="00C50FAD">
      <w:pPr>
        <w:pStyle w:val="ListBullet2"/>
      </w:pPr>
      <w:r w:rsidRPr="00C50FAD">
        <w:t>power lines and elevated equipment safety</w:t>
      </w:r>
    </w:p>
    <w:p w:rsidR="00000000" w:rsidRPr="00C50FAD" w:rsidP="00C50FAD">
      <w:pPr>
        <w:pStyle w:val="ListBullet"/>
      </w:pPr>
      <w:r w:rsidRPr="00C50FAD">
        <w:t>workplace biosecurity and environmental policies.</w:t>
      </w:r>
    </w:p>
    <w:p w:rsidR="00000000" w:rsidRPr="00C50FAD" w:rsidP="00C50FAD">
      <w:pPr>
        <w:pStyle w:val="AllowPageBreak"/>
      </w:pPr>
    </w:p>
    <w:p w:rsidR="00000000" w:rsidRPr="00C50FAD" w:rsidP="00C50FAD">
      <w:pPr>
        <w:pStyle w:val="Heading1"/>
      </w:pPr>
      <w:bookmarkStart w:id="4" w:name="O_1210745"/>
      <w:bookmarkEnd w:id="4"/>
      <w:r w:rsidRPr="00C50FAD">
        <w:t>Assessment Conditions</w:t>
      </w:r>
    </w:p>
    <w:p w:rsidR="00000000" w:rsidRPr="00C50FAD" w:rsidP="006F34A0">
      <w:pPr>
        <w:pStyle w:val="BodyText"/>
      </w:pPr>
      <w:r w:rsidRPr="00C50FAD">
        <w:t xml:space="preserve">Assessment of the skills in this unit of competency must take place under the following conditions: </w:t>
      </w:r>
    </w:p>
    <w:p w:rsidR="00000000" w:rsidRPr="00C50FAD" w:rsidP="00C50FAD">
      <w:pPr>
        <w:pStyle w:val="ListBullet"/>
      </w:pPr>
      <w:r w:rsidRPr="00C50FAD">
        <w:t>physical conditions:</w:t>
      </w:r>
    </w:p>
    <w:p w:rsidR="00000000" w:rsidRPr="00C50FAD" w:rsidP="00C50FAD">
      <w:pPr>
        <w:pStyle w:val="ListBullet2"/>
      </w:pPr>
      <w:r w:rsidRPr="00C50FAD">
        <w:t>skills must be demonstrated on a broadacre farm or an environment that accurately represents workplace conditions</w:t>
      </w:r>
    </w:p>
    <w:p w:rsidR="00000000" w:rsidRPr="00C50FAD" w:rsidP="00C50FAD">
      <w:pPr>
        <w:pStyle w:val="ListBullet"/>
      </w:pPr>
      <w:r w:rsidRPr="00C50FAD">
        <w:t>relationships</w:t>
      </w:r>
    </w:p>
    <w:p w:rsidR="00000000" w:rsidRPr="00C50FAD" w:rsidP="00C50FAD">
      <w:pPr>
        <w:pStyle w:val="ListBullet2"/>
      </w:pPr>
      <w:r w:rsidRPr="00C50FAD">
        <w:t>su</w:t>
      </w:r>
      <w:r w:rsidRPr="00C50FAD">
        <w:t>pervisor</w:t>
      </w:r>
    </w:p>
    <w:p w:rsidR="00000000" w:rsidRPr="00C50FAD" w:rsidP="00C50FAD">
      <w:pPr>
        <w:pStyle w:val="ListBullet"/>
      </w:pPr>
      <w:r w:rsidRPr="00C50FAD">
        <w:t>resources, equipment and materials:</w:t>
      </w:r>
    </w:p>
    <w:p w:rsidR="00000000" w:rsidRPr="00C50FAD" w:rsidP="00C50FAD">
      <w:pPr>
        <w:pStyle w:val="ListBullet2"/>
      </w:pPr>
      <w:r w:rsidRPr="00C50FAD">
        <w:t>site preparation tools, machinery and equipment</w:t>
      </w:r>
    </w:p>
    <w:p w:rsidR="00000000" w:rsidRPr="00C50FAD" w:rsidP="00C50FAD">
      <w:pPr>
        <w:pStyle w:val="ListBullet2"/>
      </w:pPr>
      <w:r w:rsidRPr="00C50FAD">
        <w:t>fertilisers, ameliorants and treatments</w:t>
      </w:r>
    </w:p>
    <w:p w:rsidR="00000000" w:rsidRPr="00C50FAD" w:rsidP="00C50FAD">
      <w:pPr>
        <w:pStyle w:val="ListBullet2"/>
      </w:pPr>
      <w:r w:rsidRPr="00C50FAD">
        <w:t>personal protective equipment (PPE)</w:t>
      </w:r>
    </w:p>
    <w:p w:rsidR="00000000" w:rsidRPr="00C50FAD" w:rsidP="00C50FAD">
      <w:pPr>
        <w:pStyle w:val="ListBullet"/>
      </w:pPr>
      <w:r w:rsidRPr="00C50FAD">
        <w:t>specifications:</w:t>
      </w:r>
    </w:p>
    <w:p w:rsidR="00000000" w:rsidRPr="00C50FAD" w:rsidP="00C50FAD">
      <w:pPr>
        <w:pStyle w:val="ListBullet2"/>
      </w:pPr>
      <w:r w:rsidRPr="00C50FAD">
        <w:t>workplace policies and procedures</w:t>
      </w:r>
    </w:p>
    <w:p w:rsidR="00000000" w:rsidRPr="00C50FAD" w:rsidP="00C50FAD">
      <w:pPr>
        <w:pStyle w:val="ListBullet2"/>
      </w:pPr>
      <w:r w:rsidRPr="00C50FAD">
        <w:t>manufacturer operating instructions for tools, equipment and machinery</w:t>
      </w:r>
    </w:p>
    <w:p w:rsidR="00000000" w:rsidRPr="00C50FAD" w:rsidP="00C50FAD">
      <w:pPr>
        <w:pStyle w:val="ListBullet2"/>
      </w:pPr>
      <w:r w:rsidRPr="00C50FAD">
        <w:t>workplace plans and specifications</w:t>
      </w:r>
    </w:p>
    <w:p w:rsidR="00000000" w:rsidRPr="00C50FAD" w:rsidP="006F34A0">
      <w:pPr>
        <w:pStyle w:val="BodyText"/>
      </w:pPr>
      <w:r w:rsidRPr="00C50FAD">
        <w:t>Assessors of this unit must satisfy the requirements for assessors in applicable vocational education and training legislation, frameworks and/or stan</w:t>
      </w:r>
      <w:r w:rsidRPr="00C50FAD">
        <w:t>dards.</w:t>
      </w:r>
    </w:p>
    <w:p w:rsidR="00000000" w:rsidRPr="00C50FAD" w:rsidP="00C50FAD">
      <w:pPr>
        <w:pStyle w:val="Heading1"/>
      </w:pPr>
      <w:bookmarkStart w:id="5" w:name="O_1210748"/>
      <w:bookmarkEnd w:id="5"/>
      <w:r w:rsidRPr="00C50FAD">
        <w:t>Links</w:t>
      </w:r>
    </w:p>
    <w:p w:rsidR="00000000" w:rsidRPr="00C50FAD" w:rsidP="006F34A0">
      <w:pPr>
        <w:pStyle w:val="BodyText"/>
      </w:pPr>
      <w:r w:rsidRPr="00C50F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D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0FAD" w:rsidP="00C50FAD"/>
    <w:sectPr w:rsidSect="00C50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D" w:rsidRPr="006F34A0" w:rsidP="006F3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A0" w:rsidP="00C50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4A0" w:rsidP="00C50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34A0" w:rsidP="00C50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FAD" w:rsidRPr="006F34A0" w:rsidP="006F3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A0" w:rsidRPr="002D2AF8" w:rsidP="00C50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AHCBAC309 Undertake preparation of land for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F34A0" w:rsidP="00C50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8E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03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62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FAD"/>
  </w:style>
  <w:style w:type="character" w:customStyle="1" w:styleId="Heading1Char">
    <w:name w:val="Heading 1 Char"/>
    <w:basedOn w:val="DefaultParagraphFont"/>
    <w:link w:val="Heading1"/>
    <w:rsid w:val="00C50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F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0F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0FAD"/>
    <w:rPr>
      <w:b/>
    </w:rPr>
  </w:style>
  <w:style w:type="character" w:customStyle="1" w:styleId="Heading2Char">
    <w:name w:val="Heading 2 Char"/>
    <w:basedOn w:val="DefaultParagraphFont"/>
    <w:link w:val="Heading2"/>
    <w:rsid w:val="00C50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FAD"/>
    <w:rPr>
      <w:b/>
      <w:spacing w:val="0"/>
    </w:rPr>
  </w:style>
  <w:style w:type="paragraph" w:customStyle="1" w:styleId="SuperTitle">
    <w:name w:val="SuperTitle"/>
    <w:basedOn w:val="Title"/>
    <w:rsid w:val="00C50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FAD"/>
    <w:rPr>
      <w:i/>
    </w:rPr>
  </w:style>
  <w:style w:type="paragraph" w:styleId="Caption">
    <w:name w:val="caption"/>
    <w:basedOn w:val="BodyText"/>
    <w:next w:val="Normal"/>
    <w:qFormat/>
    <w:rsid w:val="00C50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FAD"/>
  </w:style>
  <w:style w:type="paragraph" w:styleId="TableofFigures">
    <w:name w:val="table of figures"/>
    <w:basedOn w:val="Normal"/>
    <w:next w:val="Normal"/>
    <w:semiHidden/>
    <w:rsid w:val="00C50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FAD"/>
    <w:rPr>
      <w:rFonts w:ascii="Wingdings" w:hAnsi="Wingdings"/>
    </w:rPr>
  </w:style>
  <w:style w:type="paragraph" w:customStyle="1" w:styleId="TableHeading">
    <w:name w:val="Table Heading"/>
    <w:basedOn w:val="HeadingBase"/>
    <w:rsid w:val="00C50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FAD"/>
    <w:rPr>
      <w:color w:val="0033CC"/>
      <w:u w:val="none"/>
    </w:rPr>
  </w:style>
  <w:style w:type="paragraph" w:customStyle="1" w:styleId="BodyTextRight">
    <w:name w:val="Body Text Right"/>
    <w:basedOn w:val="BodyText"/>
    <w:rsid w:val="00C50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FAD"/>
    <w:rPr>
      <w:sz w:val="32"/>
    </w:rPr>
  </w:style>
  <w:style w:type="paragraph" w:customStyle="1" w:styleId="HeadingProcedure">
    <w:name w:val="Heading Procedure"/>
    <w:basedOn w:val="HeadingBase"/>
    <w:next w:val="Normal"/>
    <w:rsid w:val="00C50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FAD"/>
    <w:pPr>
      <w:spacing w:before="60" w:after="60"/>
    </w:pPr>
  </w:style>
  <w:style w:type="paragraph" w:styleId="ListContinue">
    <w:name w:val="List Continue"/>
    <w:basedOn w:val="List"/>
    <w:rsid w:val="00C50FAD"/>
    <w:pPr>
      <w:ind w:firstLine="0"/>
    </w:pPr>
  </w:style>
  <w:style w:type="paragraph" w:customStyle="1" w:styleId="ListNote">
    <w:name w:val="List Note"/>
    <w:basedOn w:val="List"/>
    <w:rsid w:val="00C50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FAD"/>
    <w:rPr>
      <w:rFonts w:ascii="Courier New" w:hAnsi="Courier New"/>
    </w:rPr>
  </w:style>
  <w:style w:type="paragraph" w:customStyle="1" w:styleId="NoteBullet">
    <w:name w:val="Note Bullet"/>
    <w:basedOn w:val="Note"/>
    <w:rsid w:val="00C50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FAD"/>
    <w:rPr>
      <w:b/>
      <w:smallCaps/>
    </w:rPr>
  </w:style>
  <w:style w:type="paragraph" w:customStyle="1" w:styleId="TableListNumber">
    <w:name w:val="Table List Number"/>
    <w:basedOn w:val="ListNumber"/>
    <w:rsid w:val="00C50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FAD"/>
    <w:pPr>
      <w:numPr>
        <w:numId w:val="9"/>
      </w:numPr>
    </w:pPr>
  </w:style>
  <w:style w:type="paragraph" w:customStyle="1" w:styleId="ListAlpha2">
    <w:name w:val="List Alpha 2"/>
    <w:basedOn w:val="List2"/>
    <w:rsid w:val="00C50FAD"/>
    <w:pPr>
      <w:numPr>
        <w:numId w:val="8"/>
      </w:numPr>
    </w:pPr>
  </w:style>
  <w:style w:type="paragraph" w:styleId="List2">
    <w:name w:val="List 2"/>
    <w:basedOn w:val="BodyText"/>
    <w:rsid w:val="00C50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FAD"/>
    <w:pPr>
      <w:numPr>
        <w:numId w:val="4"/>
      </w:numPr>
    </w:pPr>
  </w:style>
  <w:style w:type="paragraph" w:styleId="ListContinue2">
    <w:name w:val="List Continue 2"/>
    <w:basedOn w:val="List2"/>
    <w:rsid w:val="00C50FAD"/>
    <w:pPr>
      <w:ind w:firstLine="0"/>
    </w:pPr>
  </w:style>
  <w:style w:type="paragraph" w:styleId="ListContinue3">
    <w:name w:val="List Continue 3"/>
    <w:basedOn w:val="List3"/>
    <w:rsid w:val="00C50FAD"/>
    <w:pPr>
      <w:ind w:left="1021" w:firstLine="0"/>
    </w:pPr>
  </w:style>
  <w:style w:type="paragraph" w:styleId="ListContinue4">
    <w:name w:val="List Continue 4"/>
    <w:basedOn w:val="List4"/>
    <w:rsid w:val="00C50FAD"/>
    <w:pPr>
      <w:ind w:firstLine="0"/>
    </w:pPr>
  </w:style>
  <w:style w:type="paragraph" w:styleId="ListContinue5">
    <w:name w:val="List Continue 5"/>
    <w:basedOn w:val="List5"/>
    <w:rsid w:val="00C50FAD"/>
    <w:pPr>
      <w:ind w:firstLine="0"/>
    </w:pPr>
  </w:style>
  <w:style w:type="paragraph" w:styleId="ListNumber3">
    <w:name w:val="List Number 3"/>
    <w:basedOn w:val="List3"/>
    <w:rsid w:val="00C50FAD"/>
    <w:pPr>
      <w:numPr>
        <w:numId w:val="5"/>
      </w:numPr>
    </w:pPr>
  </w:style>
  <w:style w:type="paragraph" w:styleId="ListNumber4">
    <w:name w:val="List Number 4"/>
    <w:basedOn w:val="List4"/>
    <w:rsid w:val="00C50FAD"/>
    <w:pPr>
      <w:numPr>
        <w:numId w:val="6"/>
      </w:numPr>
    </w:pPr>
  </w:style>
  <w:style w:type="paragraph" w:styleId="ListNumber5">
    <w:name w:val="List Number 5"/>
    <w:basedOn w:val="List5"/>
    <w:rsid w:val="00C50FAD"/>
    <w:pPr>
      <w:numPr>
        <w:numId w:val="7"/>
      </w:numPr>
    </w:pPr>
  </w:style>
  <w:style w:type="paragraph" w:styleId="BlockText">
    <w:name w:val="Block Text"/>
    <w:basedOn w:val="Normal"/>
    <w:rsid w:val="00C50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FAD"/>
    <w:rPr>
      <w:sz w:val="16"/>
      <w:vertAlign w:val="superscript"/>
    </w:rPr>
  </w:style>
  <w:style w:type="character" w:customStyle="1" w:styleId="Symbols">
    <w:name w:val="Symbols"/>
    <w:basedOn w:val="DefaultParagraphFont"/>
    <w:rsid w:val="00C50FAD"/>
    <w:rPr>
      <w:rFonts w:ascii="Symbol" w:hAnsi="Symbol"/>
    </w:rPr>
  </w:style>
  <w:style w:type="character" w:customStyle="1" w:styleId="MenuOptions">
    <w:name w:val="Menu Options"/>
    <w:basedOn w:val="DefaultParagraphFont"/>
    <w:rsid w:val="00C50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FAD"/>
    <w:rPr>
      <w:b/>
    </w:rPr>
  </w:style>
  <w:style w:type="character" w:customStyle="1" w:styleId="Underlined">
    <w:name w:val="Underlined"/>
    <w:basedOn w:val="DefaultParagraphFont"/>
    <w:rsid w:val="00C50FAD"/>
    <w:rPr>
      <w:u w:val="single"/>
    </w:rPr>
  </w:style>
  <w:style w:type="paragraph" w:customStyle="1" w:styleId="TableBodyTextRight">
    <w:name w:val="Table Body Text Right"/>
    <w:basedOn w:val="TableBodyText"/>
    <w:rsid w:val="00C50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FAD"/>
    <w:rPr>
      <w:sz w:val="18"/>
    </w:rPr>
  </w:style>
  <w:style w:type="paragraph" w:customStyle="1" w:styleId="BodySmallRight">
    <w:name w:val="Body Small Right"/>
    <w:basedOn w:val="BodyTextRight"/>
    <w:rsid w:val="00C50FAD"/>
    <w:rPr>
      <w:sz w:val="18"/>
      <w:szCs w:val="18"/>
    </w:rPr>
  </w:style>
  <w:style w:type="paragraph" w:customStyle="1" w:styleId="MarginEdition">
    <w:name w:val="Margin Edition"/>
    <w:basedOn w:val="MarginNote"/>
    <w:rsid w:val="00C50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FAD"/>
    <w:rPr>
      <w:sz w:val="2"/>
      <w:szCs w:val="2"/>
    </w:rPr>
  </w:style>
  <w:style w:type="character" w:customStyle="1" w:styleId="Small">
    <w:name w:val="Small"/>
    <w:basedOn w:val="DefaultParagraphFont"/>
    <w:rsid w:val="00C50FAD"/>
    <w:rPr>
      <w:sz w:val="16"/>
    </w:rPr>
  </w:style>
  <w:style w:type="paragraph" w:customStyle="1" w:styleId="WideTable">
    <w:name w:val="Wide Table"/>
    <w:basedOn w:val="Normal"/>
    <w:rsid w:val="00C50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FAD"/>
  </w:style>
  <w:style w:type="paragraph" w:styleId="Quote">
    <w:name w:val="Quote"/>
    <w:basedOn w:val="Heading1"/>
    <w:link w:val="QuoteChar"/>
    <w:qFormat/>
    <w:rsid w:val="00C50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FAD"/>
    <w:pPr>
      <w:pageBreakBefore/>
    </w:pPr>
  </w:style>
  <w:style w:type="paragraph" w:customStyle="1" w:styleId="Border">
    <w:name w:val="Border"/>
    <w:basedOn w:val="Normal"/>
    <w:qFormat/>
    <w:rsid w:val="00C50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FAD"/>
    <w:rPr>
      <w:u w:val="single"/>
    </w:rPr>
  </w:style>
  <w:style w:type="character" w:customStyle="1" w:styleId="BoldandItalics">
    <w:name w:val="Bold and Italics"/>
    <w:qFormat/>
    <w:rsid w:val="00C50FAD"/>
    <w:rPr>
      <w:b/>
      <w:i/>
      <w:u w:val="none"/>
    </w:rPr>
  </w:style>
  <w:style w:type="paragraph" w:styleId="BalloonText">
    <w:name w:val="Balloon Text"/>
    <w:basedOn w:val="Normal"/>
    <w:link w:val="BalloonTextChar"/>
    <w:rsid w:val="00C50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F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3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498</Words>
  <Characters>3467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AHCBAC309 Undertake preparation of land for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