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59F" w:rsidP="0091759F">
      <w:pPr>
        <w:pStyle w:val="Title"/>
      </w:pPr>
      <w:r>
        <w:fldChar w:fldCharType="begin"/>
      </w:r>
      <w:r>
        <w:instrText xml:space="preserve"> TITLE   \* MERGEFORMAT </w:instrText>
      </w:r>
      <w:r>
        <w:fldChar w:fldCharType="separate"/>
      </w:r>
      <w:r>
        <w:t>AHCBAC307 Maintain agricultural crops</w:t>
      </w:r>
      <w:r>
        <w:fldChar w:fldCharType="end"/>
      </w:r>
    </w:p>
    <w:p w:rsidR="0091759F" w:rsidP="0091759F">
      <w:pPr>
        <w:pStyle w:val="Version"/>
        <w:sectPr w:rsidSect="00DE74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46C" w:rsidP="00DE746C">
      <w:pPr>
        <w:pStyle w:val="SuperHeading"/>
      </w:pPr>
      <w:r w:rsidRPr="00DE746C">
        <w:t>AHCBAC307 Maintain agricultural crops</w:t>
      </w:r>
    </w:p>
    <w:p w:rsidR="00000000" w:rsidRPr="00DE746C" w:rsidP="00DE746C">
      <w:pPr>
        <w:pStyle w:val="Heading1"/>
      </w:pPr>
      <w:bookmarkStart w:id="1" w:name="O_859280"/>
      <w:bookmarkEnd w:id="1"/>
      <w:r w:rsidRPr="00DE746C">
        <w:t>Modification History</w:t>
      </w:r>
    </w:p>
    <w:tbl>
      <w:tblPr>
        <w:tblW w:w="0" w:type="auto"/>
        <w:tblLayout w:type="fixed"/>
        <w:tblCellMar>
          <w:left w:w="62" w:type="dxa"/>
          <w:right w:w="62" w:type="dxa"/>
        </w:tblCellMar>
        <w:tblLook w:val="0000"/>
      </w:tblPr>
      <w:tblGrid>
        <w:gridCol w:w="1179"/>
        <w:gridCol w:w="1524"/>
        <w:gridCol w:w="4869"/>
      </w:tblGrid>
      <w:tr w:rsidTr="00DE746C">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E746C">
            <w:pPr>
              <w:pStyle w:val="TableHeading"/>
              <w:rPr>
                <w:lang w:val="en-NZ"/>
              </w:rPr>
            </w:pPr>
            <w:r w:rsidRPr="00DE746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746C">
            <w:pPr>
              <w:pStyle w:val="TableHeading"/>
              <w:rPr>
                <w:lang w:val="en-NZ"/>
              </w:rPr>
            </w:pPr>
            <w:r w:rsidRPr="00DE746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E746C">
            <w:pPr>
              <w:pStyle w:val="TableHeading"/>
              <w:rPr>
                <w:lang w:val="en-NZ"/>
              </w:rPr>
            </w:pPr>
            <w:r w:rsidRPr="00DE746C">
              <w:t>Comment</w:t>
            </w:r>
          </w:p>
        </w:tc>
      </w:tr>
      <w:tr w:rsidTr="00DE746C">
        <w:tblPrEx>
          <w:tblW w:w="0" w:type="auto"/>
          <w:tblLayout w:type="fixed"/>
          <w:tblCellMar>
            <w:left w:w="62" w:type="dxa"/>
            <w:right w:w="62" w:type="dxa"/>
          </w:tblCellMar>
          <w:tblLook w:val="0000"/>
        </w:tblPrEx>
        <w:trPr>
          <w:trHeight w:val="53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E746C">
            <w:pPr>
              <w:pStyle w:val="BodyText"/>
              <w:rPr>
                <w:lang w:val="en-NZ"/>
              </w:rPr>
            </w:pPr>
            <w:r w:rsidRPr="00DE746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E746C">
            <w:pPr>
              <w:pStyle w:val="BodyText"/>
              <w:rPr>
                <w:lang w:val="en-NZ"/>
              </w:rPr>
            </w:pPr>
            <w:r w:rsidRPr="00DE746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E746C" w:rsidP="00DE746C">
            <w:pPr>
              <w:pStyle w:val="BodyText"/>
            </w:pPr>
            <w:r w:rsidRPr="00DE746C">
              <w:t>Initial release</w:t>
            </w:r>
          </w:p>
        </w:tc>
      </w:tr>
    </w:tbl>
    <w:p w:rsidR="00000000" w:rsidRPr="00DE746C" w:rsidP="00DE746C">
      <w:pPr>
        <w:pStyle w:val="BodyText"/>
      </w:pPr>
    </w:p>
    <w:p w:rsidR="00000000" w:rsidRPr="00DE746C" w:rsidP="00DE746C">
      <w:pPr>
        <w:pStyle w:val="AllowPageBreak"/>
      </w:pPr>
    </w:p>
    <w:p w:rsidR="00000000" w:rsidRPr="00DE746C" w:rsidP="00DE746C">
      <w:pPr>
        <w:pStyle w:val="Heading1"/>
      </w:pPr>
      <w:bookmarkStart w:id="2" w:name="O_859281"/>
      <w:bookmarkEnd w:id="2"/>
      <w:r w:rsidRPr="00DE746C">
        <w:t>Application</w:t>
      </w:r>
    </w:p>
    <w:p w:rsidR="00000000" w:rsidRPr="00DE746C" w:rsidP="0091759F">
      <w:pPr>
        <w:pStyle w:val="BodyText"/>
      </w:pPr>
      <w:r w:rsidRPr="00DE746C">
        <w:t>This unit of competency describes the skills and knowledge required to maintain agricultural crops.</w:t>
      </w:r>
    </w:p>
    <w:p w:rsidR="00000000" w:rsidRPr="00DE746C" w:rsidP="0091759F">
      <w:pPr>
        <w:pStyle w:val="BodyText"/>
      </w:pPr>
      <w:r w:rsidRPr="00DE746C">
        <w:t>All work must be carried out to comply with workplace procedures, work health and safety and biosecurity legislation and codes, and sustainability practices.</w:t>
      </w:r>
    </w:p>
    <w:p w:rsidR="00000000" w:rsidRPr="00DE746C" w:rsidP="0091759F">
      <w:pPr>
        <w:pStyle w:val="BodyText"/>
      </w:pPr>
      <w:r w:rsidRPr="00DE746C">
        <w:t xml:space="preserve">Operating machinery carries risk and candidates should observe all enterprise and manufacturer’s </w:t>
      </w:r>
      <w:r w:rsidRPr="00DE746C">
        <w:t>requirements.</w:t>
      </w:r>
    </w:p>
    <w:p w:rsidR="00000000" w:rsidRPr="00DE746C" w:rsidP="0091759F">
      <w:pPr>
        <w:pStyle w:val="BodyText"/>
      </w:pPr>
      <w:r w:rsidRPr="00DE746C">
        <w:t>This unit applies to individuals who work under broad direction and take responsibility for own work including limited responsibility for the work of others. They use discretion and judgement in the selection and use of available resources a</w:t>
      </w:r>
      <w:r w:rsidRPr="00DE746C">
        <w:t>nd complete routine activities.</w:t>
      </w:r>
    </w:p>
    <w:p w:rsidR="00000000" w:rsidRPr="00DE746C" w:rsidP="0091759F">
      <w:pPr>
        <w:pStyle w:val="BodyText"/>
      </w:pPr>
      <w:r w:rsidRPr="00DE746C">
        <w:t>No occupational licensing, legislative or certification requirements are known to apply to this unit at the time of publication.</w:t>
      </w:r>
    </w:p>
    <w:p w:rsidR="00000000" w:rsidRPr="00DE746C" w:rsidP="00DE746C">
      <w:pPr>
        <w:pStyle w:val="Heading1"/>
      </w:pPr>
      <w:bookmarkStart w:id="3" w:name="O_859282"/>
      <w:bookmarkEnd w:id="3"/>
      <w:r w:rsidRPr="00DE746C">
        <w:t>Pre-requisite Unit</w:t>
      </w:r>
    </w:p>
    <w:p w:rsidR="00000000" w:rsidRPr="00DE746C" w:rsidP="0091759F">
      <w:pPr>
        <w:pStyle w:val="BodyText"/>
      </w:pPr>
      <w:r w:rsidRPr="00DE746C">
        <w:t>Nil.</w:t>
      </w:r>
    </w:p>
    <w:p w:rsidR="00000000" w:rsidRPr="00DE746C" w:rsidP="00DE746C">
      <w:pPr>
        <w:pStyle w:val="Heading1"/>
      </w:pPr>
      <w:bookmarkStart w:id="4" w:name="O_859284"/>
      <w:bookmarkEnd w:id="4"/>
      <w:r w:rsidRPr="00DE746C">
        <w:t>Unit Sector</w:t>
      </w:r>
    </w:p>
    <w:p w:rsidR="00000000" w:rsidRPr="00DE746C" w:rsidP="0091759F">
      <w:pPr>
        <w:pStyle w:val="BodyText"/>
      </w:pPr>
      <w:r w:rsidRPr="00DE746C">
        <w:t>Broad acre cropping (BAC</w:t>
      </w:r>
      <w:r w:rsidRPr="00DE746C">
        <w:t>)</w:t>
      </w:r>
    </w:p>
    <w:p w:rsidR="00000000" w:rsidRPr="00DE746C" w:rsidP="00DE746C">
      <w:pPr>
        <w:pStyle w:val="Heading1"/>
      </w:pPr>
      <w:bookmarkStart w:id="5" w:name="O_859285"/>
      <w:bookmarkEnd w:id="5"/>
      <w:r w:rsidRPr="00DE746C">
        <w:t>Elements and Performance Criteria</w:t>
      </w:r>
    </w:p>
    <w:tbl>
      <w:tblPr>
        <w:tblW w:w="9606" w:type="dxa"/>
        <w:tblLayout w:type="fixed"/>
        <w:tblCellMar>
          <w:left w:w="62" w:type="dxa"/>
          <w:right w:w="62" w:type="dxa"/>
        </w:tblCellMar>
        <w:tblLook w:val="0000"/>
      </w:tblPr>
      <w:tblGrid>
        <w:gridCol w:w="2731"/>
        <w:gridCol w:w="6875"/>
      </w:tblGrid>
      <w:tr w:rsidTr="0091759F">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746C">
            <w:pPr>
              <w:pStyle w:val="TableHeading"/>
              <w:rPr>
                <w:lang w:val="en-NZ"/>
              </w:rPr>
            </w:pPr>
            <w:r w:rsidRPr="00DE746C">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746C">
            <w:pPr>
              <w:pStyle w:val="TableHeading"/>
              <w:rPr>
                <w:lang w:val="en-NZ"/>
              </w:rPr>
            </w:pPr>
            <w:r w:rsidRPr="00DE746C">
              <w:t>Performance criteria</w:t>
            </w:r>
          </w:p>
        </w:tc>
      </w:tr>
      <w:tr w:rsidTr="0091759F">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746C">
            <w:pPr>
              <w:pStyle w:val="BodyText"/>
              <w:rPr>
                <w:lang w:val="en-NZ"/>
              </w:rPr>
            </w:pPr>
            <w:r w:rsidRPr="00DE746C">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746C">
            <w:pPr>
              <w:pStyle w:val="BodyText"/>
              <w:rPr>
                <w:lang w:val="en-NZ"/>
              </w:rPr>
            </w:pPr>
            <w:r w:rsidRPr="00DE746C">
              <w:t>Performance criteria describe the performance needed to demonstrate achievement of the element.</w:t>
            </w:r>
          </w:p>
        </w:tc>
      </w:tr>
      <w:tr w:rsidTr="0091759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C">
            <w:pPr>
              <w:pStyle w:val="List"/>
              <w:rPr>
                <w:lang w:val="en-NZ"/>
              </w:rPr>
            </w:pPr>
            <w:r w:rsidRPr="00DE746C">
              <w:t>1.</w:t>
            </w:r>
            <w:r w:rsidRPr="00DE746C">
              <w:tab/>
              <w:t>Mo</w:t>
            </w:r>
            <w:r w:rsidRPr="00DE746C">
              <w:t>nitor &amp; assess agricultural crop condition, growth and requirements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C" w:rsidP="00DE746C">
            <w:pPr>
              <w:pStyle w:val="List"/>
            </w:pPr>
            <w:r w:rsidRPr="00DE746C">
              <w:t>1.1</w:t>
            </w:r>
            <w:r w:rsidRPr="00DE746C">
              <w:tab/>
              <w:t>Monitor crop health regularly and record observations</w:t>
            </w:r>
          </w:p>
          <w:p w:rsidR="00000000" w:rsidRPr="00DE746C" w:rsidP="00DE746C">
            <w:pPr>
              <w:pStyle w:val="List"/>
            </w:pPr>
            <w:r w:rsidRPr="00DE746C">
              <w:t>1.2</w:t>
            </w:r>
            <w:r w:rsidRPr="00DE746C">
              <w:tab/>
              <w:t xml:space="preserve">Report deviation from expected growth and vigour </w:t>
            </w:r>
          </w:p>
          <w:p w:rsidR="00000000" w:rsidRPr="00DE746C" w:rsidP="00DE746C">
            <w:pPr>
              <w:pStyle w:val="List"/>
            </w:pPr>
            <w:r w:rsidRPr="00DE746C">
              <w:t>1.3</w:t>
            </w:r>
            <w:r w:rsidRPr="00DE746C">
              <w:tab/>
              <w:t>Identify, monitor and report weeds, pests and diseases</w:t>
            </w:r>
          </w:p>
          <w:p w:rsidR="00000000" w:rsidRPr="00DE746C" w:rsidP="00DE746C">
            <w:pPr>
              <w:pStyle w:val="List"/>
            </w:pPr>
            <w:r w:rsidRPr="00DE746C">
              <w:t>1.4</w:t>
            </w:r>
            <w:r w:rsidRPr="00DE746C">
              <w:tab/>
              <w:t>Follow direct</w:t>
            </w:r>
            <w:r w:rsidRPr="00DE746C">
              <w:t>ions to establish sites for regular measurement of soil moisture</w:t>
            </w:r>
          </w:p>
          <w:p w:rsidR="00000000" w:rsidRPr="00DE746C" w:rsidP="00DE746C">
            <w:pPr>
              <w:pStyle w:val="List"/>
            </w:pPr>
            <w:r w:rsidRPr="00DE746C">
              <w:t>1.5</w:t>
            </w:r>
            <w:r w:rsidRPr="00DE746C">
              <w:tab/>
              <w:t xml:space="preserve">Measure moisture levels and calculate soil water percentage using soil probe </w:t>
            </w:r>
          </w:p>
          <w:p w:rsidR="00000000" w:rsidP="00DE746C">
            <w:pPr>
              <w:pStyle w:val="List"/>
              <w:rPr>
                <w:lang w:val="en-NZ"/>
              </w:rPr>
            </w:pPr>
            <w:r w:rsidRPr="00DE746C">
              <w:t>1.6</w:t>
            </w:r>
            <w:r w:rsidRPr="00DE746C">
              <w:tab/>
              <w:t>Report observations of crop ripening to manager to determine the timing of harvest</w:t>
            </w:r>
          </w:p>
        </w:tc>
      </w:tr>
      <w:tr w:rsidTr="0091759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C">
            <w:pPr>
              <w:pStyle w:val="List"/>
              <w:rPr>
                <w:lang w:val="en-NZ"/>
              </w:rPr>
            </w:pPr>
            <w:r w:rsidRPr="00DE746C">
              <w:t>2.</w:t>
            </w:r>
            <w:r w:rsidRPr="00DE746C">
              <w:tab/>
            </w:r>
            <w:r w:rsidRPr="00DE746C">
              <w:t>Undertake crop health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C" w:rsidP="00DE746C">
            <w:pPr>
              <w:pStyle w:val="List"/>
            </w:pPr>
            <w:r w:rsidRPr="00DE746C">
              <w:t>2.1</w:t>
            </w:r>
            <w:r w:rsidRPr="00DE746C">
              <w:tab/>
              <w:t>Identify hazards and implement appropriate controls</w:t>
            </w:r>
          </w:p>
          <w:p w:rsidR="00000000" w:rsidRPr="00DE746C" w:rsidP="00DE746C">
            <w:pPr>
              <w:pStyle w:val="List"/>
            </w:pPr>
            <w:r w:rsidRPr="00DE746C">
              <w:t>2.2</w:t>
            </w:r>
            <w:r w:rsidRPr="00DE746C">
              <w:tab/>
              <w:t>Select, use and maintain appropriate personal protective equipment</w:t>
            </w:r>
          </w:p>
          <w:p w:rsidR="00000000" w:rsidRPr="00DE746C" w:rsidP="00DE746C">
            <w:pPr>
              <w:pStyle w:val="List"/>
            </w:pPr>
            <w:r w:rsidRPr="00DE746C">
              <w:t>2.3</w:t>
            </w:r>
            <w:r w:rsidRPr="00DE746C">
              <w:tab/>
              <w:t>Follow label instructions and any specialist advice</w:t>
            </w:r>
          </w:p>
          <w:p w:rsidR="00000000" w:rsidRPr="00DE746C" w:rsidP="00DE746C">
            <w:pPr>
              <w:pStyle w:val="List"/>
            </w:pPr>
            <w:r w:rsidRPr="00DE746C">
              <w:t>2.4</w:t>
            </w:r>
            <w:r w:rsidRPr="00DE746C">
              <w:tab/>
              <w:t>Apply specialist sprays appropriatel</w:t>
            </w:r>
            <w:r w:rsidRPr="00DE746C">
              <w:t>y for growth stages</w:t>
            </w:r>
          </w:p>
          <w:p w:rsidR="00000000" w:rsidRPr="00DE746C" w:rsidP="00DE746C">
            <w:pPr>
              <w:pStyle w:val="List"/>
            </w:pPr>
            <w:r w:rsidRPr="00DE746C">
              <w:t>2.5</w:t>
            </w:r>
            <w:r w:rsidRPr="00DE746C">
              <w:tab/>
              <w:t xml:space="preserve">Apply technology to ensure most efficient performance of operations </w:t>
            </w:r>
          </w:p>
          <w:p w:rsidR="00000000" w:rsidRPr="00DE746C" w:rsidP="00DE746C">
            <w:pPr>
              <w:pStyle w:val="List"/>
            </w:pPr>
            <w:r w:rsidRPr="00DE746C">
              <w:t>2.6</w:t>
            </w:r>
            <w:r w:rsidRPr="00DE746C">
              <w:tab/>
              <w:t>Conduct any required chipping or spot spraying</w:t>
            </w:r>
          </w:p>
          <w:p w:rsidR="00000000" w:rsidRPr="00DE746C" w:rsidP="00DE746C">
            <w:pPr>
              <w:pStyle w:val="List"/>
            </w:pPr>
            <w:r w:rsidRPr="00DE746C">
              <w:t>2.7</w:t>
            </w:r>
            <w:r w:rsidRPr="00DE746C">
              <w:tab/>
              <w:t>Assess, record and report crop growth stages and keys</w:t>
            </w:r>
          </w:p>
          <w:p w:rsidR="00000000" w:rsidRPr="00DE746C" w:rsidP="00DE746C">
            <w:pPr>
              <w:pStyle w:val="List"/>
            </w:pPr>
            <w:r w:rsidRPr="00DE746C">
              <w:t>2.8</w:t>
            </w:r>
            <w:r w:rsidRPr="00DE746C">
              <w:tab/>
              <w:t>Apply water as required</w:t>
            </w:r>
          </w:p>
          <w:p w:rsidR="00000000" w:rsidP="00DE746C">
            <w:pPr>
              <w:pStyle w:val="List"/>
              <w:rPr>
                <w:lang w:val="en-NZ"/>
              </w:rPr>
            </w:pPr>
            <w:r w:rsidRPr="00DE746C">
              <w:t>2.9</w:t>
            </w:r>
            <w:r w:rsidRPr="00DE746C">
              <w:tab/>
              <w:t>Consider adverse envir</w:t>
            </w:r>
            <w:r w:rsidRPr="00DE746C">
              <w:t>onmental impacts when performing all applications</w:t>
            </w:r>
          </w:p>
        </w:tc>
      </w:tr>
      <w:tr w:rsidTr="0091759F">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746C">
            <w:pPr>
              <w:pStyle w:val="List"/>
              <w:rPr>
                <w:lang w:val="en-NZ"/>
              </w:rPr>
            </w:pPr>
            <w:r w:rsidRPr="00DE746C">
              <w:t>3.</w:t>
            </w:r>
            <w:r w:rsidRPr="00DE746C">
              <w:tab/>
              <w:t>Complete cleaning and hygiene operations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746C" w:rsidP="00DE746C">
            <w:pPr>
              <w:pStyle w:val="List"/>
            </w:pPr>
            <w:r w:rsidRPr="00DE746C">
              <w:t>3.1</w:t>
            </w:r>
            <w:r w:rsidRPr="00DE746C">
              <w:tab/>
              <w:t>Clean and maintain equipment appropriately</w:t>
            </w:r>
          </w:p>
          <w:p w:rsidR="00000000" w:rsidRPr="00DE746C" w:rsidP="00DE746C">
            <w:pPr>
              <w:pStyle w:val="List"/>
            </w:pPr>
            <w:r w:rsidRPr="00DE746C">
              <w:t>3.2</w:t>
            </w:r>
            <w:r w:rsidRPr="00DE746C">
              <w:tab/>
              <w:t>Dispose of all containers, leftover fluids, waste and debris from the maintenance and servicing work according</w:t>
            </w:r>
            <w:r w:rsidRPr="00DE746C">
              <w:t xml:space="preserve"> to enterprise polices and minimising the impact on the environment </w:t>
            </w:r>
          </w:p>
          <w:p w:rsidR="00000000" w:rsidRPr="00DE746C" w:rsidP="00DE746C">
            <w:pPr>
              <w:pStyle w:val="List"/>
            </w:pPr>
            <w:r w:rsidRPr="00DE746C">
              <w:t>3.3</w:t>
            </w:r>
            <w:r w:rsidRPr="00DE746C">
              <w:tab/>
              <w:t>Complete all required records and documentation appropriately</w:t>
            </w:r>
          </w:p>
        </w:tc>
      </w:tr>
    </w:tbl>
    <w:p w:rsidR="00000000" w:rsidRPr="00DE746C" w:rsidP="00DE746C">
      <w:pPr>
        <w:pStyle w:val="BodyText"/>
      </w:pPr>
    </w:p>
    <w:p w:rsidR="00000000" w:rsidRPr="00DE746C" w:rsidP="00DE746C">
      <w:pPr>
        <w:pStyle w:val="AllowPageBreak"/>
      </w:pPr>
    </w:p>
    <w:p w:rsidR="00000000" w:rsidRPr="00DE746C" w:rsidP="00DE746C">
      <w:pPr>
        <w:pStyle w:val="Heading1"/>
      </w:pPr>
      <w:bookmarkStart w:id="6" w:name="O_859286"/>
      <w:bookmarkEnd w:id="6"/>
      <w:r w:rsidRPr="00DE746C">
        <w:t>Foundation Skills</w:t>
      </w:r>
    </w:p>
    <w:p w:rsidR="00000000" w:rsidRPr="00DE746C" w:rsidP="0091759F">
      <w:pPr>
        <w:pStyle w:val="BodyText"/>
      </w:pPr>
      <w:r w:rsidRPr="00DE746C">
        <w:t xml:space="preserve">Foundation Skills essential to performance are explicit in the performance criteria </w:t>
      </w:r>
      <w:r w:rsidRPr="00DE746C">
        <w:t>of this unit of competency.</w:t>
      </w:r>
    </w:p>
    <w:p w:rsidR="00000000" w:rsidRPr="00DE746C" w:rsidP="00DE746C">
      <w:pPr>
        <w:pStyle w:val="Heading1"/>
      </w:pPr>
      <w:bookmarkStart w:id="7" w:name="O_859287"/>
      <w:bookmarkEnd w:id="7"/>
      <w:r w:rsidRPr="00DE746C">
        <w:t>Range of Conditions</w:t>
      </w:r>
    </w:p>
    <w:p w:rsidR="00000000" w:rsidRPr="00DE746C" w:rsidP="00DE746C">
      <w:pPr>
        <w:pStyle w:val="Heading1"/>
      </w:pPr>
      <w:bookmarkStart w:id="8" w:name="O_859288"/>
      <w:bookmarkEnd w:id="8"/>
      <w:r w:rsidRPr="00DE746C">
        <w:t>Unit Mapping Information</w:t>
      </w:r>
    </w:p>
    <w:p w:rsidR="00000000" w:rsidRPr="00DE746C" w:rsidP="0091759F">
      <w:pPr>
        <w:pStyle w:val="BodyText"/>
      </w:pPr>
      <w:r w:rsidRPr="00DE746C">
        <w:t>This unit is equivalent to AHCBAC307A Maintain agricultural crops.</w:t>
      </w:r>
    </w:p>
    <w:p w:rsidR="00000000" w:rsidRPr="00DE746C" w:rsidP="00DE746C">
      <w:pPr>
        <w:pStyle w:val="Heading1"/>
      </w:pPr>
      <w:bookmarkStart w:id="9" w:name="O_859295"/>
      <w:bookmarkEnd w:id="9"/>
      <w:r w:rsidRPr="00DE746C">
        <w:t>Links</w:t>
      </w:r>
    </w:p>
    <w:p w:rsidR="00000000" w:rsidRPr="00DE746C" w:rsidP="0091759F">
      <w:pPr>
        <w:pStyle w:val="BodyText"/>
      </w:pPr>
      <w:r w:rsidRPr="00DE746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DF1C0B">
        <w:rPr>
          <w:rStyle w:val="Hyperlink"/>
        </w:rPr>
        <w:t>https://vetnet.gov.au/Pages/TrainingDocs.aspx?q=c6399549-9c62-4a5e-bf1a-524b2322cf72</w:t>
      </w:r>
      <w:r>
        <w:fldChar w:fldCharType="end"/>
      </w:r>
    </w:p>
    <w:p w:rsidR="00000000" w:rsidRPr="00DE746C" w:rsidP="00DE746C"/>
    <w:sectPr w:rsidSect="00DE74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C" w:rsidRPr="0091759F" w:rsidP="009175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9F" w:rsidP="00DE74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759F" w:rsidP="00DE746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91759F" w:rsidP="00DE74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746C" w:rsidRPr="0091759F" w:rsidP="009175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4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59F" w:rsidRPr="002D2AF8" w:rsidP="00DE746C">
    <w:pPr>
      <w:pStyle w:val="Header"/>
      <w:framePr w:wrap="around"/>
    </w:pPr>
    <w:r>
      <w:fldChar w:fldCharType="begin"/>
    </w:r>
    <w:r>
      <w:instrText xml:space="preserve"> TITLE   \* MERGEFORMAT </w:instrText>
    </w:r>
    <w:r>
      <w:fldChar w:fldCharType="separate"/>
    </w:r>
    <w:r>
      <w:t>AHCBAC307 Maintain agricultural crops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91759F" w:rsidP="00DE74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4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746C"/>
    <w:pPr>
      <w:spacing w:before="360" w:after="60"/>
      <w:outlineLvl w:val="0"/>
    </w:pPr>
    <w:rPr>
      <w:sz w:val="32"/>
    </w:rPr>
  </w:style>
  <w:style w:type="paragraph" w:styleId="Heading2">
    <w:name w:val="heading 2"/>
    <w:basedOn w:val="HeadingBase"/>
    <w:next w:val="BodyText"/>
    <w:link w:val="Heading2Char"/>
    <w:qFormat/>
    <w:rsid w:val="00DE746C"/>
    <w:pPr>
      <w:keepLines/>
      <w:spacing w:before="240" w:after="120"/>
      <w:outlineLvl w:val="1"/>
    </w:pPr>
    <w:rPr>
      <w:sz w:val="28"/>
      <w:szCs w:val="40"/>
    </w:rPr>
  </w:style>
  <w:style w:type="paragraph" w:styleId="Heading3">
    <w:name w:val="heading 3"/>
    <w:basedOn w:val="HeadingBase"/>
    <w:next w:val="BodyText"/>
    <w:link w:val="Heading3Char"/>
    <w:qFormat/>
    <w:rsid w:val="00DE746C"/>
    <w:pPr>
      <w:spacing w:before="180" w:after="120"/>
      <w:outlineLvl w:val="2"/>
    </w:pPr>
    <w:rPr>
      <w:spacing w:val="-10"/>
      <w:kern w:val="32"/>
    </w:rPr>
  </w:style>
  <w:style w:type="paragraph" w:styleId="Heading4">
    <w:name w:val="heading 4"/>
    <w:basedOn w:val="HeadingBase"/>
    <w:next w:val="BodyText"/>
    <w:link w:val="Heading4Char"/>
    <w:qFormat/>
    <w:rsid w:val="00DE746C"/>
    <w:pPr>
      <w:spacing w:before="160" w:after="120"/>
      <w:outlineLvl w:val="3"/>
    </w:pPr>
    <w:rPr>
      <w:sz w:val="22"/>
    </w:rPr>
  </w:style>
  <w:style w:type="paragraph" w:styleId="Heading5">
    <w:name w:val="heading 5"/>
    <w:basedOn w:val="HeadingBase"/>
    <w:next w:val="Normal"/>
    <w:link w:val="Heading5Char"/>
    <w:qFormat/>
    <w:rsid w:val="00DE746C"/>
    <w:pPr>
      <w:spacing w:before="80"/>
      <w:outlineLvl w:val="4"/>
    </w:pPr>
    <w:rPr>
      <w:color w:val="918585"/>
      <w:sz w:val="20"/>
    </w:rPr>
  </w:style>
  <w:style w:type="paragraph" w:styleId="Heading6">
    <w:name w:val="heading 6"/>
    <w:basedOn w:val="HeadingBase"/>
    <w:next w:val="Normal"/>
    <w:link w:val="Heading6Char"/>
    <w:qFormat/>
    <w:rsid w:val="00DE746C"/>
    <w:pPr>
      <w:spacing w:before="60"/>
      <w:outlineLvl w:val="5"/>
    </w:pPr>
    <w:rPr>
      <w:color w:val="918585"/>
      <w:sz w:val="20"/>
    </w:rPr>
  </w:style>
  <w:style w:type="paragraph" w:styleId="Heading7">
    <w:name w:val="heading 7"/>
    <w:basedOn w:val="Normal"/>
    <w:next w:val="Normal"/>
    <w:link w:val="Heading7Char"/>
    <w:qFormat/>
    <w:rsid w:val="00DE746C"/>
    <w:pPr>
      <w:ind w:left="720"/>
      <w:outlineLvl w:val="6"/>
    </w:pPr>
    <w:rPr>
      <w:i/>
    </w:rPr>
  </w:style>
  <w:style w:type="paragraph" w:styleId="Heading8">
    <w:name w:val="heading 8"/>
    <w:basedOn w:val="Normal"/>
    <w:next w:val="Normal"/>
    <w:link w:val="Heading8Char"/>
    <w:qFormat/>
    <w:rsid w:val="00DE746C"/>
    <w:pPr>
      <w:ind w:left="720"/>
      <w:outlineLvl w:val="7"/>
    </w:pPr>
    <w:rPr>
      <w:i/>
    </w:rPr>
  </w:style>
  <w:style w:type="paragraph" w:styleId="Heading9">
    <w:name w:val="heading 9"/>
    <w:basedOn w:val="Normal"/>
    <w:next w:val="Normal"/>
    <w:link w:val="Heading9Char"/>
    <w:qFormat/>
    <w:rsid w:val="00DE746C"/>
    <w:pPr>
      <w:ind w:left="720"/>
      <w:outlineLvl w:val="8"/>
    </w:pPr>
    <w:rPr>
      <w:i/>
    </w:rPr>
  </w:style>
  <w:style w:type="character" w:default="1" w:styleId="DefaultParagraphFont">
    <w:name w:val="Default Paragraph Font"/>
    <w:uiPriority w:val="1"/>
    <w:unhideWhenUsed/>
    <w:rsid w:val="00DE74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46C"/>
  </w:style>
  <w:style w:type="character" w:customStyle="1" w:styleId="Heading1Char">
    <w:name w:val="Heading 1 Char"/>
    <w:basedOn w:val="DefaultParagraphFont"/>
    <w:link w:val="Heading1"/>
    <w:rsid w:val="00DE746C"/>
    <w:rPr>
      <w:rFonts w:ascii="Times New Roman" w:eastAsia="Times New Roman" w:hAnsi="Times New Roman" w:cs="Times New Roman"/>
      <w:b/>
      <w:sz w:val="32"/>
      <w:szCs w:val="20"/>
      <w:lang w:eastAsia="en-US"/>
    </w:rPr>
  </w:style>
  <w:style w:type="paragraph" w:styleId="BodyText">
    <w:name w:val="Body Text"/>
    <w:basedOn w:val="Normal"/>
    <w:link w:val="BodyTextChar"/>
    <w:rsid w:val="00DE74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746C"/>
    <w:rPr>
      <w:rFonts w:ascii="Times New Roman" w:eastAsia="Times New Roman" w:hAnsi="Times New Roman" w:cs="Times New Roman"/>
      <w:sz w:val="24"/>
      <w:lang w:eastAsia="en-US"/>
    </w:rPr>
  </w:style>
  <w:style w:type="paragraph" w:styleId="List">
    <w:name w:val="List"/>
    <w:basedOn w:val="BodyText"/>
    <w:next w:val="BodyText"/>
    <w:rsid w:val="00DE746C"/>
    <w:pPr>
      <w:tabs>
        <w:tab w:val="left" w:pos="340"/>
      </w:tabs>
      <w:spacing w:before="60" w:after="60"/>
      <w:ind w:left="340" w:hanging="340"/>
    </w:pPr>
  </w:style>
  <w:style w:type="paragraph" w:customStyle="1" w:styleId="SuperHeading">
    <w:name w:val="SuperHeading"/>
    <w:basedOn w:val="Normal"/>
    <w:rsid w:val="00DE746C"/>
    <w:pPr>
      <w:spacing w:before="240" w:after="120"/>
      <w:outlineLvl w:val="0"/>
    </w:pPr>
    <w:rPr>
      <w:rFonts w:ascii="Times New Roman" w:hAnsi="Times New Roman"/>
      <w:b/>
      <w:sz w:val="32"/>
    </w:rPr>
  </w:style>
  <w:style w:type="paragraph" w:customStyle="1" w:styleId="TableHeading">
    <w:name w:val="Table Heading"/>
    <w:basedOn w:val="HeadingBase"/>
    <w:rsid w:val="00DE746C"/>
    <w:pPr>
      <w:keepLines/>
      <w:pBdr>
        <w:bottom w:val="single" w:sz="6" w:space="1" w:color="918585"/>
      </w:pBdr>
      <w:spacing w:before="240"/>
    </w:pPr>
  </w:style>
  <w:style w:type="paragraph" w:customStyle="1" w:styleId="AllowPageBreak">
    <w:name w:val="AllowPageBreak"/>
    <w:rsid w:val="00DE74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74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4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4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4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4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4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74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746C"/>
    <w:rPr>
      <w:rFonts w:ascii="Courier New" w:eastAsia="Times New Roman" w:hAnsi="Courier New" w:cs="Times New Roman"/>
      <w:i/>
      <w:szCs w:val="20"/>
      <w:lang w:eastAsia="en-US"/>
    </w:rPr>
  </w:style>
  <w:style w:type="paragraph" w:customStyle="1" w:styleId="HeadingBase">
    <w:name w:val="Heading Base"/>
    <w:rsid w:val="00DE74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46C"/>
    <w:pPr>
      <w:tabs>
        <w:tab w:val="right" w:leader="dot" w:pos="9072"/>
      </w:tabs>
      <w:ind w:left="567"/>
    </w:pPr>
    <w:rPr>
      <w:szCs w:val="22"/>
    </w:rPr>
  </w:style>
  <w:style w:type="paragraph" w:customStyle="1" w:styleId="TOCBase">
    <w:name w:val="TOC Base"/>
    <w:rsid w:val="00DE74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46C"/>
    <w:pPr>
      <w:tabs>
        <w:tab w:val="right" w:leader="dot" w:pos="9072"/>
      </w:tabs>
      <w:spacing w:before="40" w:after="40"/>
      <w:ind w:left="284"/>
    </w:pPr>
    <w:rPr>
      <w:rFonts w:ascii="Times New Roman" w:hAnsi="Times New Roman"/>
    </w:rPr>
  </w:style>
  <w:style w:type="paragraph" w:styleId="TOC1">
    <w:name w:val="toc 1"/>
    <w:basedOn w:val="TOCBase"/>
    <w:next w:val="Normal"/>
    <w:rsid w:val="00DE74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74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46C"/>
    <w:rPr>
      <w:rFonts w:ascii="Times New Roman" w:eastAsia="Times New Roman" w:hAnsi="Times New Roman" w:cs="Times New Roman"/>
      <w:sz w:val="16"/>
      <w:lang w:eastAsia="en-US"/>
    </w:rPr>
  </w:style>
  <w:style w:type="paragraph" w:styleId="Title">
    <w:name w:val="Title"/>
    <w:basedOn w:val="HeadingBase"/>
    <w:link w:val="TitleChar"/>
    <w:qFormat/>
    <w:rsid w:val="00DE746C"/>
    <w:pPr>
      <w:spacing w:before="5040"/>
      <w:jc w:val="center"/>
    </w:pPr>
    <w:rPr>
      <w:sz w:val="48"/>
      <w:szCs w:val="72"/>
      <w:lang w:val="en-US"/>
    </w:rPr>
  </w:style>
  <w:style w:type="character" w:customStyle="1" w:styleId="TitleChar">
    <w:name w:val="Title Char"/>
    <w:basedOn w:val="DefaultParagraphFont"/>
    <w:link w:val="Title"/>
    <w:rsid w:val="00DE74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46C"/>
    <w:pPr>
      <w:tabs>
        <w:tab w:val="left" w:pos="3600"/>
        <w:tab w:val="left" w:pos="3958"/>
      </w:tabs>
    </w:pPr>
  </w:style>
  <w:style w:type="paragraph" w:styleId="ListBullet">
    <w:name w:val="List Bullet"/>
    <w:basedOn w:val="List"/>
    <w:rsid w:val="00DE746C"/>
    <w:pPr>
      <w:numPr>
        <w:numId w:val="10"/>
      </w:numPr>
      <w:tabs>
        <w:tab w:val="clear" w:pos="340"/>
      </w:tabs>
      <w:spacing w:before="40" w:after="40"/>
    </w:pPr>
  </w:style>
  <w:style w:type="paragraph" w:customStyle="1" w:styleId="Note">
    <w:name w:val="Note"/>
    <w:basedOn w:val="BodyText"/>
    <w:rsid w:val="00DE746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746C"/>
    <w:rPr>
      <w:b/>
      <w:spacing w:val="0"/>
    </w:rPr>
  </w:style>
  <w:style w:type="paragraph" w:customStyle="1" w:styleId="SuperTitle">
    <w:name w:val="SuperTitle"/>
    <w:basedOn w:val="Title"/>
    <w:rsid w:val="00DE746C"/>
    <w:pPr>
      <w:framePr w:wrap="auto" w:hAnchor="text" w:y="6049"/>
    </w:pPr>
    <w:rPr>
      <w:color w:val="000000"/>
      <w:sz w:val="40"/>
    </w:rPr>
  </w:style>
  <w:style w:type="paragraph" w:customStyle="1" w:styleId="TOCTitle">
    <w:name w:val="TOCTitle"/>
    <w:basedOn w:val="Heading1"/>
    <w:rsid w:val="00DE746C"/>
    <w:pPr>
      <w:spacing w:after="240"/>
      <w:jc w:val="center"/>
      <w:outlineLvl w:val="9"/>
    </w:pPr>
    <w:rPr>
      <w:caps/>
    </w:rPr>
  </w:style>
  <w:style w:type="paragraph" w:customStyle="1" w:styleId="Version">
    <w:name w:val="Version"/>
    <w:rsid w:val="00DE74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746C"/>
    <w:pPr>
      <w:numPr>
        <w:numId w:val="11"/>
      </w:numPr>
      <w:tabs>
        <w:tab w:val="clear" w:pos="680"/>
      </w:tabs>
    </w:pPr>
  </w:style>
  <w:style w:type="paragraph" w:styleId="Index1">
    <w:name w:val="index 1"/>
    <w:basedOn w:val="Normal"/>
    <w:next w:val="Normal"/>
    <w:semiHidden/>
    <w:rsid w:val="00DE746C"/>
    <w:pPr>
      <w:keepNext w:val="0"/>
      <w:tabs>
        <w:tab w:val="right" w:pos="4176"/>
      </w:tabs>
      <w:ind w:left="198" w:hanging="198"/>
    </w:pPr>
    <w:rPr>
      <w:rFonts w:ascii="Garamond" w:hAnsi="Garamond"/>
    </w:rPr>
  </w:style>
  <w:style w:type="paragraph" w:styleId="IndexHeading">
    <w:name w:val="index heading"/>
    <w:basedOn w:val="Normal"/>
    <w:next w:val="Index1"/>
    <w:semiHidden/>
    <w:rsid w:val="00DE746C"/>
    <w:pPr>
      <w:spacing w:before="120" w:after="120"/>
    </w:pPr>
    <w:rPr>
      <w:rFonts w:ascii="Arial" w:hAnsi="Arial"/>
      <w:b/>
      <w:color w:val="918585"/>
      <w:sz w:val="24"/>
    </w:rPr>
  </w:style>
  <w:style w:type="paragraph" w:styleId="Header">
    <w:name w:val="header"/>
    <w:basedOn w:val="Normal"/>
    <w:link w:val="HeaderChar"/>
    <w:rsid w:val="00DE74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46C"/>
    <w:rPr>
      <w:rFonts w:ascii="Times New Roman" w:eastAsia="Times New Roman" w:hAnsi="Times New Roman" w:cs="Times New Roman"/>
      <w:sz w:val="16"/>
      <w:szCs w:val="20"/>
      <w:lang w:val="en-GB" w:eastAsia="en-US"/>
    </w:rPr>
  </w:style>
  <w:style w:type="paragraph" w:customStyle="1" w:styleId="Chapter">
    <w:name w:val="Chapter"/>
    <w:basedOn w:val="Normal"/>
    <w:rsid w:val="00DE746C"/>
    <w:pPr>
      <w:spacing w:before="240"/>
    </w:pPr>
    <w:rPr>
      <w:rFonts w:ascii="Times New Roman" w:hAnsi="Times New Roman"/>
      <w:smallCaps/>
      <w:spacing w:val="80"/>
      <w:sz w:val="28"/>
    </w:rPr>
  </w:style>
  <w:style w:type="paragraph" w:customStyle="1" w:styleId="InChapter">
    <w:name w:val="InChapter"/>
    <w:basedOn w:val="Heading3"/>
    <w:rsid w:val="00DE746C"/>
    <w:pPr>
      <w:spacing w:after="240"/>
      <w:outlineLvl w:val="9"/>
    </w:pPr>
    <w:rPr>
      <w:noProof/>
    </w:rPr>
  </w:style>
  <w:style w:type="paragraph" w:styleId="Index2">
    <w:name w:val="index 2"/>
    <w:basedOn w:val="Normal"/>
    <w:next w:val="Normal"/>
    <w:semiHidden/>
    <w:rsid w:val="00DE746C"/>
    <w:pPr>
      <w:tabs>
        <w:tab w:val="right" w:pos="4176"/>
      </w:tabs>
      <w:ind w:left="568" w:hanging="284"/>
    </w:pPr>
    <w:rPr>
      <w:rFonts w:ascii="Garamond" w:hAnsi="Garamond"/>
    </w:rPr>
  </w:style>
  <w:style w:type="paragraph" w:customStyle="1" w:styleId="Byline">
    <w:name w:val="Byline"/>
    <w:rsid w:val="00DE74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46C"/>
    <w:pPr>
      <w:tabs>
        <w:tab w:val="clear" w:pos="3600"/>
        <w:tab w:val="clear" w:pos="3958"/>
      </w:tabs>
      <w:jc w:val="right"/>
    </w:pPr>
  </w:style>
  <w:style w:type="character" w:styleId="Emphasis">
    <w:name w:val="Emphasis"/>
    <w:basedOn w:val="DefaultParagraphFont"/>
    <w:qFormat/>
    <w:rsid w:val="00DE746C"/>
    <w:rPr>
      <w:i/>
    </w:rPr>
  </w:style>
  <w:style w:type="paragraph" w:styleId="Caption">
    <w:name w:val="caption"/>
    <w:basedOn w:val="BodyText"/>
    <w:next w:val="Normal"/>
    <w:qFormat/>
    <w:rsid w:val="00DE746C"/>
    <w:pPr>
      <w:framePr w:w="2268" w:hSpace="181" w:vSpace="181" w:wrap="around" w:vAnchor="text" w:hAnchor="page" w:x="1135" w:y="285" w:anchorLock="1"/>
    </w:pPr>
    <w:rPr>
      <w:i/>
    </w:rPr>
  </w:style>
  <w:style w:type="paragraph" w:customStyle="1" w:styleId="MiniTOCTitle">
    <w:name w:val="MiniTOCTitle"/>
    <w:basedOn w:val="Heading4"/>
    <w:rsid w:val="00DE746C"/>
    <w:pPr>
      <w:spacing w:before="240"/>
      <w:outlineLvl w:val="9"/>
    </w:pPr>
    <w:rPr>
      <w:noProof/>
      <w:sz w:val="24"/>
    </w:rPr>
  </w:style>
  <w:style w:type="paragraph" w:customStyle="1" w:styleId="MiniTOCItem">
    <w:name w:val="MiniTOCItem"/>
    <w:basedOn w:val="ListBullet"/>
    <w:rsid w:val="00DE746C"/>
    <w:pPr>
      <w:numPr>
        <w:numId w:val="0"/>
      </w:numPr>
      <w:tabs>
        <w:tab w:val="right" w:leader="dot" w:pos="6521"/>
      </w:tabs>
      <w:spacing w:before="0" w:after="0"/>
    </w:pPr>
  </w:style>
  <w:style w:type="paragraph" w:customStyle="1" w:styleId="TOFTitle">
    <w:name w:val="TOFTitle"/>
    <w:basedOn w:val="TOCTitle"/>
    <w:rsid w:val="00DE746C"/>
  </w:style>
  <w:style w:type="paragraph" w:styleId="TableofFigures">
    <w:name w:val="table of figures"/>
    <w:basedOn w:val="Normal"/>
    <w:next w:val="Normal"/>
    <w:semiHidden/>
    <w:rsid w:val="00DE746C"/>
    <w:pPr>
      <w:tabs>
        <w:tab w:val="right" w:leader="dot" w:pos="9072"/>
      </w:tabs>
      <w:ind w:left="970" w:hanging="403"/>
    </w:pPr>
    <w:rPr>
      <w:rFonts w:ascii="Times New Roman" w:hAnsi="Times New Roman"/>
      <w:b/>
    </w:rPr>
  </w:style>
  <w:style w:type="paragraph" w:styleId="ListNumber">
    <w:name w:val="List Number"/>
    <w:basedOn w:val="List"/>
    <w:rsid w:val="00DE746C"/>
    <w:pPr>
      <w:numPr>
        <w:numId w:val="13"/>
      </w:numPr>
      <w:tabs>
        <w:tab w:val="clear" w:pos="340"/>
      </w:tabs>
    </w:pPr>
  </w:style>
  <w:style w:type="character" w:customStyle="1" w:styleId="WingdingSymbols">
    <w:name w:val="Wingding Symbols"/>
    <w:rsid w:val="00DE746C"/>
    <w:rPr>
      <w:rFonts w:ascii="Wingdings" w:hAnsi="Wingdings"/>
    </w:rPr>
  </w:style>
  <w:style w:type="character" w:customStyle="1" w:styleId="HotSpot">
    <w:name w:val="HotSpot"/>
    <w:rsid w:val="00DE746C"/>
    <w:rPr>
      <w:color w:val="0033CC"/>
      <w:u w:val="none"/>
    </w:rPr>
  </w:style>
  <w:style w:type="paragraph" w:customStyle="1" w:styleId="BodyTextRight">
    <w:name w:val="Body Text Right"/>
    <w:basedOn w:val="BodyText"/>
    <w:rsid w:val="00DE746C"/>
    <w:pPr>
      <w:spacing w:before="0" w:after="0"/>
      <w:jc w:val="right"/>
    </w:pPr>
  </w:style>
  <w:style w:type="paragraph" w:styleId="Index3">
    <w:name w:val="index 3"/>
    <w:basedOn w:val="ListNumber2"/>
    <w:next w:val="Normal"/>
    <w:semiHidden/>
    <w:rsid w:val="00DE746C"/>
    <w:pPr>
      <w:numPr>
        <w:numId w:val="0"/>
      </w:numPr>
      <w:tabs>
        <w:tab w:val="right" w:leader="dot" w:pos="4176"/>
      </w:tabs>
    </w:pPr>
  </w:style>
  <w:style w:type="paragraph" w:styleId="ListNumber2">
    <w:name w:val="List Number 2"/>
    <w:basedOn w:val="List2"/>
    <w:rsid w:val="00DE746C"/>
    <w:pPr>
      <w:numPr>
        <w:numId w:val="8"/>
      </w:numPr>
      <w:tabs>
        <w:tab w:val="clear" w:pos="1060"/>
      </w:tabs>
    </w:pPr>
  </w:style>
  <w:style w:type="paragraph" w:customStyle="1" w:styleId="MarginNote">
    <w:name w:val="Margin Note"/>
    <w:basedOn w:val="BodyText"/>
    <w:rsid w:val="00DE74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4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4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746C"/>
    <w:rPr>
      <w:sz w:val="32"/>
    </w:rPr>
  </w:style>
  <w:style w:type="paragraph" w:customStyle="1" w:styleId="HeadingProcedure">
    <w:name w:val="Heading Procedure"/>
    <w:basedOn w:val="HeadingBase"/>
    <w:next w:val="Normal"/>
    <w:rsid w:val="00DE746C"/>
    <w:pPr>
      <w:tabs>
        <w:tab w:val="left" w:pos="0"/>
      </w:tabs>
      <w:spacing w:before="120" w:after="60"/>
    </w:pPr>
    <w:rPr>
      <w:i/>
      <w:color w:val="918585"/>
      <w:sz w:val="22"/>
    </w:rPr>
  </w:style>
  <w:style w:type="paragraph" w:customStyle="1" w:styleId="TableBodyText">
    <w:name w:val="Table Body Text"/>
    <w:basedOn w:val="BodyText"/>
    <w:rsid w:val="00DE746C"/>
    <w:pPr>
      <w:spacing w:before="60" w:after="60"/>
    </w:pPr>
  </w:style>
  <w:style w:type="paragraph" w:styleId="ListContinue">
    <w:name w:val="List Continue"/>
    <w:basedOn w:val="List"/>
    <w:rsid w:val="00DE746C"/>
    <w:pPr>
      <w:ind w:firstLine="0"/>
    </w:pPr>
  </w:style>
  <w:style w:type="paragraph" w:customStyle="1" w:styleId="ListNote">
    <w:name w:val="List Note"/>
    <w:basedOn w:val="List"/>
    <w:rsid w:val="00DE746C"/>
    <w:pPr>
      <w:pBdr>
        <w:top w:val="single" w:sz="6" w:space="2" w:color="918585"/>
        <w:bottom w:val="single" w:sz="6" w:space="2" w:color="918585"/>
      </w:pBdr>
      <w:tabs>
        <w:tab w:val="left" w:pos="1021"/>
      </w:tabs>
      <w:ind w:firstLine="0"/>
    </w:pPr>
  </w:style>
  <w:style w:type="paragraph" w:customStyle="1" w:styleId="Warning">
    <w:name w:val="Warning"/>
    <w:basedOn w:val="BodyText"/>
    <w:rsid w:val="00DE746C"/>
    <w:pPr>
      <w:shd w:val="clear" w:color="auto" w:fill="D9D9D9"/>
      <w:tabs>
        <w:tab w:val="left" w:pos="992"/>
      </w:tabs>
      <w:ind w:left="119" w:right="119"/>
    </w:pPr>
    <w:rPr>
      <w:sz w:val="20"/>
    </w:rPr>
  </w:style>
  <w:style w:type="paragraph" w:customStyle="1" w:styleId="MarginIcons">
    <w:name w:val="Margin Icons"/>
    <w:basedOn w:val="BodyText"/>
    <w:rsid w:val="00DE74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46C"/>
    <w:rPr>
      <w:rFonts w:ascii="Courier New" w:hAnsi="Courier New"/>
    </w:rPr>
  </w:style>
  <w:style w:type="paragraph" w:customStyle="1" w:styleId="NoteBullet">
    <w:name w:val="Note Bullet"/>
    <w:basedOn w:val="Note"/>
    <w:rsid w:val="00DE746C"/>
    <w:pPr>
      <w:tabs>
        <w:tab w:val="clear" w:pos="680"/>
      </w:tabs>
      <w:spacing w:before="60" w:after="60"/>
    </w:pPr>
  </w:style>
  <w:style w:type="paragraph" w:customStyle="1" w:styleId="SubHeading2">
    <w:name w:val="SubHeading2"/>
    <w:basedOn w:val="HeadingBase"/>
    <w:rsid w:val="00DE746C"/>
    <w:pPr>
      <w:spacing w:before="240" w:after="60"/>
    </w:pPr>
    <w:rPr>
      <w:sz w:val="20"/>
    </w:rPr>
  </w:style>
  <w:style w:type="paragraph" w:customStyle="1" w:styleId="SubHeading1">
    <w:name w:val="SubHeading1"/>
    <w:basedOn w:val="HeadingBase"/>
    <w:rsid w:val="00DE746C"/>
    <w:pPr>
      <w:spacing w:before="240" w:after="60"/>
    </w:pPr>
    <w:rPr>
      <w:color w:val="918585"/>
      <w:sz w:val="22"/>
    </w:rPr>
  </w:style>
  <w:style w:type="paragraph" w:customStyle="1" w:styleId="SideHeading">
    <w:name w:val="Side Heading"/>
    <w:basedOn w:val="HeadingBase"/>
    <w:rsid w:val="00DE74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46C"/>
    <w:pPr>
      <w:numPr>
        <w:numId w:val="9"/>
      </w:numPr>
    </w:pPr>
  </w:style>
  <w:style w:type="paragraph" w:styleId="PlainText">
    <w:name w:val="Plain Text"/>
    <w:basedOn w:val="Normal"/>
    <w:link w:val="PlainTextChar"/>
    <w:rsid w:val="00DE746C"/>
    <w:rPr>
      <w:sz w:val="20"/>
    </w:rPr>
  </w:style>
  <w:style w:type="character" w:customStyle="1" w:styleId="PlainTextChar">
    <w:name w:val="Plain Text Char"/>
    <w:basedOn w:val="DefaultParagraphFont"/>
    <w:link w:val="PlainText"/>
    <w:rsid w:val="00DE746C"/>
    <w:rPr>
      <w:rFonts w:ascii="Courier New" w:eastAsia="Times New Roman" w:hAnsi="Courier New" w:cs="Times New Roman"/>
      <w:sz w:val="20"/>
      <w:szCs w:val="20"/>
      <w:lang w:eastAsia="en-US"/>
    </w:rPr>
  </w:style>
  <w:style w:type="character" w:customStyle="1" w:styleId="MenuOption">
    <w:name w:val="Menu Option"/>
    <w:basedOn w:val="DefaultParagraphFont"/>
    <w:rsid w:val="00DE746C"/>
    <w:rPr>
      <w:b/>
      <w:smallCaps/>
    </w:rPr>
  </w:style>
  <w:style w:type="paragraph" w:customStyle="1" w:styleId="TableListNumber">
    <w:name w:val="Table List Number"/>
    <w:basedOn w:val="ListNumber"/>
    <w:rsid w:val="00DE746C"/>
    <w:pPr>
      <w:numPr>
        <w:numId w:val="0"/>
      </w:numPr>
    </w:pPr>
  </w:style>
  <w:style w:type="paragraph" w:styleId="TOC4">
    <w:name w:val="toc 4"/>
    <w:basedOn w:val="TOCBase"/>
    <w:next w:val="Normal"/>
    <w:semiHidden/>
    <w:rsid w:val="00DE746C"/>
    <w:pPr>
      <w:tabs>
        <w:tab w:val="right" w:leader="dot" w:pos="9071"/>
      </w:tabs>
      <w:ind w:left="1701"/>
    </w:pPr>
  </w:style>
  <w:style w:type="paragraph" w:customStyle="1" w:styleId="ListAlpha">
    <w:name w:val="List Alpha"/>
    <w:basedOn w:val="List"/>
    <w:rsid w:val="00DE746C"/>
    <w:pPr>
      <w:numPr>
        <w:numId w:val="7"/>
      </w:numPr>
    </w:pPr>
  </w:style>
  <w:style w:type="paragraph" w:customStyle="1" w:styleId="ListAlpha2">
    <w:name w:val="List Alpha 2"/>
    <w:basedOn w:val="List2"/>
    <w:rsid w:val="00DE746C"/>
    <w:pPr>
      <w:numPr>
        <w:numId w:val="6"/>
      </w:numPr>
    </w:pPr>
  </w:style>
  <w:style w:type="paragraph" w:styleId="List2">
    <w:name w:val="List 2"/>
    <w:basedOn w:val="BodyText"/>
    <w:rsid w:val="00DE746C"/>
    <w:pPr>
      <w:tabs>
        <w:tab w:val="left" w:pos="680"/>
      </w:tabs>
      <w:spacing w:before="60" w:after="60"/>
      <w:ind w:left="680" w:hanging="340"/>
    </w:pPr>
  </w:style>
  <w:style w:type="paragraph" w:styleId="List3">
    <w:name w:val="List 3"/>
    <w:basedOn w:val="BodyText"/>
    <w:rsid w:val="00DE746C"/>
    <w:pPr>
      <w:tabs>
        <w:tab w:val="left" w:pos="1021"/>
      </w:tabs>
      <w:spacing w:before="60" w:after="60"/>
      <w:ind w:left="1020" w:hanging="340"/>
    </w:pPr>
  </w:style>
  <w:style w:type="paragraph" w:styleId="List4">
    <w:name w:val="List 4"/>
    <w:basedOn w:val="BodyText"/>
    <w:rsid w:val="00DE746C"/>
    <w:pPr>
      <w:tabs>
        <w:tab w:val="left" w:pos="1361"/>
      </w:tabs>
      <w:spacing w:before="60" w:after="60"/>
      <w:ind w:left="1361" w:hanging="340"/>
    </w:pPr>
  </w:style>
  <w:style w:type="paragraph" w:styleId="List5">
    <w:name w:val="List 5"/>
    <w:basedOn w:val="BodyText"/>
    <w:rsid w:val="00DE746C"/>
    <w:pPr>
      <w:tabs>
        <w:tab w:val="left" w:pos="1701"/>
      </w:tabs>
      <w:spacing w:before="60" w:after="60"/>
      <w:ind w:left="1701" w:hanging="340"/>
    </w:pPr>
  </w:style>
  <w:style w:type="paragraph" w:styleId="ListBullet3">
    <w:name w:val="List Bullet 3"/>
    <w:basedOn w:val="List3"/>
    <w:rsid w:val="00DE746C"/>
    <w:pPr>
      <w:numPr>
        <w:numId w:val="12"/>
      </w:numPr>
      <w:tabs>
        <w:tab w:val="clear" w:pos="1021"/>
      </w:tabs>
      <w:ind w:left="1037" w:hanging="357"/>
    </w:pPr>
  </w:style>
  <w:style w:type="paragraph" w:styleId="ListBullet4">
    <w:name w:val="List Bullet 4"/>
    <w:basedOn w:val="List4"/>
    <w:rsid w:val="00DE746C"/>
    <w:pPr>
      <w:numPr>
        <w:numId w:val="1"/>
      </w:numPr>
      <w:tabs>
        <w:tab w:val="clear" w:pos="1361"/>
      </w:tabs>
    </w:pPr>
  </w:style>
  <w:style w:type="paragraph" w:styleId="ListBullet5">
    <w:name w:val="List Bullet 5"/>
    <w:basedOn w:val="List5"/>
    <w:rsid w:val="00DE746C"/>
    <w:pPr>
      <w:numPr>
        <w:numId w:val="2"/>
      </w:numPr>
    </w:pPr>
  </w:style>
  <w:style w:type="paragraph" w:styleId="ListContinue2">
    <w:name w:val="List Continue 2"/>
    <w:basedOn w:val="List2"/>
    <w:rsid w:val="00DE746C"/>
    <w:pPr>
      <w:ind w:firstLine="0"/>
    </w:pPr>
  </w:style>
  <w:style w:type="paragraph" w:styleId="ListContinue3">
    <w:name w:val="List Continue 3"/>
    <w:basedOn w:val="List3"/>
    <w:rsid w:val="00DE746C"/>
    <w:pPr>
      <w:ind w:left="1021" w:firstLine="0"/>
    </w:pPr>
  </w:style>
  <w:style w:type="paragraph" w:styleId="ListContinue4">
    <w:name w:val="List Continue 4"/>
    <w:basedOn w:val="List4"/>
    <w:rsid w:val="00DE746C"/>
    <w:pPr>
      <w:ind w:firstLine="0"/>
    </w:pPr>
  </w:style>
  <w:style w:type="paragraph" w:styleId="ListContinue5">
    <w:name w:val="List Continue 5"/>
    <w:basedOn w:val="List5"/>
    <w:rsid w:val="00DE746C"/>
    <w:pPr>
      <w:ind w:firstLine="0"/>
    </w:pPr>
  </w:style>
  <w:style w:type="paragraph" w:styleId="ListNumber3">
    <w:name w:val="List Number 3"/>
    <w:basedOn w:val="List3"/>
    <w:rsid w:val="00DE746C"/>
    <w:pPr>
      <w:numPr>
        <w:numId w:val="3"/>
      </w:numPr>
    </w:pPr>
  </w:style>
  <w:style w:type="paragraph" w:styleId="ListNumber4">
    <w:name w:val="List Number 4"/>
    <w:basedOn w:val="List4"/>
    <w:rsid w:val="00DE746C"/>
    <w:pPr>
      <w:numPr>
        <w:numId w:val="4"/>
      </w:numPr>
    </w:pPr>
  </w:style>
  <w:style w:type="paragraph" w:styleId="ListNumber5">
    <w:name w:val="List Number 5"/>
    <w:basedOn w:val="List5"/>
    <w:rsid w:val="00DE746C"/>
    <w:pPr>
      <w:numPr>
        <w:numId w:val="5"/>
      </w:numPr>
    </w:pPr>
  </w:style>
  <w:style w:type="paragraph" w:styleId="BlockText">
    <w:name w:val="Block Text"/>
    <w:basedOn w:val="Normal"/>
    <w:rsid w:val="00DE746C"/>
    <w:pPr>
      <w:spacing w:after="120"/>
      <w:ind w:left="1440" w:right="1440"/>
    </w:pPr>
  </w:style>
  <w:style w:type="character" w:customStyle="1" w:styleId="Subscript">
    <w:name w:val="Subscript"/>
    <w:basedOn w:val="DefaultParagraphFont"/>
    <w:rsid w:val="00DE746C"/>
    <w:rPr>
      <w:sz w:val="16"/>
      <w:vertAlign w:val="subscript"/>
    </w:rPr>
  </w:style>
  <w:style w:type="character" w:customStyle="1" w:styleId="Superscript">
    <w:name w:val="Superscript"/>
    <w:basedOn w:val="DefaultParagraphFont"/>
    <w:rsid w:val="00DE746C"/>
    <w:rPr>
      <w:sz w:val="16"/>
      <w:vertAlign w:val="superscript"/>
    </w:rPr>
  </w:style>
  <w:style w:type="character" w:customStyle="1" w:styleId="Symbols">
    <w:name w:val="Symbols"/>
    <w:basedOn w:val="DefaultParagraphFont"/>
    <w:rsid w:val="00DE746C"/>
    <w:rPr>
      <w:rFonts w:ascii="Symbol" w:hAnsi="Symbol"/>
    </w:rPr>
  </w:style>
  <w:style w:type="character" w:customStyle="1" w:styleId="MenuOptions">
    <w:name w:val="Menu Options"/>
    <w:basedOn w:val="DefaultParagraphFont"/>
    <w:rsid w:val="00DE746C"/>
    <w:rPr>
      <w:rFonts w:ascii="Arial Narrow" w:hAnsi="Arial Narrow"/>
      <w:smallCaps/>
    </w:rPr>
  </w:style>
  <w:style w:type="character" w:customStyle="1" w:styleId="Buttons">
    <w:name w:val="Buttons"/>
    <w:basedOn w:val="DefaultParagraphFont"/>
    <w:rsid w:val="00DE746C"/>
    <w:rPr>
      <w:b/>
    </w:rPr>
  </w:style>
  <w:style w:type="character" w:customStyle="1" w:styleId="Underlined">
    <w:name w:val="Underlined"/>
    <w:basedOn w:val="DefaultParagraphFont"/>
    <w:rsid w:val="00DE746C"/>
    <w:rPr>
      <w:u w:val="single"/>
    </w:rPr>
  </w:style>
  <w:style w:type="paragraph" w:customStyle="1" w:styleId="TableBodyTextRight">
    <w:name w:val="Table Body Text Right"/>
    <w:basedOn w:val="TableBodyText"/>
    <w:rsid w:val="00DE746C"/>
    <w:pPr>
      <w:widowControl w:val="0"/>
      <w:autoSpaceDE w:val="0"/>
      <w:autoSpaceDN w:val="0"/>
      <w:adjustRightInd w:val="0"/>
      <w:jc w:val="right"/>
    </w:pPr>
    <w:rPr>
      <w:rFonts w:cs="Arial"/>
      <w:szCs w:val="18"/>
    </w:rPr>
  </w:style>
  <w:style w:type="paragraph" w:customStyle="1" w:styleId="CopyrightText">
    <w:name w:val="Copyright Text"/>
    <w:basedOn w:val="BodyText"/>
    <w:rsid w:val="00DE746C"/>
    <w:rPr>
      <w:sz w:val="18"/>
    </w:rPr>
  </w:style>
  <w:style w:type="paragraph" w:customStyle="1" w:styleId="BodySmallRight">
    <w:name w:val="Body Small Right"/>
    <w:basedOn w:val="BodyTextRight"/>
    <w:rsid w:val="00DE746C"/>
    <w:rPr>
      <w:sz w:val="18"/>
      <w:szCs w:val="18"/>
    </w:rPr>
  </w:style>
  <w:style w:type="paragraph" w:customStyle="1" w:styleId="MarginEdition">
    <w:name w:val="Margin Edition"/>
    <w:basedOn w:val="MarginNote"/>
    <w:rsid w:val="00DE746C"/>
    <w:pPr>
      <w:spacing w:before="0" w:after="0"/>
    </w:pPr>
    <w:rPr>
      <w:rFonts w:ascii="Times New Roman" w:hAnsi="Times New Roman"/>
      <w:color w:val="999999"/>
    </w:rPr>
  </w:style>
  <w:style w:type="paragraph" w:customStyle="1" w:styleId="Spacer">
    <w:name w:val="Spacer"/>
    <w:basedOn w:val="Normal"/>
    <w:rsid w:val="00DE746C"/>
    <w:rPr>
      <w:sz w:val="2"/>
      <w:szCs w:val="2"/>
    </w:rPr>
  </w:style>
  <w:style w:type="character" w:customStyle="1" w:styleId="Small">
    <w:name w:val="Small"/>
    <w:basedOn w:val="DefaultParagraphFont"/>
    <w:rsid w:val="00DE746C"/>
    <w:rPr>
      <w:sz w:val="16"/>
    </w:rPr>
  </w:style>
  <w:style w:type="paragraph" w:customStyle="1" w:styleId="WideTable">
    <w:name w:val="Wide Table"/>
    <w:basedOn w:val="Normal"/>
    <w:rsid w:val="00DE746C"/>
    <w:pPr>
      <w:ind w:left="-1418"/>
    </w:pPr>
    <w:rPr>
      <w:sz w:val="2"/>
      <w:szCs w:val="2"/>
    </w:rPr>
  </w:style>
  <w:style w:type="character" w:styleId="PageNumber">
    <w:name w:val="page number"/>
    <w:basedOn w:val="DefaultParagraphFont"/>
    <w:rsid w:val="00DE746C"/>
  </w:style>
  <w:style w:type="paragraph" w:styleId="Quote">
    <w:name w:val="Quote"/>
    <w:basedOn w:val="Heading1"/>
    <w:link w:val="QuoteChar"/>
    <w:qFormat/>
    <w:rsid w:val="00DE746C"/>
    <w:rPr>
      <w:b w:val="0"/>
      <w:sz w:val="72"/>
      <w:szCs w:val="72"/>
      <w:lang w:val="en-NZ"/>
    </w:rPr>
  </w:style>
  <w:style w:type="character" w:customStyle="1" w:styleId="QuoteChar">
    <w:name w:val="Quote Char"/>
    <w:basedOn w:val="DefaultParagraphFont"/>
    <w:link w:val="Quote"/>
    <w:rsid w:val="00DE74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46C"/>
    <w:pPr>
      <w:pageBreakBefore/>
    </w:pPr>
  </w:style>
  <w:style w:type="paragraph" w:customStyle="1" w:styleId="Border">
    <w:name w:val="Border"/>
    <w:basedOn w:val="Normal"/>
    <w:qFormat/>
    <w:rsid w:val="00DE74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46C"/>
    <w:rPr>
      <w:b/>
      <w:bCs/>
      <w:i/>
      <w:iCs/>
      <w:color w:val="auto"/>
    </w:rPr>
  </w:style>
  <w:style w:type="paragraph" w:styleId="IntenseQuote">
    <w:name w:val="Intense Quote"/>
    <w:basedOn w:val="Normal"/>
    <w:next w:val="Normal"/>
    <w:link w:val="IntenseQuoteChar"/>
    <w:uiPriority w:val="30"/>
    <w:qFormat/>
    <w:rsid w:val="00DE74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4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746C"/>
    <w:rPr>
      <w:smallCaps/>
      <w:color w:val="auto"/>
      <w:u w:val="single"/>
    </w:rPr>
  </w:style>
  <w:style w:type="character" w:styleId="IntenseReference">
    <w:name w:val="Intense Reference"/>
    <w:basedOn w:val="DefaultParagraphFont"/>
    <w:uiPriority w:val="32"/>
    <w:qFormat/>
    <w:rsid w:val="00DE746C"/>
    <w:rPr>
      <w:b/>
      <w:bCs/>
      <w:smallCaps/>
      <w:color w:val="auto"/>
      <w:spacing w:val="5"/>
      <w:u w:val="single"/>
    </w:rPr>
  </w:style>
  <w:style w:type="paragraph" w:customStyle="1" w:styleId="2ColumnHeading">
    <w:name w:val="2Column Heading"/>
    <w:basedOn w:val="BodyText"/>
    <w:qFormat/>
    <w:rsid w:val="00DE746C"/>
    <w:pPr>
      <w:spacing w:after="60"/>
      <w:ind w:left="-2268"/>
    </w:pPr>
    <w:rPr>
      <w:b/>
    </w:rPr>
  </w:style>
  <w:style w:type="paragraph" w:customStyle="1" w:styleId="Heading1TOC">
    <w:name w:val="Heading1 TOC"/>
    <w:basedOn w:val="Normal"/>
    <w:qFormat/>
    <w:rsid w:val="00DE746C"/>
    <w:pPr>
      <w:spacing w:before="240" w:after="120"/>
    </w:pPr>
    <w:rPr>
      <w:rFonts w:ascii="Times New Roman" w:hAnsi="Times New Roman"/>
      <w:b/>
      <w:sz w:val="32"/>
    </w:rPr>
  </w:style>
  <w:style w:type="paragraph" w:customStyle="1" w:styleId="Heading2TOC">
    <w:name w:val="Heading2 TOC"/>
    <w:basedOn w:val="Normal"/>
    <w:qFormat/>
    <w:rsid w:val="00DE746C"/>
    <w:pPr>
      <w:spacing w:before="240" w:after="60"/>
    </w:pPr>
    <w:rPr>
      <w:rFonts w:ascii="Times New Roman" w:hAnsi="Times New Roman"/>
      <w:b/>
      <w:sz w:val="28"/>
    </w:rPr>
  </w:style>
  <w:style w:type="character" w:customStyle="1" w:styleId="Underline">
    <w:name w:val="Underline"/>
    <w:basedOn w:val="DefaultParagraphFont"/>
    <w:qFormat/>
    <w:rsid w:val="00DE746C"/>
    <w:rPr>
      <w:u w:val="single"/>
    </w:rPr>
  </w:style>
  <w:style w:type="character" w:customStyle="1" w:styleId="BoldandItalics">
    <w:name w:val="Bold and Italics"/>
    <w:qFormat/>
    <w:rsid w:val="00DE746C"/>
    <w:rPr>
      <w:b/>
      <w:i/>
      <w:u w:val="none"/>
    </w:rPr>
  </w:style>
  <w:style w:type="paragraph" w:styleId="BalloonText">
    <w:name w:val="Balloon Text"/>
    <w:basedOn w:val="Normal"/>
    <w:link w:val="BalloonTextChar"/>
    <w:rsid w:val="00DE746C"/>
    <w:rPr>
      <w:rFonts w:ascii="Tahoma" w:hAnsi="Tahoma" w:cs="Tahoma"/>
      <w:sz w:val="16"/>
      <w:szCs w:val="16"/>
    </w:rPr>
  </w:style>
  <w:style w:type="character" w:customStyle="1" w:styleId="BalloonTextChar">
    <w:name w:val="Balloon Text Char"/>
    <w:basedOn w:val="DefaultParagraphFont"/>
    <w:link w:val="BalloonText"/>
    <w:rsid w:val="00DE74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74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74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746C"/>
    <w:rPr>
      <w:b/>
      <w:color w:val="660033"/>
      <w:spacing w:val="0"/>
    </w:rPr>
  </w:style>
  <w:style w:type="paragraph" w:customStyle="1" w:styleId="Nameditemlist">
    <w:name w:val="Named item list"/>
    <w:basedOn w:val="BodyText"/>
    <w:qFormat/>
    <w:rsid w:val="00DE746C"/>
    <w:pPr>
      <w:tabs>
        <w:tab w:val="left" w:pos="2835"/>
      </w:tabs>
      <w:ind w:left="2835" w:hanging="2835"/>
    </w:pPr>
  </w:style>
  <w:style w:type="paragraph" w:customStyle="1" w:styleId="BodyTextnopadding">
    <w:name w:val="Body Text no padding"/>
    <w:basedOn w:val="BodyText"/>
    <w:qFormat/>
    <w:rsid w:val="00DE746C"/>
    <w:pPr>
      <w:spacing w:before="0" w:after="0"/>
    </w:pPr>
  </w:style>
  <w:style w:type="paragraph" w:customStyle="1" w:styleId="BodyTextBold">
    <w:name w:val="Body Text Bold"/>
    <w:basedOn w:val="BodyText"/>
    <w:qFormat/>
    <w:rsid w:val="00DE746C"/>
    <w:rPr>
      <w:b/>
    </w:rPr>
  </w:style>
  <w:style w:type="character" w:styleId="Hyperlink">
    <w:name w:val="Hyperlink"/>
    <w:basedOn w:val="DefaultParagraphFont"/>
    <w:uiPriority w:val="99"/>
    <w:unhideWhenUsed/>
    <w:rsid w:val="009175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432</Words>
  <Characters>2751</Characters>
  <Application>Microsoft Office Word</Application>
  <DocSecurity>0</DocSecurity>
  <Lines>98</Lines>
  <Paragraphs>64</Paragraphs>
  <ScaleCrop>false</ScaleCrop>
  <Company>Author-it Software Corporation Ltd.</Company>
  <LinksUpToDate>false</LinksUpToDate>
  <CharactersWithSpaces>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AHCBAC307 Maintain agricultural crops</dc:title>
  <dc:subject>Approved</dc:subject>
  <dc:creator>Skills Impact</dc:creator>
  <cp:keywords>Release: 1</cp:keywords>
  <dc:description>Review Date: 12 April 2008</dc:description>
  <cp:lastModifiedBy>HSD_TPCMSd.prod</cp:lastModifiedBy>
  <cp:revision>3</cp:revision>
  <dcterms:created xsi:type="dcterms:W3CDTF">2021-03-30T00:41:00Z</dcterms:created>
  <dcterms:modified xsi:type="dcterms:W3CDTF">2021-03-30T00:41:00Z</dcterms:modified>
</cp:coreProperties>
</file>