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80A" w:rsidP="0062380A">
      <w:pPr>
        <w:pStyle w:val="Title"/>
      </w:pPr>
      <w:r>
        <w:fldChar w:fldCharType="begin"/>
      </w:r>
      <w:r>
        <w:instrText xml:space="preserve"> TITLE   \* MERGEFORMAT </w:instrText>
      </w:r>
      <w:r>
        <w:fldChar w:fldCharType="separate"/>
      </w:r>
      <w:r>
        <w:t>AHCBAC208 Prepare grain storages</w:t>
      </w:r>
      <w:r>
        <w:fldChar w:fldCharType="end"/>
      </w:r>
    </w:p>
    <w:p w:rsidR="0062380A" w:rsidP="0062380A">
      <w:pPr>
        <w:pStyle w:val="Version"/>
        <w:sectPr w:rsidSect="00FC6F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F20" w:rsidP="00FC6F20">
      <w:pPr>
        <w:pStyle w:val="SuperHeading"/>
      </w:pPr>
      <w:r w:rsidRPr="00FC6F20">
        <w:t>AHCBAC208 Prepare grain storages</w:t>
      </w:r>
    </w:p>
    <w:p w:rsidR="00000000" w:rsidRPr="00FC6F20" w:rsidP="00FC6F20">
      <w:pPr>
        <w:pStyle w:val="Heading1"/>
      </w:pPr>
      <w:bookmarkStart w:id="1" w:name="O_1210713"/>
      <w:bookmarkEnd w:id="1"/>
      <w:r w:rsidRPr="00FC6F20">
        <w:t>Modification History</w:t>
      </w:r>
    </w:p>
    <w:tbl>
      <w:tblPr>
        <w:tblW w:w="9520" w:type="dxa"/>
        <w:tblLayout w:type="fixed"/>
        <w:tblCellMar>
          <w:left w:w="62" w:type="dxa"/>
          <w:right w:w="62" w:type="dxa"/>
        </w:tblCellMar>
        <w:tblLook w:val="0000"/>
      </w:tblPr>
      <w:tblGrid>
        <w:gridCol w:w="2581"/>
        <w:gridCol w:w="6939"/>
      </w:tblGrid>
      <w:tr w:rsidTr="00FC6F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Comments</w:t>
            </w:r>
          </w:p>
        </w:tc>
      </w:tr>
      <w:tr w:rsidTr="00FC6F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This version released with AHC Agriculture, Horticulture and Conservation and Land Management Training Package Version 7.0.</w:t>
            </w:r>
          </w:p>
        </w:tc>
      </w:tr>
    </w:tbl>
    <w:p w:rsidR="00000000" w:rsidRPr="00FC6F20" w:rsidP="00FC6F20">
      <w:pPr>
        <w:pStyle w:val="BodyText"/>
      </w:pPr>
    </w:p>
    <w:p w:rsidR="00000000" w:rsidRPr="00FC6F20" w:rsidP="00FC6F20">
      <w:pPr>
        <w:pStyle w:val="AllowPageBreak"/>
      </w:pPr>
    </w:p>
    <w:p w:rsidR="00000000" w:rsidRPr="00FC6F20" w:rsidP="00FC6F20">
      <w:pPr>
        <w:pStyle w:val="Heading1"/>
      </w:pPr>
      <w:bookmarkStart w:id="2" w:name="O_1210714"/>
      <w:bookmarkEnd w:id="2"/>
      <w:r w:rsidRPr="00FC6F20">
        <w:t>Application</w:t>
      </w:r>
    </w:p>
    <w:p w:rsidR="00000000" w:rsidRPr="00FC6F20" w:rsidP="0062380A">
      <w:pPr>
        <w:pStyle w:val="BodyText"/>
      </w:pPr>
      <w:r w:rsidRPr="00FC6F20">
        <w:t>This unit of competency describes the skills and k</w:t>
      </w:r>
      <w:r w:rsidRPr="00FC6F20">
        <w:t>nowledge required to safely prepare storages, surrounding areas and equipment in readiness for receiving grain at an acceptable level of hygiene. This unit applies to workers in specialist grain storages or on grain farms.</w:t>
      </w:r>
    </w:p>
    <w:p w:rsidR="00000000" w:rsidRPr="00FC6F20" w:rsidP="0062380A">
      <w:pPr>
        <w:pStyle w:val="BodyText"/>
      </w:pPr>
      <w:r w:rsidRPr="00FC6F20">
        <w:t>The unit applies to individuals w</w:t>
      </w:r>
      <w:r w:rsidRPr="00FC6F20">
        <w:t>ho work under general supervision and exercise limited autonomy with some accountability for own work. They undertake defined activities and work in a structured context.</w:t>
      </w:r>
    </w:p>
    <w:p w:rsidR="00000000" w:rsidRPr="00FC6F20" w:rsidP="0062380A">
      <w:pPr>
        <w:pStyle w:val="BodyText"/>
      </w:pPr>
      <w:r w:rsidRPr="00FC6F20">
        <w:t>No licensing, legislative or certification requirements apply to this unit at the tim</w:t>
      </w:r>
      <w:r w:rsidRPr="00FC6F20">
        <w:t>e of publication.  However, all work in confined spaces must comply with state and federal legislation requirements.</w:t>
      </w:r>
    </w:p>
    <w:p w:rsidR="00000000" w:rsidRPr="00FC6F20" w:rsidP="00FC6F20">
      <w:pPr>
        <w:pStyle w:val="Heading1"/>
      </w:pPr>
      <w:bookmarkStart w:id="3" w:name="O_1210715"/>
      <w:bookmarkEnd w:id="3"/>
      <w:r w:rsidRPr="00FC6F20">
        <w:t>Pre-requisite Unit</w:t>
      </w:r>
    </w:p>
    <w:p w:rsidR="00000000" w:rsidRPr="00FC6F20" w:rsidP="0062380A">
      <w:pPr>
        <w:pStyle w:val="BodyText"/>
      </w:pPr>
      <w:r w:rsidRPr="00FC6F20">
        <w:t>Nil</w:t>
      </w:r>
    </w:p>
    <w:p w:rsidR="00000000" w:rsidRPr="00FC6F20" w:rsidP="00FC6F20">
      <w:pPr>
        <w:pStyle w:val="Heading1"/>
      </w:pPr>
      <w:bookmarkStart w:id="4" w:name="O_1210717"/>
      <w:bookmarkEnd w:id="4"/>
      <w:r w:rsidRPr="00FC6F20">
        <w:t>Unit Sector</w:t>
      </w:r>
    </w:p>
    <w:p w:rsidR="00000000" w:rsidRPr="00FC6F20" w:rsidP="0062380A">
      <w:pPr>
        <w:pStyle w:val="BodyText"/>
      </w:pPr>
      <w:r w:rsidRPr="00FC6F20">
        <w:t>Broad Acre Cropping (BAC)</w:t>
      </w:r>
    </w:p>
    <w:p w:rsidR="00000000" w:rsidRPr="00FC6F20" w:rsidP="00FC6F20">
      <w:pPr>
        <w:pStyle w:val="Heading1"/>
      </w:pPr>
      <w:bookmarkStart w:id="5" w:name="O_1210718"/>
      <w:bookmarkEnd w:id="5"/>
      <w:r w:rsidRPr="00FC6F20">
        <w:t>Elements and Performance Criteria</w:t>
      </w:r>
    </w:p>
    <w:tbl>
      <w:tblPr>
        <w:tblW w:w="9520" w:type="dxa"/>
        <w:tblLayout w:type="fixed"/>
        <w:tblCellMar>
          <w:left w:w="62" w:type="dxa"/>
          <w:right w:w="62" w:type="dxa"/>
        </w:tblCellMar>
        <w:tblLook w:val="0000"/>
      </w:tblPr>
      <w:tblGrid>
        <w:gridCol w:w="2580"/>
        <w:gridCol w:w="6940"/>
      </w:tblGrid>
      <w:tr w:rsidTr="006238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6F20">
            <w:pPr>
              <w:pStyle w:val="BodyTextBold"/>
              <w:rPr>
                <w:lang w:val="en-NZ"/>
              </w:rPr>
            </w:pPr>
            <w:r w:rsidRPr="00FC6F2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6F20">
            <w:pPr>
              <w:pStyle w:val="BodyTextBold"/>
              <w:rPr>
                <w:lang w:val="en-NZ"/>
              </w:rPr>
            </w:pPr>
            <w:r w:rsidRPr="00FC6F20">
              <w:t>Performance Criteria</w:t>
            </w:r>
          </w:p>
        </w:tc>
      </w:tr>
      <w:tr w:rsidTr="0062380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rPr>
                <w:rStyle w:val="Emphasis"/>
              </w:rPr>
              <w:t>Performance criteria describe the performance needed to demonstrate achievement of the element.</w:t>
            </w:r>
          </w:p>
        </w:tc>
      </w:tr>
      <w:tr w:rsidTr="00623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1. Prepare to work in bulk material storage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1.1</w:t>
            </w:r>
            <w:r w:rsidRPr="00FC6F20">
              <w:t xml:space="preserve"> Confirm work program instructions and clarify anomalies with supervisor</w:t>
            </w:r>
          </w:p>
          <w:p w:rsidR="00000000" w:rsidRPr="00FC6F20" w:rsidP="00FC6F20">
            <w:pPr>
              <w:pStyle w:val="BodyText"/>
            </w:pPr>
            <w:r w:rsidRPr="00FC6F20">
              <w:t>1.2 Identify work health and safety hazards in grain storage and report to supervisor and implement suitable controls</w:t>
            </w:r>
          </w:p>
          <w:p w:rsidR="00000000" w:rsidRPr="00FC6F20" w:rsidP="00FC6F20">
            <w:pPr>
              <w:pStyle w:val="BodyText"/>
            </w:pPr>
            <w:r w:rsidRPr="00FC6F20">
              <w:t>1.3 Select, check, use and maintain personal protective equipment</w:t>
            </w:r>
            <w:r w:rsidRPr="00FC6F20">
              <w:t xml:space="preserve"> </w:t>
            </w:r>
            <w:r w:rsidRPr="00FC6F20">
              <w:t>(PPE)</w:t>
            </w:r>
          </w:p>
          <w:p w:rsidR="00000000" w:rsidP="00FC6F20">
            <w:pPr>
              <w:pStyle w:val="BodyText"/>
              <w:rPr>
                <w:lang w:val="en-NZ"/>
              </w:rPr>
            </w:pPr>
            <w:r w:rsidRPr="00FC6F20">
              <w:t xml:space="preserve">1.4 Select, prepare and maintain equipment and tools </w:t>
            </w:r>
          </w:p>
        </w:tc>
      </w:tr>
      <w:tr w:rsidTr="00623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2. Prepare storage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2.1 Clean storage site of contaminants according to workplace and biosecurity procedures</w:t>
            </w:r>
          </w:p>
          <w:p w:rsidR="00000000" w:rsidRPr="00FC6F20" w:rsidP="00FC6F20">
            <w:pPr>
              <w:pStyle w:val="BodyText"/>
            </w:pPr>
            <w:r w:rsidRPr="00FC6F20">
              <w:t>2.2 Dispose of waste according to workplace procedures</w:t>
            </w:r>
          </w:p>
          <w:p w:rsidR="00000000" w:rsidP="00FC6F20">
            <w:pPr>
              <w:pStyle w:val="BodyText"/>
              <w:rPr>
                <w:lang w:val="en-NZ"/>
              </w:rPr>
            </w:pPr>
            <w:r w:rsidRPr="00FC6F20">
              <w:t>2.3 Prepare and maintain the storage site according to procedures</w:t>
            </w:r>
          </w:p>
        </w:tc>
      </w:tr>
      <w:tr w:rsidTr="00623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3. Prepare storage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3.1 Clean residue from bulk material storage facility according to workplace and biosecurity procedures</w:t>
            </w:r>
          </w:p>
          <w:p w:rsidR="00000000" w:rsidRPr="00FC6F20" w:rsidP="00FC6F20">
            <w:pPr>
              <w:pStyle w:val="BodyText"/>
            </w:pPr>
            <w:r w:rsidRPr="00FC6F20">
              <w:t>3.2 Check structural integrity, damage or deterioration</w:t>
            </w:r>
            <w:r w:rsidRPr="00FC6F20">
              <w:t xml:space="preserve"> of bulk material storage facility and repair or report according to workplace procedures</w:t>
            </w:r>
          </w:p>
          <w:p w:rsidR="00000000" w:rsidP="00FC6F20">
            <w:pPr>
              <w:pStyle w:val="BodyText"/>
              <w:rPr>
                <w:lang w:val="en-NZ"/>
              </w:rPr>
            </w:pPr>
            <w:r w:rsidRPr="00FC6F20">
              <w:t>3.3 Prepare and erect temporary storage facility according to work program instructions</w:t>
            </w:r>
          </w:p>
        </w:tc>
      </w:tr>
      <w:tr w:rsidTr="00623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4. Prepare bulk material handling machinery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4.1 Clean machinery of contaminat</w:t>
            </w:r>
            <w:r w:rsidRPr="00FC6F20">
              <w:t>ion and residues according to workplace and biosecurity procedures</w:t>
            </w:r>
          </w:p>
          <w:p w:rsidR="00000000" w:rsidRPr="00FC6F20" w:rsidP="00FC6F20">
            <w:pPr>
              <w:pStyle w:val="BodyText"/>
            </w:pPr>
            <w:r w:rsidRPr="00FC6F20">
              <w:t>4.2 Assist setting and adjustment of bulk material handling equipment according to work program instructions</w:t>
            </w:r>
          </w:p>
          <w:p w:rsidR="00000000" w:rsidP="00FC6F20">
            <w:pPr>
              <w:pStyle w:val="BodyText"/>
              <w:rPr>
                <w:lang w:val="en-NZ"/>
              </w:rPr>
            </w:pPr>
            <w:r w:rsidRPr="00FC6F20">
              <w:t>4.3 Conduct pre checks of bulk material handling equipment according to manufact</w:t>
            </w:r>
            <w:r w:rsidRPr="00FC6F20">
              <w:t>urer instructions and workplace requirements</w:t>
            </w:r>
          </w:p>
        </w:tc>
      </w:tr>
      <w:tr w:rsidTr="00623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5. Complete maintenance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5.1 Update grain storage preparation records according to workplace procedures</w:t>
            </w:r>
          </w:p>
          <w:p w:rsidR="00000000" w:rsidRPr="00FC6F20" w:rsidP="00FC6F20">
            <w:pPr>
              <w:pStyle w:val="BodyText"/>
            </w:pPr>
            <w:r w:rsidRPr="00FC6F20">
              <w:t>5.2 Dispose of waste according to workplace and environmental procedures</w:t>
            </w:r>
          </w:p>
          <w:p w:rsidR="00000000" w:rsidRPr="00FC6F20" w:rsidP="00FC6F20">
            <w:pPr>
              <w:pStyle w:val="BodyText"/>
            </w:pPr>
            <w:r w:rsidRPr="00FC6F20">
              <w:t xml:space="preserve">5.3 Clean, maintain and </w:t>
            </w:r>
            <w:r w:rsidRPr="00FC6F20">
              <w:t>store tools and equipment according to workplace procedures</w:t>
            </w:r>
          </w:p>
        </w:tc>
      </w:tr>
    </w:tbl>
    <w:p w:rsidR="00000000" w:rsidRPr="00FC6F20" w:rsidP="00FC6F20">
      <w:pPr>
        <w:pStyle w:val="BodyText"/>
      </w:pPr>
    </w:p>
    <w:p w:rsidR="00000000" w:rsidRPr="00FC6F20" w:rsidP="00FC6F20">
      <w:pPr>
        <w:pStyle w:val="AllowPageBreak"/>
      </w:pPr>
    </w:p>
    <w:p w:rsidR="00000000" w:rsidRPr="00FC6F20" w:rsidP="00FC6F20">
      <w:pPr>
        <w:pStyle w:val="Heading1"/>
      </w:pPr>
      <w:bookmarkStart w:id="6" w:name="O_1210719"/>
      <w:bookmarkEnd w:id="6"/>
      <w:r w:rsidRPr="00FC6F20">
        <w:t>Foundation Skills</w:t>
      </w:r>
    </w:p>
    <w:p w:rsidR="00000000" w:rsidRPr="0062380A" w:rsidP="0062380A">
      <w:pPr>
        <w:pStyle w:val="BodyText"/>
        <w:rPr>
          <w:i/>
        </w:rPr>
      </w:pPr>
      <w:r w:rsidRPr="0062380A">
        <w:rPr>
          <w:rStyle w:val="Emphasis"/>
        </w:rPr>
        <w:t xml:space="preserve">This section describes those language, literacy, numeracy and employment skills that are essential for performance in this unit of competency but are not </w:t>
      </w:r>
      <w:r w:rsidRPr="0062380A">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FC6F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Description</w:t>
            </w:r>
          </w:p>
        </w:tc>
      </w:tr>
      <w:tr w:rsidTr="00FC6F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ListBullet"/>
              <w:rPr>
                <w:lang w:val="en-NZ"/>
              </w:rPr>
            </w:pPr>
            <w:r w:rsidRPr="00FC6F20">
              <w:t>Interpret manufacturer specifications, work and maintenance programs, and safety data sheets (SDS) relevant to storage preparation and equipment operation</w:t>
            </w:r>
          </w:p>
        </w:tc>
      </w:tr>
      <w:tr w:rsidTr="00FC6F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ListBullet"/>
              <w:rPr>
                <w:lang w:val="en-NZ"/>
              </w:rPr>
            </w:pPr>
            <w:r w:rsidRPr="00FC6F20">
              <w:t>Use concepts and industry terminology when communicating with supervisor</w:t>
            </w:r>
          </w:p>
        </w:tc>
      </w:tr>
      <w:tr w:rsidTr="00FC6F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ListBullet"/>
            </w:pPr>
            <w:r w:rsidRPr="00FC6F20">
              <w:t xml:space="preserve">Use and recognise the numerical relationships between adjustment and settings on bulk materials handling equipment and their effective operation </w:t>
            </w:r>
          </w:p>
        </w:tc>
      </w:tr>
    </w:tbl>
    <w:p w:rsidR="00000000" w:rsidRPr="00FC6F20" w:rsidP="00FC6F20">
      <w:pPr>
        <w:pStyle w:val="BodyText"/>
      </w:pPr>
    </w:p>
    <w:p w:rsidR="00000000" w:rsidRPr="00FC6F20" w:rsidP="00FC6F20">
      <w:pPr>
        <w:pStyle w:val="AllowPageBreak"/>
      </w:pPr>
    </w:p>
    <w:p w:rsidR="00000000" w:rsidRPr="00FC6F20" w:rsidP="00FC6F20">
      <w:pPr>
        <w:pStyle w:val="Heading1"/>
      </w:pPr>
      <w:bookmarkStart w:id="7" w:name="O_1210721"/>
      <w:bookmarkEnd w:id="7"/>
      <w:r w:rsidRPr="00FC6F20">
        <w:t xml:space="preserve">Unit </w:t>
      </w:r>
      <w:r w:rsidRPr="00FC6F20">
        <w:t>Mapping Information</w:t>
      </w:r>
    </w:p>
    <w:tbl>
      <w:tblPr>
        <w:tblW w:w="9520" w:type="dxa"/>
        <w:tblLayout w:type="fixed"/>
        <w:tblCellMar>
          <w:left w:w="62" w:type="dxa"/>
          <w:right w:w="62" w:type="dxa"/>
        </w:tblCellMar>
        <w:tblLook w:val="0000"/>
      </w:tblPr>
      <w:tblGrid>
        <w:gridCol w:w="2268"/>
        <w:gridCol w:w="2268"/>
        <w:gridCol w:w="2716"/>
        <w:gridCol w:w="2268"/>
      </w:tblGrid>
      <w:tr w:rsidTr="00FC6F2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Equivalence status</w:t>
            </w:r>
          </w:p>
        </w:tc>
      </w:tr>
      <w:tr w:rsidTr="00FC6F2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AHCBAC208 Prepare grain storages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AHCBAC204 Prepare grain storages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 xml:space="preserve">Edited Application for clarity </w:t>
            </w:r>
          </w:p>
          <w:p w:rsidR="00000000" w:rsidRPr="00FC6F20" w:rsidP="00FC6F20">
            <w:pPr>
              <w:pStyle w:val="BodyText"/>
            </w:pPr>
            <w:r w:rsidRPr="00FC6F20">
              <w:t xml:space="preserve">Minor changes to Performance Criteria for sequencing and clarity </w:t>
            </w:r>
          </w:p>
          <w:p w:rsidR="00000000" w:rsidRPr="00FC6F20" w:rsidP="00FC6F20">
            <w:pPr>
              <w:pStyle w:val="BodyText"/>
            </w:pPr>
            <w:r w:rsidRPr="00FC6F20">
              <w:t xml:space="preserve">Foundation Skills refined </w:t>
            </w:r>
          </w:p>
          <w:p w:rsidR="00000000" w:rsidRPr="00FC6F20" w:rsidP="00FC6F20">
            <w:pPr>
              <w:pStyle w:val="BodyText"/>
            </w:pPr>
            <w:r w:rsidRPr="00FC6F20">
              <w:t xml:space="preserve">Performance Evidence and Knowledge Evidence clarified </w:t>
            </w:r>
          </w:p>
          <w:p w:rsidR="00000000" w:rsidP="00FC6F20">
            <w:pPr>
              <w:pStyle w:val="BodyText"/>
              <w:rPr>
                <w:lang w:val="en-NZ"/>
              </w:rPr>
            </w:pPr>
            <w:r w:rsidRPr="00FC6F20">
              <w:t xml:space="preserve">Amended structure of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Equivalent</w:t>
            </w:r>
          </w:p>
        </w:tc>
      </w:tr>
    </w:tbl>
    <w:p w:rsidR="00000000" w:rsidRPr="00FC6F20" w:rsidP="00FC6F20">
      <w:pPr>
        <w:pStyle w:val="BodyText"/>
      </w:pPr>
    </w:p>
    <w:p w:rsidR="00000000" w:rsidRPr="00FC6F20" w:rsidP="00FC6F20">
      <w:pPr>
        <w:pStyle w:val="AllowPageBreak"/>
      </w:pPr>
    </w:p>
    <w:p w:rsidR="00000000" w:rsidRPr="00FC6F20" w:rsidP="00FC6F20">
      <w:pPr>
        <w:pStyle w:val="Heading1"/>
      </w:pPr>
      <w:bookmarkStart w:id="8" w:name="O_1210728"/>
      <w:bookmarkEnd w:id="8"/>
      <w:r w:rsidRPr="00FC6F20">
        <w:t>Links</w:t>
      </w:r>
    </w:p>
    <w:p w:rsidR="00000000" w:rsidRPr="00FC6F20" w:rsidP="0062380A">
      <w:pPr>
        <w:pStyle w:val="BodyText"/>
      </w:pPr>
      <w:r w:rsidRPr="00FC6F2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05233">
        <w:rPr>
          <w:rStyle w:val="Hyperlink"/>
        </w:rPr>
        <w:t>https://vetnet.gov.au/Pages/TrainingDocs.aspx?q=c6399549-9c62-4a5e-bf1a-524b2322cf72</w:t>
      </w:r>
      <w:r>
        <w:fldChar w:fldCharType="end"/>
      </w:r>
    </w:p>
    <w:p w:rsidR="00000000" w:rsidRPr="00FC6F20" w:rsidP="0062380A">
      <w:pPr>
        <w:pStyle w:val="BodyText"/>
        <w:sectPr w:rsidSect="00FC6F20">
          <w:headerReference w:type="default" r:id="rId10"/>
          <w:footerReference w:type="default" r:id="rId11"/>
          <w:pgSz w:w="11908" w:h="16833"/>
          <w:pgMar w:top="1702" w:right="1418" w:bottom="1702" w:left="1418" w:header="992" w:footer="992" w:gutter="0"/>
          <w:cols w:space="720"/>
          <w:noEndnote/>
          <w:docGrid w:linePitch="299"/>
        </w:sectPr>
      </w:pPr>
    </w:p>
    <w:p w:rsidR="00000000" w:rsidRPr="00FC6F20" w:rsidP="00FC6F20">
      <w:pPr>
        <w:pStyle w:val="SuperHeading"/>
      </w:pPr>
      <w:r w:rsidRPr="00FC6F20">
        <w:t>Assessment Requirements for AHCBAC208 Prepare grain storages</w:t>
      </w:r>
    </w:p>
    <w:p w:rsidR="00000000" w:rsidRPr="00FC6F20" w:rsidP="00FC6F20">
      <w:pPr>
        <w:pStyle w:val="Heading1"/>
      </w:pPr>
      <w:bookmarkStart w:id="9" w:name="O_1210723"/>
      <w:bookmarkEnd w:id="9"/>
      <w:r w:rsidRPr="00FC6F20">
        <w:t>Modification History</w:t>
      </w:r>
    </w:p>
    <w:tbl>
      <w:tblPr>
        <w:tblW w:w="9520" w:type="dxa"/>
        <w:tblLayout w:type="fixed"/>
        <w:tblCellMar>
          <w:left w:w="62" w:type="dxa"/>
          <w:right w:w="62" w:type="dxa"/>
        </w:tblCellMar>
        <w:tblLook w:val="0000"/>
      </w:tblPr>
      <w:tblGrid>
        <w:gridCol w:w="2581"/>
        <w:gridCol w:w="6939"/>
      </w:tblGrid>
      <w:tr w:rsidTr="00FC6F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Bold"/>
              <w:rPr>
                <w:lang w:val="en-NZ"/>
              </w:rPr>
            </w:pPr>
            <w:r w:rsidRPr="00FC6F20">
              <w:t>Comments</w:t>
            </w:r>
          </w:p>
        </w:tc>
      </w:tr>
      <w:tr w:rsidTr="00FC6F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F20">
            <w:pPr>
              <w:pStyle w:val="BodyText"/>
              <w:rPr>
                <w:lang w:val="en-NZ"/>
              </w:rPr>
            </w:pPr>
            <w:r w:rsidRPr="00FC6F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F20" w:rsidP="00FC6F20">
            <w:pPr>
              <w:pStyle w:val="BodyText"/>
            </w:pPr>
            <w:r w:rsidRPr="00FC6F20">
              <w:t>This version released with AHC Agriculture, Horticulture and Conservation and Land Management Training Package Version 7.0.</w:t>
            </w:r>
          </w:p>
        </w:tc>
      </w:tr>
    </w:tbl>
    <w:p w:rsidR="00000000" w:rsidRPr="00FC6F20" w:rsidP="00FC6F20">
      <w:pPr>
        <w:pStyle w:val="BodyText"/>
      </w:pPr>
    </w:p>
    <w:p w:rsidR="00000000" w:rsidRPr="00FC6F20" w:rsidP="00FC6F20">
      <w:pPr>
        <w:pStyle w:val="AllowPageBreak"/>
      </w:pPr>
    </w:p>
    <w:p w:rsidR="00000000" w:rsidRPr="00FC6F20" w:rsidP="00FC6F20">
      <w:pPr>
        <w:pStyle w:val="Heading1"/>
      </w:pPr>
      <w:bookmarkStart w:id="10" w:name="O_1210724"/>
      <w:bookmarkEnd w:id="10"/>
      <w:r w:rsidRPr="00FC6F20">
        <w:t>Performance Evidence</w:t>
      </w:r>
    </w:p>
    <w:p w:rsidR="00000000" w:rsidRPr="00FC6F20" w:rsidP="0062380A">
      <w:pPr>
        <w:pStyle w:val="BodyText"/>
      </w:pPr>
      <w:r w:rsidRPr="00FC6F20">
        <w:t>An individual demonstrat</w:t>
      </w:r>
      <w:r w:rsidRPr="00FC6F20">
        <w:t xml:space="preserve">ing competency must satisfy all of the elements and performance criteria in this unit. </w:t>
      </w:r>
    </w:p>
    <w:p w:rsidR="00000000" w:rsidRPr="00FC6F20" w:rsidP="0062380A">
      <w:pPr>
        <w:pStyle w:val="BodyText"/>
      </w:pPr>
      <w:r w:rsidRPr="00FC6F20">
        <w:t>There must be evidence that the individual has prepared grain storage facilities for any 2 of the following storage methods:</w:t>
      </w:r>
    </w:p>
    <w:p w:rsidR="00000000" w:rsidRPr="00FC6F20" w:rsidP="00FC6F20">
      <w:pPr>
        <w:pStyle w:val="ListBullet"/>
      </w:pPr>
      <w:r w:rsidRPr="00FC6F20">
        <w:t>silo</w:t>
      </w:r>
    </w:p>
    <w:p w:rsidR="00000000" w:rsidRPr="00FC6F20" w:rsidP="00FC6F20">
      <w:pPr>
        <w:pStyle w:val="ListBullet"/>
      </w:pPr>
      <w:r w:rsidRPr="00FC6F20">
        <w:t>grain bags</w:t>
      </w:r>
    </w:p>
    <w:p w:rsidR="00000000" w:rsidRPr="00FC6F20" w:rsidP="00FC6F20">
      <w:pPr>
        <w:pStyle w:val="ListBullet"/>
      </w:pPr>
      <w:r w:rsidRPr="00FC6F20">
        <w:t>shed</w:t>
      </w:r>
    </w:p>
    <w:p w:rsidR="00000000" w:rsidRPr="00FC6F20" w:rsidP="00FC6F20">
      <w:pPr>
        <w:pStyle w:val="ListBullet"/>
      </w:pPr>
      <w:r w:rsidRPr="00FC6F20">
        <w:t>bunker/pit</w:t>
      </w:r>
    </w:p>
    <w:p w:rsidR="00000000" w:rsidRPr="00FC6F20" w:rsidP="0062380A">
      <w:pPr>
        <w:pStyle w:val="BodyText"/>
      </w:pPr>
      <w:r w:rsidRPr="00FC6F20">
        <w:t>In doing so, there must also be evidence that the individual has:</w:t>
      </w:r>
    </w:p>
    <w:p w:rsidR="00000000" w:rsidRPr="00FC6F20" w:rsidP="00FC6F20">
      <w:pPr>
        <w:pStyle w:val="ListBullet"/>
      </w:pPr>
      <w:r w:rsidRPr="00FC6F20">
        <w:t>identified hazards and followed safe work procedures</w:t>
      </w:r>
    </w:p>
    <w:p w:rsidR="00000000" w:rsidRPr="00FC6F20" w:rsidP="00FC6F20">
      <w:pPr>
        <w:pStyle w:val="ListBullet"/>
      </w:pPr>
      <w:r w:rsidRPr="00FC6F20">
        <w:t>erected temporary bulk material storages according to storage plan</w:t>
      </w:r>
    </w:p>
    <w:p w:rsidR="00000000" w:rsidRPr="00FC6F20" w:rsidP="00FC6F20">
      <w:pPr>
        <w:pStyle w:val="ListBullet"/>
      </w:pPr>
      <w:r w:rsidRPr="00FC6F20">
        <w:t>checked equipment and storage facilities, and identified current or i</w:t>
      </w:r>
      <w:r w:rsidRPr="00FC6F20">
        <w:t>mpending faults</w:t>
      </w:r>
    </w:p>
    <w:p w:rsidR="00000000" w:rsidRPr="00FC6F20" w:rsidP="00FC6F20">
      <w:pPr>
        <w:pStyle w:val="ListBullet"/>
      </w:pPr>
      <w:r w:rsidRPr="00FC6F20">
        <w:t>selected, checked, used and maintained personal protective equipment (PPE)</w:t>
      </w:r>
    </w:p>
    <w:p w:rsidR="00000000" w:rsidRPr="00FC6F20" w:rsidP="00FC6F20">
      <w:pPr>
        <w:pStyle w:val="ListBullet"/>
      </w:pPr>
      <w:r w:rsidRPr="00FC6F20">
        <w:t>performed pre-operational checks and routine safety, service and maintenance procedures on tools, equipment and machinery</w:t>
      </w:r>
    </w:p>
    <w:p w:rsidR="00000000" w:rsidRPr="00FC6F20" w:rsidP="00FC6F20">
      <w:pPr>
        <w:pStyle w:val="ListBullet"/>
      </w:pPr>
      <w:r w:rsidRPr="00FC6F20">
        <w:t>operated hand and independently powered too</w:t>
      </w:r>
      <w:r w:rsidRPr="00FC6F20">
        <w:t>ls and cleaning equipment to industry standards</w:t>
      </w:r>
    </w:p>
    <w:p w:rsidR="00000000" w:rsidRPr="00FC6F20" w:rsidP="00FC6F20">
      <w:pPr>
        <w:pStyle w:val="ListBullet"/>
      </w:pPr>
      <w:r w:rsidRPr="00FC6F20">
        <w:t>cleaned, secured and stored machinery and equipment following use</w:t>
      </w:r>
    </w:p>
    <w:p w:rsidR="00000000" w:rsidRPr="00FC6F20" w:rsidP="00FC6F20">
      <w:pPr>
        <w:pStyle w:val="ListBullet"/>
      </w:pPr>
      <w:r w:rsidRPr="00FC6F20">
        <w:t>prepared storage facility ready for grain delivery</w:t>
      </w:r>
    </w:p>
    <w:p w:rsidR="00000000" w:rsidRPr="00FC6F20" w:rsidP="00FC6F20">
      <w:pPr>
        <w:pStyle w:val="ListBullet"/>
      </w:pPr>
      <w:r w:rsidRPr="00FC6F20">
        <w:t>worked in confined spaces in accordance with State/Territory legislation</w:t>
      </w:r>
    </w:p>
    <w:p w:rsidR="00000000" w:rsidRPr="00FC6F20" w:rsidP="00FC6F20">
      <w:pPr>
        <w:pStyle w:val="ListBullet"/>
      </w:pPr>
      <w:r w:rsidRPr="00FC6F20">
        <w:t>followed work heal</w:t>
      </w:r>
      <w:r w:rsidRPr="00FC6F20">
        <w:t>th and safety, and biosecurity procedures.</w:t>
      </w:r>
    </w:p>
    <w:p w:rsidR="00000000" w:rsidRPr="00FC6F20" w:rsidP="00FC6F20">
      <w:pPr>
        <w:pStyle w:val="AllowPageBreak"/>
      </w:pPr>
    </w:p>
    <w:p w:rsidR="00000000" w:rsidRPr="00FC6F20" w:rsidP="00FC6F20">
      <w:pPr>
        <w:pStyle w:val="Heading1"/>
      </w:pPr>
      <w:bookmarkStart w:id="11" w:name="O_1210725"/>
      <w:bookmarkEnd w:id="11"/>
      <w:r w:rsidRPr="00FC6F20">
        <w:t>Knowledge Evidence</w:t>
      </w:r>
    </w:p>
    <w:p w:rsidR="00000000" w:rsidRPr="00FC6F20" w:rsidP="0062380A">
      <w:pPr>
        <w:pStyle w:val="BodyText"/>
      </w:pPr>
      <w:r w:rsidRPr="00FC6F20">
        <w:t xml:space="preserve">An individual must be able to demonstrate the knowledge required to perform the tasks outlined in the elements and performance criteria of this unit. This includes </w:t>
      </w:r>
      <w:r w:rsidRPr="00FC6F20">
        <w:t>knowledge of:</w:t>
      </w:r>
    </w:p>
    <w:p w:rsidR="00000000" w:rsidRPr="00FC6F20" w:rsidP="00FC6F20">
      <w:pPr>
        <w:pStyle w:val="ListBullet"/>
      </w:pPr>
      <w:r w:rsidRPr="00FC6F20">
        <w:t>methods for storing grain in Australia and their construction, including:</w:t>
      </w:r>
    </w:p>
    <w:p w:rsidR="00000000" w:rsidRPr="00FC6F20" w:rsidP="00FC6F20">
      <w:pPr>
        <w:pStyle w:val="ListBullet2"/>
      </w:pPr>
      <w:r w:rsidRPr="00FC6F20">
        <w:t>hazards, safety and structural requirements for storage</w:t>
      </w:r>
    </w:p>
    <w:p w:rsidR="00000000" w:rsidRPr="00FC6F20" w:rsidP="00FC6F20">
      <w:pPr>
        <w:pStyle w:val="ListBullet2"/>
      </w:pPr>
      <w:r w:rsidRPr="00FC6F20">
        <w:t>erection and dismantling for types of temporary storage used by organisation</w:t>
      </w:r>
    </w:p>
    <w:p w:rsidR="00000000" w:rsidRPr="00FC6F20" w:rsidP="00FC6F20">
      <w:pPr>
        <w:pStyle w:val="ListBullet2"/>
      </w:pPr>
      <w:r w:rsidRPr="00FC6F20">
        <w:t>typical signs of structural damage to be documented and reported</w:t>
      </w:r>
    </w:p>
    <w:p w:rsidR="00000000" w:rsidRPr="00FC6F20" w:rsidP="00FC6F20">
      <w:pPr>
        <w:pStyle w:val="ListBullet"/>
      </w:pPr>
      <w:r w:rsidRPr="00FC6F20">
        <w:t>commodity quality standards for grain storage</w:t>
      </w:r>
    </w:p>
    <w:p w:rsidR="00000000" w:rsidRPr="00FC6F20" w:rsidP="00FC6F20">
      <w:pPr>
        <w:pStyle w:val="ListBullet"/>
      </w:pPr>
      <w:r w:rsidRPr="00FC6F20">
        <w:t>grain storage hygiene and biosecurity requirements</w:t>
      </w:r>
    </w:p>
    <w:p w:rsidR="00000000" w:rsidRPr="00FC6F20" w:rsidP="00FC6F20">
      <w:pPr>
        <w:pStyle w:val="ListBullet"/>
      </w:pPr>
      <w:r w:rsidRPr="00FC6F20">
        <w:t>machinery and equipment used in grain storage work, including:</w:t>
      </w:r>
    </w:p>
    <w:p w:rsidR="00000000" w:rsidRPr="00FC6F20" w:rsidP="00FC6F20">
      <w:pPr>
        <w:pStyle w:val="ListBullet2"/>
      </w:pPr>
      <w:r w:rsidRPr="00FC6F20">
        <w:t>pre-operational and safety ch</w:t>
      </w:r>
      <w:r w:rsidRPr="00FC6F20">
        <w:t>ecks</w:t>
      </w:r>
    </w:p>
    <w:p w:rsidR="00000000" w:rsidRPr="00FC6F20" w:rsidP="00FC6F20">
      <w:pPr>
        <w:pStyle w:val="ListBullet2"/>
      </w:pPr>
      <w:r w:rsidRPr="00FC6F20">
        <w:t>settings and adjustments and effect on grain handling</w:t>
      </w:r>
    </w:p>
    <w:p w:rsidR="00000000" w:rsidRPr="00FC6F20" w:rsidP="00FC6F20">
      <w:pPr>
        <w:pStyle w:val="ListBullet2"/>
      </w:pPr>
      <w:r w:rsidRPr="00FC6F20">
        <w:t>servicing and maintenance procedures</w:t>
      </w:r>
    </w:p>
    <w:p w:rsidR="00000000" w:rsidRPr="00FC6F20" w:rsidP="00FC6F20">
      <w:pPr>
        <w:pStyle w:val="ListBullet2"/>
      </w:pPr>
      <w:r w:rsidRPr="00FC6F20">
        <w:t>safety and operating principles</w:t>
      </w:r>
    </w:p>
    <w:p w:rsidR="00000000" w:rsidRPr="00FC6F20" w:rsidP="00FC6F20">
      <w:pPr>
        <w:pStyle w:val="ListBullet2"/>
      </w:pPr>
      <w:r w:rsidRPr="00FC6F20">
        <w:t>cleaning and storage</w:t>
      </w:r>
    </w:p>
    <w:p w:rsidR="00000000" w:rsidRPr="00FC6F20" w:rsidP="00FC6F20">
      <w:pPr>
        <w:pStyle w:val="ListBullet2"/>
      </w:pPr>
      <w:r w:rsidRPr="00FC6F20">
        <w:t>biosecurity requirements</w:t>
      </w:r>
    </w:p>
    <w:p w:rsidR="00000000" w:rsidRPr="00FC6F20" w:rsidP="00FC6F20">
      <w:pPr>
        <w:pStyle w:val="ListBullet"/>
      </w:pPr>
      <w:r w:rsidRPr="00FC6F20">
        <w:t>common problems and contingencies in grain storage situations</w:t>
      </w:r>
    </w:p>
    <w:p w:rsidR="00000000" w:rsidRPr="00FC6F20" w:rsidP="00FC6F20">
      <w:pPr>
        <w:pStyle w:val="ListBullet"/>
      </w:pPr>
      <w:r w:rsidRPr="00FC6F20">
        <w:t>workplace health an</w:t>
      </w:r>
      <w:r w:rsidRPr="00FC6F20">
        <w:t xml:space="preserve">d safety practices and personal protection, including: </w:t>
      </w:r>
    </w:p>
    <w:p w:rsidR="00000000" w:rsidRPr="00FC6F20" w:rsidP="00FC6F20">
      <w:pPr>
        <w:pStyle w:val="ListBullet2"/>
      </w:pPr>
      <w:r w:rsidRPr="00FC6F20">
        <w:t>working at heights and confined spaces with storage bins</w:t>
      </w:r>
    </w:p>
    <w:p w:rsidR="00000000" w:rsidRPr="00FC6F20" w:rsidP="00FC6F20">
      <w:pPr>
        <w:pStyle w:val="ListBullet2"/>
      </w:pPr>
      <w:r w:rsidRPr="00FC6F20">
        <w:t>potential hazards associated with the operation of basic tools and equipment</w:t>
      </w:r>
    </w:p>
    <w:p w:rsidR="00000000" w:rsidRPr="00FC6F20" w:rsidP="00FC6F20">
      <w:pPr>
        <w:pStyle w:val="ListBullet2"/>
      </w:pPr>
      <w:r w:rsidRPr="00FC6F20">
        <w:t xml:space="preserve">regulations and codes </w:t>
      </w:r>
      <w:r w:rsidRPr="00FC6F20">
        <w:t>of practice for grain storage machinery and equipment</w:t>
      </w:r>
    </w:p>
    <w:p w:rsidR="00000000" w:rsidRPr="00FC6F20" w:rsidP="00FC6F20">
      <w:pPr>
        <w:pStyle w:val="ListBullet2"/>
      </w:pPr>
      <w:r w:rsidRPr="00FC6F20">
        <w:t>personal protective clothing and equipment and when it should be used</w:t>
      </w:r>
    </w:p>
    <w:p w:rsidR="00000000" w:rsidRPr="00FC6F20" w:rsidP="00FC6F20">
      <w:pPr>
        <w:pStyle w:val="ListBullet2"/>
      </w:pPr>
      <w:r w:rsidRPr="00FC6F20">
        <w:t>power lines and elevated equipment safety</w:t>
      </w:r>
    </w:p>
    <w:p w:rsidR="00000000" w:rsidRPr="00FC6F20" w:rsidP="00FC6F20">
      <w:pPr>
        <w:pStyle w:val="ListBullet2"/>
      </w:pPr>
      <w:r w:rsidRPr="00FC6F20">
        <w:t>storage dust and potential for fire and explosions</w:t>
      </w:r>
    </w:p>
    <w:p w:rsidR="00000000" w:rsidRPr="00FC6F20" w:rsidP="00FC6F20">
      <w:pPr>
        <w:pStyle w:val="ListBullet"/>
      </w:pPr>
      <w:r w:rsidRPr="00FC6F20">
        <w:t>recording and reporting procedures.</w:t>
      </w:r>
    </w:p>
    <w:p w:rsidR="00000000" w:rsidRPr="00FC6F20" w:rsidP="00FC6F20">
      <w:pPr>
        <w:pStyle w:val="AllowPageBreak"/>
      </w:pPr>
    </w:p>
    <w:p w:rsidR="00000000" w:rsidRPr="00FC6F20" w:rsidP="00FC6F20">
      <w:pPr>
        <w:pStyle w:val="Heading1"/>
      </w:pPr>
      <w:bookmarkStart w:id="12" w:name="O_1210726"/>
      <w:bookmarkEnd w:id="12"/>
      <w:r w:rsidRPr="00FC6F20">
        <w:t>Assessment Conditions</w:t>
      </w:r>
    </w:p>
    <w:p w:rsidR="00000000" w:rsidRPr="00FC6F20" w:rsidP="0062380A">
      <w:pPr>
        <w:pStyle w:val="BodyText"/>
      </w:pPr>
      <w:r w:rsidRPr="00FC6F20">
        <w:t xml:space="preserve">Assessment of the skills in this unit of competency must take place under the following conditions: </w:t>
      </w:r>
    </w:p>
    <w:p w:rsidR="00000000" w:rsidRPr="00FC6F20" w:rsidP="00FC6F20">
      <w:pPr>
        <w:pStyle w:val="ListBullet"/>
      </w:pPr>
      <w:r w:rsidRPr="00FC6F20">
        <w:t>physical conditions:</w:t>
      </w:r>
    </w:p>
    <w:p w:rsidR="00000000" w:rsidRPr="00FC6F20" w:rsidP="00FC6F20">
      <w:pPr>
        <w:pStyle w:val="ListBullet2"/>
      </w:pPr>
      <w:r w:rsidRPr="00FC6F20">
        <w:t>skills must be demonstrated at a grain storage facility or an environment that accurately rep</w:t>
      </w:r>
      <w:r w:rsidRPr="00FC6F20">
        <w:t>resents workplace conditions</w:t>
      </w:r>
    </w:p>
    <w:p w:rsidR="00000000" w:rsidRPr="00FC6F20" w:rsidP="00FC6F20">
      <w:pPr>
        <w:pStyle w:val="ListBullet"/>
      </w:pPr>
      <w:r w:rsidRPr="00FC6F20">
        <w:t>resources, equipment and materials:</w:t>
      </w:r>
    </w:p>
    <w:p w:rsidR="00000000" w:rsidRPr="00FC6F20" w:rsidP="00FC6F20">
      <w:pPr>
        <w:pStyle w:val="ListBullet2"/>
      </w:pPr>
      <w:r w:rsidRPr="00FC6F20">
        <w:t>materials and consumables for grain storage repair/construction</w:t>
      </w:r>
    </w:p>
    <w:p w:rsidR="00000000" w:rsidRPr="00FC6F20" w:rsidP="00FC6F20">
      <w:pPr>
        <w:pStyle w:val="ListBullet2"/>
      </w:pPr>
      <w:r w:rsidRPr="00FC6F20">
        <w:t>cleaning tools, equipment and consumables</w:t>
      </w:r>
    </w:p>
    <w:p w:rsidR="00000000" w:rsidRPr="00FC6F20" w:rsidP="00FC6F20">
      <w:pPr>
        <w:pStyle w:val="ListBullet2"/>
      </w:pPr>
      <w:r w:rsidRPr="00FC6F20">
        <w:t>machinery and equipment for grain handling</w:t>
      </w:r>
    </w:p>
    <w:p w:rsidR="00000000" w:rsidRPr="00FC6F20" w:rsidP="00FC6F20">
      <w:pPr>
        <w:pStyle w:val="ListBullet2"/>
      </w:pPr>
      <w:r w:rsidRPr="00FC6F20">
        <w:t>specific items of personal protective equipment (PPE)</w:t>
      </w:r>
    </w:p>
    <w:p w:rsidR="00000000" w:rsidRPr="00FC6F20" w:rsidP="00FC6F20">
      <w:pPr>
        <w:pStyle w:val="ListBullet"/>
      </w:pPr>
      <w:r w:rsidRPr="00FC6F20">
        <w:t>specifications:</w:t>
      </w:r>
    </w:p>
    <w:p w:rsidR="00000000" w:rsidRPr="00FC6F20" w:rsidP="00FC6F20">
      <w:pPr>
        <w:pStyle w:val="ListBullet2"/>
      </w:pPr>
      <w:r w:rsidRPr="00FC6F20">
        <w:t>workplace procedures</w:t>
      </w:r>
    </w:p>
    <w:p w:rsidR="00000000" w:rsidRPr="00FC6F20" w:rsidP="00FC6F20">
      <w:pPr>
        <w:pStyle w:val="ListBullet2"/>
      </w:pPr>
      <w:r w:rsidRPr="00FC6F20">
        <w:t>manufacturer operating instructions for equipment and machinery</w:t>
      </w:r>
    </w:p>
    <w:p w:rsidR="00000000" w:rsidRPr="00FC6F20" w:rsidP="00FC6F20">
      <w:pPr>
        <w:pStyle w:val="ListBullet2"/>
      </w:pPr>
      <w:r w:rsidRPr="00FC6F20">
        <w:t>safety data sheets</w:t>
      </w:r>
    </w:p>
    <w:p w:rsidR="00000000" w:rsidRPr="00FC6F20" w:rsidP="00FC6F20">
      <w:pPr>
        <w:pStyle w:val="ListBullet2"/>
      </w:pPr>
      <w:r w:rsidRPr="00FC6F20">
        <w:t>workplace instructions</w:t>
      </w:r>
    </w:p>
    <w:p w:rsidR="00000000" w:rsidRPr="00FC6F20" w:rsidP="00FC6F20">
      <w:pPr>
        <w:pStyle w:val="ListBullet"/>
      </w:pPr>
      <w:r w:rsidRPr="00FC6F20">
        <w:t xml:space="preserve">relationships: </w:t>
      </w:r>
    </w:p>
    <w:p w:rsidR="00000000" w:rsidRPr="00FC6F20" w:rsidP="00FC6F20">
      <w:pPr>
        <w:pStyle w:val="ListBullet2"/>
      </w:pPr>
      <w:r w:rsidRPr="00FC6F20">
        <w:t>supervisor(s).</w:t>
      </w:r>
    </w:p>
    <w:p w:rsidR="00000000" w:rsidRPr="00FC6F20" w:rsidP="0062380A">
      <w:pPr>
        <w:pStyle w:val="BodyText"/>
      </w:pPr>
      <w:r w:rsidRPr="00FC6F20">
        <w:t>Assessors of this unit m</w:t>
      </w:r>
      <w:r w:rsidRPr="00FC6F20">
        <w:t>ust satisfy the requirements for assessors in applicable vocational education and training legislation, frameworks and/or standards.</w:t>
      </w:r>
    </w:p>
    <w:p w:rsidR="00000000" w:rsidRPr="00FC6F20" w:rsidP="00FC6F20">
      <w:pPr>
        <w:pStyle w:val="Heading1"/>
      </w:pPr>
      <w:bookmarkStart w:id="13" w:name="O_1210729"/>
      <w:bookmarkEnd w:id="13"/>
      <w:r w:rsidRPr="00FC6F20">
        <w:t>Links</w:t>
      </w:r>
    </w:p>
    <w:p w:rsidR="00000000" w:rsidRPr="00FC6F20" w:rsidP="0062380A">
      <w:pPr>
        <w:pStyle w:val="BodyText"/>
      </w:pPr>
      <w:r w:rsidRPr="00FC6F2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05233">
        <w:rPr>
          <w:rStyle w:val="Hyperlink"/>
        </w:rPr>
        <w:t>https://vetnet.gov.au/Pages/TrainingDocs.aspx?q=c6399549-9c62-4a5e-bf1a-524b2322cf72</w:t>
      </w:r>
      <w:r>
        <w:fldChar w:fldCharType="end"/>
      </w:r>
    </w:p>
    <w:p w:rsidR="00000000" w:rsidRPr="00FC6F20" w:rsidP="00FC6F20"/>
    <w:sectPr w:rsidSect="00FC6F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0" w:rsidRPr="0062380A" w:rsidP="00623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0A" w:rsidP="00FC6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80A" w:rsidP="00FC6F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380A" w:rsidP="00FC6F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0" w:rsidP="00FC6F20">
    <w:pPr>
      <w:pStyle w:val="Footer"/>
      <w:framePr w:wrap="around"/>
    </w:pPr>
    <w:r>
      <w:fldChar w:fldCharType="begin"/>
    </w:r>
    <w:r>
      <w:instrText xml:space="preserve"> DOCPROPERTY  Subject  \* MERGEFORMAT </w:instrText>
    </w:r>
    <w:r>
      <w:fldChar w:fldCharType="separate"/>
    </w:r>
    <w:r w:rsidR="0062380A">
      <w:t>Approved</w:t>
    </w:r>
    <w:r w:rsidR="0062380A">
      <w:fldChar w:fldCharType="end"/>
    </w:r>
    <w:r>
      <w:tab/>
      <w:t xml:space="preserve">Page </w:t>
    </w:r>
    <w:r>
      <w:fldChar w:fldCharType="begin"/>
    </w:r>
    <w:r>
      <w:instrText xml:space="preserve"> PAGE  \* Arabic  \* MERGEFORMAT </w:instrText>
    </w:r>
    <w:r>
      <w:fldChar w:fldCharType="separate"/>
    </w:r>
    <w:r w:rsidR="006238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380A">
      <w:rPr>
        <w:noProof/>
      </w:rPr>
      <w:t>4</w:t>
    </w:r>
    <w:r>
      <w:rPr>
        <w:noProof/>
      </w:rPr>
      <w:fldChar w:fldCharType="end"/>
    </w:r>
  </w:p>
  <w:p w:rsidR="00FC6F20" w:rsidP="00FC6F20">
    <w:pPr>
      <w:pStyle w:val="Footer"/>
      <w:framePr w:wrap="around"/>
    </w:pPr>
    <w:r>
      <w:t xml:space="preserve">© Commonwealth of Australia, </w:t>
    </w:r>
    <w:r>
      <w:fldChar w:fldCharType="begin"/>
    </w:r>
    <w:r>
      <w:instrText xml:space="preserve"> DATE  \@ "yyyy"  \* MERGEFORMAT </w:instrText>
    </w:r>
    <w:r>
      <w:fldChar w:fldCharType="separate"/>
    </w:r>
    <w:r w:rsidR="0062380A">
      <w:rPr>
        <w:noProof/>
      </w:rPr>
      <w:t>2025</w:t>
    </w:r>
    <w:r>
      <w:fldChar w:fldCharType="end"/>
    </w:r>
    <w:r>
      <w:tab/>
    </w:r>
    <w:r>
      <w:fldChar w:fldCharType="begin"/>
    </w:r>
    <w:r>
      <w:instrText xml:space="preserve"> DOCPROPERTY  Author  \* MERGEFORMAT </w:instrText>
    </w:r>
    <w:r>
      <w:fldChar w:fldCharType="separate"/>
    </w:r>
    <w:r w:rsidR="0062380A">
      <w:t>Skills Insight</w:t>
    </w:r>
    <w:r w:rsidR="0062380A">
      <w:fldChar w:fldCharType="end"/>
    </w:r>
  </w:p>
  <w:p w:rsidR="00FC6F20" w:rsidP="00FC6F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F20" w:rsidRPr="0062380A" w:rsidP="00623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0A" w:rsidRPr="002D2AF8" w:rsidP="00FC6F20">
    <w:pPr>
      <w:pStyle w:val="Header"/>
      <w:framePr w:wrap="around"/>
    </w:pPr>
    <w:r>
      <w:fldChar w:fldCharType="begin"/>
    </w:r>
    <w:r>
      <w:instrText xml:space="preserve"> TITLE   \* MERGEFORMAT </w:instrText>
    </w:r>
    <w:r>
      <w:fldChar w:fldCharType="separate"/>
    </w:r>
    <w:r>
      <w:t>AHCBAC208 Prepare grain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380A" w:rsidP="00FC6F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0" w:rsidRPr="002D2AF8" w:rsidP="00FC6F20">
    <w:pPr>
      <w:pStyle w:val="Header"/>
      <w:framePr w:wrap="around"/>
    </w:pPr>
    <w:r>
      <w:fldChar w:fldCharType="begin"/>
    </w:r>
    <w:r>
      <w:instrText xml:space="preserve"> TITLE   \* MERGEFORMAT </w:instrText>
    </w:r>
    <w:r>
      <w:fldChar w:fldCharType="separate"/>
    </w:r>
    <w:r w:rsidR="0062380A">
      <w:t>AHCBAC208 Prepare grain storages</w:t>
    </w:r>
    <w:r w:rsidR="0062380A">
      <w:fldChar w:fldCharType="end"/>
    </w:r>
    <w:r>
      <w:tab/>
      <w:t xml:space="preserve">Date this document was generated: </w:t>
    </w:r>
    <w:r>
      <w:fldChar w:fldCharType="begin"/>
    </w:r>
    <w:r>
      <w:instrText xml:space="preserve"> CREATEDATE  \@ "d MMMM yyyy"  \* MERGEFORMAT </w:instrText>
    </w:r>
    <w:r>
      <w:fldChar w:fldCharType="separate"/>
    </w:r>
    <w:r w:rsidR="0062380A">
      <w:rPr>
        <w:noProof/>
      </w:rPr>
      <w:t>2 March 2025</w:t>
    </w:r>
    <w:r>
      <w:fldChar w:fldCharType="end"/>
    </w:r>
  </w:p>
  <w:p w:rsidR="00FC6F20" w:rsidP="00FC6F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23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E4A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FA7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F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F20"/>
    <w:pPr>
      <w:spacing w:before="360" w:after="60"/>
      <w:outlineLvl w:val="0"/>
    </w:pPr>
    <w:rPr>
      <w:sz w:val="32"/>
    </w:rPr>
  </w:style>
  <w:style w:type="paragraph" w:styleId="Heading2">
    <w:name w:val="heading 2"/>
    <w:basedOn w:val="HeadingBase"/>
    <w:next w:val="BodyText"/>
    <w:link w:val="Heading2Char"/>
    <w:qFormat/>
    <w:rsid w:val="00FC6F20"/>
    <w:pPr>
      <w:keepLines/>
      <w:spacing w:before="240" w:after="120"/>
      <w:outlineLvl w:val="1"/>
    </w:pPr>
    <w:rPr>
      <w:sz w:val="28"/>
      <w:szCs w:val="40"/>
    </w:rPr>
  </w:style>
  <w:style w:type="paragraph" w:styleId="Heading3">
    <w:name w:val="heading 3"/>
    <w:basedOn w:val="HeadingBase"/>
    <w:next w:val="BodyText"/>
    <w:link w:val="Heading3Char"/>
    <w:qFormat/>
    <w:rsid w:val="00FC6F20"/>
    <w:pPr>
      <w:spacing w:before="180" w:after="120"/>
      <w:outlineLvl w:val="2"/>
    </w:pPr>
    <w:rPr>
      <w:spacing w:val="-10"/>
      <w:kern w:val="32"/>
    </w:rPr>
  </w:style>
  <w:style w:type="paragraph" w:styleId="Heading4">
    <w:name w:val="heading 4"/>
    <w:basedOn w:val="HeadingBase"/>
    <w:next w:val="BodyText"/>
    <w:link w:val="Heading4Char"/>
    <w:qFormat/>
    <w:rsid w:val="00FC6F20"/>
    <w:pPr>
      <w:spacing w:before="160" w:after="120"/>
      <w:outlineLvl w:val="3"/>
    </w:pPr>
    <w:rPr>
      <w:sz w:val="22"/>
    </w:rPr>
  </w:style>
  <w:style w:type="paragraph" w:styleId="Heading5">
    <w:name w:val="heading 5"/>
    <w:basedOn w:val="HeadingBase"/>
    <w:next w:val="Normal"/>
    <w:link w:val="Heading5Char"/>
    <w:qFormat/>
    <w:rsid w:val="00FC6F20"/>
    <w:pPr>
      <w:spacing w:before="80"/>
      <w:outlineLvl w:val="4"/>
    </w:pPr>
    <w:rPr>
      <w:color w:val="918585"/>
      <w:sz w:val="20"/>
    </w:rPr>
  </w:style>
  <w:style w:type="paragraph" w:styleId="Heading6">
    <w:name w:val="heading 6"/>
    <w:basedOn w:val="HeadingBase"/>
    <w:next w:val="Normal"/>
    <w:link w:val="Heading6Char"/>
    <w:qFormat/>
    <w:rsid w:val="00FC6F20"/>
    <w:pPr>
      <w:spacing w:before="60"/>
      <w:outlineLvl w:val="5"/>
    </w:pPr>
    <w:rPr>
      <w:color w:val="918585"/>
      <w:sz w:val="20"/>
    </w:rPr>
  </w:style>
  <w:style w:type="paragraph" w:styleId="Heading7">
    <w:name w:val="heading 7"/>
    <w:basedOn w:val="Normal"/>
    <w:next w:val="Normal"/>
    <w:link w:val="Heading7Char"/>
    <w:qFormat/>
    <w:rsid w:val="00FC6F20"/>
    <w:pPr>
      <w:ind w:left="720"/>
      <w:outlineLvl w:val="6"/>
    </w:pPr>
    <w:rPr>
      <w:i/>
    </w:rPr>
  </w:style>
  <w:style w:type="paragraph" w:styleId="Heading8">
    <w:name w:val="heading 8"/>
    <w:basedOn w:val="Normal"/>
    <w:next w:val="Normal"/>
    <w:link w:val="Heading8Char"/>
    <w:qFormat/>
    <w:rsid w:val="00FC6F20"/>
    <w:pPr>
      <w:ind w:left="720"/>
      <w:outlineLvl w:val="7"/>
    </w:pPr>
    <w:rPr>
      <w:i/>
    </w:rPr>
  </w:style>
  <w:style w:type="paragraph" w:styleId="Heading9">
    <w:name w:val="heading 9"/>
    <w:basedOn w:val="Normal"/>
    <w:next w:val="Normal"/>
    <w:link w:val="Heading9Char"/>
    <w:qFormat/>
    <w:rsid w:val="00FC6F20"/>
    <w:pPr>
      <w:ind w:left="720"/>
      <w:outlineLvl w:val="8"/>
    </w:pPr>
    <w:rPr>
      <w:i/>
    </w:rPr>
  </w:style>
  <w:style w:type="character" w:default="1" w:styleId="DefaultParagraphFont">
    <w:name w:val="Default Paragraph Font"/>
    <w:uiPriority w:val="1"/>
    <w:unhideWhenUsed/>
    <w:rsid w:val="00FC6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F20"/>
  </w:style>
  <w:style w:type="character" w:customStyle="1" w:styleId="Heading1Char">
    <w:name w:val="Heading 1 Char"/>
    <w:basedOn w:val="DefaultParagraphFont"/>
    <w:link w:val="Heading1"/>
    <w:rsid w:val="00FC6F20"/>
    <w:rPr>
      <w:rFonts w:ascii="Times New Roman" w:eastAsia="Times New Roman" w:hAnsi="Times New Roman" w:cs="Times New Roman"/>
      <w:b/>
      <w:sz w:val="32"/>
      <w:szCs w:val="20"/>
      <w:lang w:eastAsia="en-US"/>
    </w:rPr>
  </w:style>
  <w:style w:type="paragraph" w:styleId="BodyText">
    <w:name w:val="Body Text"/>
    <w:basedOn w:val="Normal"/>
    <w:link w:val="BodyTextChar"/>
    <w:rsid w:val="00FC6F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F20"/>
    <w:rPr>
      <w:rFonts w:ascii="Times New Roman" w:eastAsia="Times New Roman" w:hAnsi="Times New Roman" w:cs="Times New Roman"/>
      <w:sz w:val="24"/>
      <w:lang w:eastAsia="en-US"/>
    </w:rPr>
  </w:style>
  <w:style w:type="paragraph" w:styleId="ListBullet">
    <w:name w:val="List Bullet"/>
    <w:basedOn w:val="List"/>
    <w:rsid w:val="00FC6F20"/>
    <w:pPr>
      <w:numPr>
        <w:numId w:val="12"/>
      </w:numPr>
      <w:tabs>
        <w:tab w:val="clear" w:pos="340"/>
      </w:tabs>
      <w:spacing w:before="40" w:after="40"/>
    </w:pPr>
  </w:style>
  <w:style w:type="paragraph" w:styleId="ListBullet2">
    <w:name w:val="List Bullet 2"/>
    <w:basedOn w:val="List2"/>
    <w:rsid w:val="00FC6F20"/>
    <w:pPr>
      <w:numPr>
        <w:numId w:val="13"/>
      </w:numPr>
      <w:tabs>
        <w:tab w:val="clear" w:pos="680"/>
      </w:tabs>
    </w:pPr>
  </w:style>
  <w:style w:type="character" w:styleId="Emphasis">
    <w:name w:val="Emphasis"/>
    <w:basedOn w:val="DefaultParagraphFont"/>
    <w:qFormat/>
    <w:rsid w:val="00FC6F20"/>
    <w:rPr>
      <w:i/>
    </w:rPr>
  </w:style>
  <w:style w:type="paragraph" w:customStyle="1" w:styleId="SuperHeading">
    <w:name w:val="SuperHeading"/>
    <w:basedOn w:val="Normal"/>
    <w:rsid w:val="00FC6F20"/>
    <w:pPr>
      <w:spacing w:before="240" w:after="120"/>
      <w:outlineLvl w:val="0"/>
    </w:pPr>
    <w:rPr>
      <w:rFonts w:ascii="Times New Roman" w:hAnsi="Times New Roman"/>
      <w:b/>
      <w:sz w:val="32"/>
    </w:rPr>
  </w:style>
  <w:style w:type="paragraph" w:customStyle="1" w:styleId="AllowPageBreak">
    <w:name w:val="AllowPageBreak"/>
    <w:rsid w:val="00FC6F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6F20"/>
    <w:rPr>
      <w:b/>
    </w:rPr>
  </w:style>
  <w:style w:type="character" w:customStyle="1" w:styleId="Heading2Char">
    <w:name w:val="Heading 2 Char"/>
    <w:basedOn w:val="DefaultParagraphFont"/>
    <w:link w:val="Heading2"/>
    <w:rsid w:val="00FC6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F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F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F20"/>
    <w:rPr>
      <w:rFonts w:ascii="Courier New" w:eastAsia="Times New Roman" w:hAnsi="Courier New" w:cs="Times New Roman"/>
      <w:i/>
      <w:szCs w:val="20"/>
      <w:lang w:eastAsia="en-US"/>
    </w:rPr>
  </w:style>
  <w:style w:type="paragraph" w:customStyle="1" w:styleId="HeadingBase">
    <w:name w:val="Heading Base"/>
    <w:rsid w:val="00FC6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F20"/>
    <w:pPr>
      <w:tabs>
        <w:tab w:val="right" w:leader="dot" w:pos="9072"/>
      </w:tabs>
      <w:ind w:left="567"/>
    </w:pPr>
    <w:rPr>
      <w:szCs w:val="22"/>
    </w:rPr>
  </w:style>
  <w:style w:type="paragraph" w:customStyle="1" w:styleId="TOCBase">
    <w:name w:val="TOC Base"/>
    <w:rsid w:val="00FC6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F20"/>
    <w:pPr>
      <w:tabs>
        <w:tab w:val="right" w:leader="dot" w:pos="9072"/>
      </w:tabs>
      <w:spacing w:before="40" w:after="40"/>
      <w:ind w:left="284"/>
    </w:pPr>
    <w:rPr>
      <w:rFonts w:ascii="Times New Roman" w:hAnsi="Times New Roman"/>
    </w:rPr>
  </w:style>
  <w:style w:type="paragraph" w:styleId="TOC1">
    <w:name w:val="toc 1"/>
    <w:basedOn w:val="TOCBase"/>
    <w:next w:val="Normal"/>
    <w:rsid w:val="00FC6F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F20"/>
    <w:rPr>
      <w:rFonts w:ascii="Times New Roman" w:eastAsia="Times New Roman" w:hAnsi="Times New Roman" w:cs="Times New Roman"/>
      <w:sz w:val="16"/>
      <w:lang w:eastAsia="en-US"/>
    </w:rPr>
  </w:style>
  <w:style w:type="paragraph" w:styleId="Title">
    <w:name w:val="Title"/>
    <w:basedOn w:val="HeadingBase"/>
    <w:link w:val="TitleChar"/>
    <w:qFormat/>
    <w:rsid w:val="00FC6F20"/>
    <w:pPr>
      <w:spacing w:before="5040"/>
      <w:jc w:val="center"/>
    </w:pPr>
    <w:rPr>
      <w:sz w:val="48"/>
      <w:szCs w:val="72"/>
      <w:lang w:val="en-US"/>
    </w:rPr>
  </w:style>
  <w:style w:type="character" w:customStyle="1" w:styleId="TitleChar">
    <w:name w:val="Title Char"/>
    <w:basedOn w:val="DefaultParagraphFont"/>
    <w:link w:val="Title"/>
    <w:rsid w:val="00FC6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F20"/>
    <w:pPr>
      <w:tabs>
        <w:tab w:val="left" w:pos="3600"/>
        <w:tab w:val="left" w:pos="3958"/>
      </w:tabs>
    </w:pPr>
  </w:style>
  <w:style w:type="paragraph" w:styleId="List">
    <w:name w:val="List"/>
    <w:basedOn w:val="BodyText"/>
    <w:next w:val="BodyText"/>
    <w:rsid w:val="00FC6F20"/>
    <w:pPr>
      <w:tabs>
        <w:tab w:val="left" w:pos="340"/>
      </w:tabs>
      <w:spacing w:before="60" w:after="60"/>
      <w:ind w:left="340" w:hanging="340"/>
    </w:pPr>
  </w:style>
  <w:style w:type="paragraph" w:customStyle="1" w:styleId="Note">
    <w:name w:val="Note"/>
    <w:basedOn w:val="BodyText"/>
    <w:rsid w:val="00FC6F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F20"/>
    <w:rPr>
      <w:b/>
      <w:spacing w:val="0"/>
    </w:rPr>
  </w:style>
  <w:style w:type="paragraph" w:customStyle="1" w:styleId="SuperTitle">
    <w:name w:val="SuperTitle"/>
    <w:basedOn w:val="Title"/>
    <w:rsid w:val="00FC6F20"/>
    <w:pPr>
      <w:framePr w:wrap="auto" w:hAnchor="text" w:y="6049"/>
    </w:pPr>
    <w:rPr>
      <w:color w:val="000000"/>
      <w:sz w:val="40"/>
    </w:rPr>
  </w:style>
  <w:style w:type="paragraph" w:customStyle="1" w:styleId="TOCTitle">
    <w:name w:val="TOCTitle"/>
    <w:basedOn w:val="Heading1"/>
    <w:rsid w:val="00FC6F20"/>
    <w:pPr>
      <w:spacing w:after="240"/>
      <w:jc w:val="center"/>
      <w:outlineLvl w:val="9"/>
    </w:pPr>
    <w:rPr>
      <w:caps/>
    </w:rPr>
  </w:style>
  <w:style w:type="paragraph" w:customStyle="1" w:styleId="Version">
    <w:name w:val="Version"/>
    <w:rsid w:val="00FC6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F20"/>
    <w:pPr>
      <w:keepNext w:val="0"/>
      <w:tabs>
        <w:tab w:val="right" w:pos="4176"/>
      </w:tabs>
      <w:ind w:left="198" w:hanging="198"/>
    </w:pPr>
    <w:rPr>
      <w:rFonts w:ascii="Garamond" w:hAnsi="Garamond"/>
    </w:rPr>
  </w:style>
  <w:style w:type="paragraph" w:styleId="IndexHeading">
    <w:name w:val="index heading"/>
    <w:basedOn w:val="Normal"/>
    <w:next w:val="Index1"/>
    <w:semiHidden/>
    <w:rsid w:val="00FC6F20"/>
    <w:pPr>
      <w:spacing w:before="120" w:after="120"/>
    </w:pPr>
    <w:rPr>
      <w:rFonts w:ascii="Arial" w:hAnsi="Arial"/>
      <w:b/>
      <w:color w:val="918585"/>
      <w:sz w:val="24"/>
    </w:rPr>
  </w:style>
  <w:style w:type="paragraph" w:styleId="Header">
    <w:name w:val="header"/>
    <w:basedOn w:val="Normal"/>
    <w:link w:val="HeaderChar"/>
    <w:rsid w:val="00FC6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F20"/>
    <w:rPr>
      <w:rFonts w:ascii="Times New Roman" w:eastAsia="Times New Roman" w:hAnsi="Times New Roman" w:cs="Times New Roman"/>
      <w:sz w:val="16"/>
      <w:szCs w:val="20"/>
      <w:lang w:val="en-GB" w:eastAsia="en-US"/>
    </w:rPr>
  </w:style>
  <w:style w:type="paragraph" w:customStyle="1" w:styleId="Chapter">
    <w:name w:val="Chapter"/>
    <w:basedOn w:val="Normal"/>
    <w:rsid w:val="00FC6F20"/>
    <w:pPr>
      <w:spacing w:before="240"/>
    </w:pPr>
    <w:rPr>
      <w:rFonts w:ascii="Times New Roman" w:hAnsi="Times New Roman"/>
      <w:smallCaps/>
      <w:spacing w:val="80"/>
      <w:sz w:val="28"/>
    </w:rPr>
  </w:style>
  <w:style w:type="paragraph" w:customStyle="1" w:styleId="InChapter">
    <w:name w:val="InChapter"/>
    <w:basedOn w:val="Heading3"/>
    <w:rsid w:val="00FC6F20"/>
    <w:pPr>
      <w:spacing w:after="240"/>
      <w:outlineLvl w:val="9"/>
    </w:pPr>
    <w:rPr>
      <w:noProof/>
    </w:rPr>
  </w:style>
  <w:style w:type="paragraph" w:styleId="Index2">
    <w:name w:val="index 2"/>
    <w:basedOn w:val="Normal"/>
    <w:next w:val="Normal"/>
    <w:semiHidden/>
    <w:rsid w:val="00FC6F20"/>
    <w:pPr>
      <w:tabs>
        <w:tab w:val="right" w:pos="4176"/>
      </w:tabs>
      <w:ind w:left="568" w:hanging="284"/>
    </w:pPr>
    <w:rPr>
      <w:rFonts w:ascii="Garamond" w:hAnsi="Garamond"/>
    </w:rPr>
  </w:style>
  <w:style w:type="paragraph" w:customStyle="1" w:styleId="Byline">
    <w:name w:val="Byline"/>
    <w:rsid w:val="00FC6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F20"/>
    <w:pPr>
      <w:tabs>
        <w:tab w:val="clear" w:pos="3600"/>
        <w:tab w:val="clear" w:pos="3958"/>
      </w:tabs>
      <w:jc w:val="right"/>
    </w:pPr>
  </w:style>
  <w:style w:type="paragraph" w:styleId="Caption">
    <w:name w:val="caption"/>
    <w:basedOn w:val="BodyText"/>
    <w:next w:val="Normal"/>
    <w:qFormat/>
    <w:rsid w:val="00FC6F20"/>
    <w:pPr>
      <w:framePr w:w="2268" w:hSpace="181" w:vSpace="181" w:wrap="around" w:vAnchor="text" w:hAnchor="page" w:x="1135" w:y="285" w:anchorLock="1"/>
    </w:pPr>
    <w:rPr>
      <w:i/>
    </w:rPr>
  </w:style>
  <w:style w:type="paragraph" w:customStyle="1" w:styleId="MiniTOCTitle">
    <w:name w:val="MiniTOCTitle"/>
    <w:basedOn w:val="Heading4"/>
    <w:rsid w:val="00FC6F20"/>
    <w:pPr>
      <w:spacing w:before="240"/>
      <w:outlineLvl w:val="9"/>
    </w:pPr>
    <w:rPr>
      <w:noProof/>
      <w:sz w:val="24"/>
    </w:rPr>
  </w:style>
  <w:style w:type="paragraph" w:customStyle="1" w:styleId="MiniTOCItem">
    <w:name w:val="MiniTOCItem"/>
    <w:basedOn w:val="ListBullet"/>
    <w:rsid w:val="00FC6F20"/>
    <w:pPr>
      <w:numPr>
        <w:numId w:val="0"/>
      </w:numPr>
      <w:tabs>
        <w:tab w:val="right" w:leader="dot" w:pos="6521"/>
      </w:tabs>
      <w:spacing w:before="0" w:after="0"/>
    </w:pPr>
  </w:style>
  <w:style w:type="paragraph" w:customStyle="1" w:styleId="TOFTitle">
    <w:name w:val="TOFTitle"/>
    <w:basedOn w:val="TOCTitle"/>
    <w:rsid w:val="00FC6F20"/>
  </w:style>
  <w:style w:type="paragraph" w:styleId="TableofFigures">
    <w:name w:val="table of figures"/>
    <w:basedOn w:val="Normal"/>
    <w:next w:val="Normal"/>
    <w:semiHidden/>
    <w:rsid w:val="00FC6F20"/>
    <w:pPr>
      <w:tabs>
        <w:tab w:val="right" w:leader="dot" w:pos="9072"/>
      </w:tabs>
      <w:ind w:left="970" w:hanging="403"/>
    </w:pPr>
    <w:rPr>
      <w:rFonts w:ascii="Times New Roman" w:hAnsi="Times New Roman"/>
      <w:b/>
    </w:rPr>
  </w:style>
  <w:style w:type="paragraph" w:styleId="ListNumber">
    <w:name w:val="List Number"/>
    <w:basedOn w:val="List"/>
    <w:rsid w:val="00FC6F20"/>
    <w:pPr>
      <w:numPr>
        <w:numId w:val="15"/>
      </w:numPr>
      <w:tabs>
        <w:tab w:val="clear" w:pos="340"/>
      </w:tabs>
    </w:pPr>
  </w:style>
  <w:style w:type="character" w:customStyle="1" w:styleId="WingdingSymbols">
    <w:name w:val="Wingding Symbols"/>
    <w:rsid w:val="00FC6F20"/>
    <w:rPr>
      <w:rFonts w:ascii="Wingdings" w:hAnsi="Wingdings"/>
    </w:rPr>
  </w:style>
  <w:style w:type="paragraph" w:customStyle="1" w:styleId="TableHeading">
    <w:name w:val="Table Heading"/>
    <w:basedOn w:val="HeadingBase"/>
    <w:rsid w:val="00FC6F20"/>
    <w:pPr>
      <w:keepLines/>
      <w:pBdr>
        <w:bottom w:val="single" w:sz="6" w:space="1" w:color="918585"/>
      </w:pBdr>
      <w:spacing w:before="240"/>
    </w:pPr>
  </w:style>
  <w:style w:type="character" w:customStyle="1" w:styleId="HotSpot">
    <w:name w:val="HotSpot"/>
    <w:rsid w:val="00FC6F20"/>
    <w:rPr>
      <w:color w:val="0033CC"/>
      <w:u w:val="none"/>
    </w:rPr>
  </w:style>
  <w:style w:type="paragraph" w:customStyle="1" w:styleId="BodyTextRight">
    <w:name w:val="Body Text Right"/>
    <w:basedOn w:val="BodyText"/>
    <w:rsid w:val="00FC6F20"/>
    <w:pPr>
      <w:spacing w:before="0" w:after="0"/>
      <w:jc w:val="right"/>
    </w:pPr>
  </w:style>
  <w:style w:type="paragraph" w:styleId="Index3">
    <w:name w:val="index 3"/>
    <w:basedOn w:val="ListNumber2"/>
    <w:next w:val="Normal"/>
    <w:semiHidden/>
    <w:rsid w:val="00FC6F20"/>
    <w:pPr>
      <w:numPr>
        <w:numId w:val="0"/>
      </w:numPr>
      <w:tabs>
        <w:tab w:val="right" w:leader="dot" w:pos="4176"/>
      </w:tabs>
    </w:pPr>
  </w:style>
  <w:style w:type="paragraph" w:styleId="ListNumber2">
    <w:name w:val="List Number 2"/>
    <w:basedOn w:val="List2"/>
    <w:rsid w:val="00FC6F20"/>
    <w:pPr>
      <w:numPr>
        <w:numId w:val="10"/>
      </w:numPr>
      <w:tabs>
        <w:tab w:val="clear" w:pos="1060"/>
      </w:tabs>
    </w:pPr>
  </w:style>
  <w:style w:type="paragraph" w:customStyle="1" w:styleId="MarginNote">
    <w:name w:val="Margin Note"/>
    <w:basedOn w:val="BodyText"/>
    <w:rsid w:val="00FC6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F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F20"/>
    <w:rPr>
      <w:sz w:val="32"/>
    </w:rPr>
  </w:style>
  <w:style w:type="paragraph" w:customStyle="1" w:styleId="HeadingProcedure">
    <w:name w:val="Heading Procedure"/>
    <w:basedOn w:val="HeadingBase"/>
    <w:next w:val="Normal"/>
    <w:rsid w:val="00FC6F20"/>
    <w:pPr>
      <w:tabs>
        <w:tab w:val="left" w:pos="0"/>
      </w:tabs>
      <w:spacing w:before="120" w:after="60"/>
    </w:pPr>
    <w:rPr>
      <w:i/>
      <w:color w:val="918585"/>
      <w:sz w:val="22"/>
    </w:rPr>
  </w:style>
  <w:style w:type="paragraph" w:customStyle="1" w:styleId="TableBodyText">
    <w:name w:val="Table Body Text"/>
    <w:basedOn w:val="BodyText"/>
    <w:rsid w:val="00FC6F20"/>
    <w:pPr>
      <w:spacing w:before="60" w:after="60"/>
    </w:pPr>
  </w:style>
  <w:style w:type="paragraph" w:styleId="ListContinue">
    <w:name w:val="List Continue"/>
    <w:basedOn w:val="List"/>
    <w:rsid w:val="00FC6F20"/>
    <w:pPr>
      <w:ind w:firstLine="0"/>
    </w:pPr>
  </w:style>
  <w:style w:type="paragraph" w:customStyle="1" w:styleId="ListNote">
    <w:name w:val="List Note"/>
    <w:basedOn w:val="List"/>
    <w:rsid w:val="00FC6F20"/>
    <w:pPr>
      <w:pBdr>
        <w:top w:val="single" w:sz="6" w:space="2" w:color="918585"/>
        <w:bottom w:val="single" w:sz="6" w:space="2" w:color="918585"/>
      </w:pBdr>
      <w:tabs>
        <w:tab w:val="left" w:pos="1021"/>
      </w:tabs>
      <w:ind w:firstLine="0"/>
    </w:pPr>
  </w:style>
  <w:style w:type="paragraph" w:customStyle="1" w:styleId="Warning">
    <w:name w:val="Warning"/>
    <w:basedOn w:val="BodyText"/>
    <w:rsid w:val="00FC6F20"/>
    <w:pPr>
      <w:shd w:val="clear" w:color="auto" w:fill="D9D9D9"/>
      <w:tabs>
        <w:tab w:val="left" w:pos="992"/>
      </w:tabs>
      <w:ind w:left="119" w:right="119"/>
    </w:pPr>
    <w:rPr>
      <w:sz w:val="20"/>
    </w:rPr>
  </w:style>
  <w:style w:type="paragraph" w:customStyle="1" w:styleId="MarginIcons">
    <w:name w:val="Margin Icons"/>
    <w:basedOn w:val="BodyText"/>
    <w:rsid w:val="00FC6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F20"/>
    <w:rPr>
      <w:rFonts w:ascii="Courier New" w:hAnsi="Courier New"/>
    </w:rPr>
  </w:style>
  <w:style w:type="paragraph" w:customStyle="1" w:styleId="NoteBullet">
    <w:name w:val="Note Bullet"/>
    <w:basedOn w:val="Note"/>
    <w:rsid w:val="00FC6F20"/>
    <w:pPr>
      <w:tabs>
        <w:tab w:val="clear" w:pos="680"/>
      </w:tabs>
      <w:spacing w:before="60" w:after="60"/>
    </w:pPr>
  </w:style>
  <w:style w:type="paragraph" w:customStyle="1" w:styleId="SubHeading2">
    <w:name w:val="SubHeading2"/>
    <w:basedOn w:val="HeadingBase"/>
    <w:rsid w:val="00FC6F20"/>
    <w:pPr>
      <w:spacing w:before="240" w:after="60"/>
    </w:pPr>
    <w:rPr>
      <w:sz w:val="20"/>
    </w:rPr>
  </w:style>
  <w:style w:type="paragraph" w:customStyle="1" w:styleId="SubHeading1">
    <w:name w:val="SubHeading1"/>
    <w:basedOn w:val="HeadingBase"/>
    <w:rsid w:val="00FC6F20"/>
    <w:pPr>
      <w:spacing w:before="240" w:after="60"/>
    </w:pPr>
    <w:rPr>
      <w:color w:val="918585"/>
      <w:sz w:val="22"/>
    </w:rPr>
  </w:style>
  <w:style w:type="paragraph" w:customStyle="1" w:styleId="SideHeading">
    <w:name w:val="Side Heading"/>
    <w:basedOn w:val="HeadingBase"/>
    <w:rsid w:val="00FC6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F20"/>
    <w:pPr>
      <w:tabs>
        <w:tab w:val="num" w:pos="360"/>
      </w:tabs>
    </w:pPr>
  </w:style>
  <w:style w:type="paragraph" w:styleId="PlainText">
    <w:name w:val="Plain Text"/>
    <w:basedOn w:val="Normal"/>
    <w:link w:val="PlainTextChar"/>
    <w:rsid w:val="00FC6F20"/>
    <w:rPr>
      <w:sz w:val="20"/>
    </w:rPr>
  </w:style>
  <w:style w:type="character" w:customStyle="1" w:styleId="PlainTextChar">
    <w:name w:val="Plain Text Char"/>
    <w:basedOn w:val="DefaultParagraphFont"/>
    <w:link w:val="PlainText"/>
    <w:rsid w:val="00FC6F20"/>
    <w:rPr>
      <w:rFonts w:ascii="Courier New" w:eastAsia="Times New Roman" w:hAnsi="Courier New" w:cs="Times New Roman"/>
      <w:sz w:val="20"/>
      <w:szCs w:val="20"/>
      <w:lang w:eastAsia="en-US"/>
    </w:rPr>
  </w:style>
  <w:style w:type="character" w:customStyle="1" w:styleId="MenuOption">
    <w:name w:val="Menu Option"/>
    <w:basedOn w:val="DefaultParagraphFont"/>
    <w:rsid w:val="00FC6F20"/>
    <w:rPr>
      <w:b/>
      <w:smallCaps/>
    </w:rPr>
  </w:style>
  <w:style w:type="paragraph" w:customStyle="1" w:styleId="TableListNumber">
    <w:name w:val="Table List Number"/>
    <w:basedOn w:val="ListNumber"/>
    <w:rsid w:val="00FC6F20"/>
    <w:pPr>
      <w:numPr>
        <w:numId w:val="0"/>
      </w:numPr>
    </w:pPr>
  </w:style>
  <w:style w:type="paragraph" w:styleId="TOC4">
    <w:name w:val="toc 4"/>
    <w:basedOn w:val="TOCBase"/>
    <w:next w:val="Normal"/>
    <w:semiHidden/>
    <w:rsid w:val="00FC6F20"/>
    <w:pPr>
      <w:tabs>
        <w:tab w:val="right" w:leader="dot" w:pos="9071"/>
      </w:tabs>
      <w:ind w:left="1701"/>
    </w:pPr>
  </w:style>
  <w:style w:type="paragraph" w:customStyle="1" w:styleId="ListAlpha">
    <w:name w:val="List Alpha"/>
    <w:basedOn w:val="List"/>
    <w:rsid w:val="00FC6F20"/>
    <w:pPr>
      <w:numPr>
        <w:numId w:val="9"/>
      </w:numPr>
    </w:pPr>
  </w:style>
  <w:style w:type="paragraph" w:customStyle="1" w:styleId="ListAlpha2">
    <w:name w:val="List Alpha 2"/>
    <w:basedOn w:val="List2"/>
    <w:rsid w:val="00FC6F20"/>
    <w:pPr>
      <w:numPr>
        <w:numId w:val="8"/>
      </w:numPr>
    </w:pPr>
  </w:style>
  <w:style w:type="paragraph" w:styleId="List2">
    <w:name w:val="List 2"/>
    <w:basedOn w:val="BodyText"/>
    <w:rsid w:val="00FC6F20"/>
    <w:pPr>
      <w:tabs>
        <w:tab w:val="left" w:pos="680"/>
      </w:tabs>
      <w:spacing w:before="60" w:after="60"/>
      <w:ind w:left="680" w:hanging="340"/>
    </w:pPr>
  </w:style>
  <w:style w:type="paragraph" w:styleId="List3">
    <w:name w:val="List 3"/>
    <w:basedOn w:val="BodyText"/>
    <w:rsid w:val="00FC6F20"/>
    <w:pPr>
      <w:tabs>
        <w:tab w:val="left" w:pos="1021"/>
      </w:tabs>
      <w:spacing w:before="60" w:after="60"/>
      <w:ind w:left="1020" w:hanging="340"/>
    </w:pPr>
  </w:style>
  <w:style w:type="paragraph" w:styleId="List4">
    <w:name w:val="List 4"/>
    <w:basedOn w:val="BodyText"/>
    <w:rsid w:val="00FC6F20"/>
    <w:pPr>
      <w:tabs>
        <w:tab w:val="left" w:pos="1361"/>
      </w:tabs>
      <w:spacing w:before="60" w:after="60"/>
      <w:ind w:left="1361" w:hanging="340"/>
    </w:pPr>
  </w:style>
  <w:style w:type="paragraph" w:styleId="List5">
    <w:name w:val="List 5"/>
    <w:basedOn w:val="BodyText"/>
    <w:rsid w:val="00FC6F20"/>
    <w:pPr>
      <w:tabs>
        <w:tab w:val="left" w:pos="1701"/>
      </w:tabs>
      <w:spacing w:before="60" w:after="60"/>
      <w:ind w:left="1701" w:hanging="340"/>
    </w:pPr>
  </w:style>
  <w:style w:type="paragraph" w:styleId="ListBullet3">
    <w:name w:val="List Bullet 3"/>
    <w:basedOn w:val="List3"/>
    <w:rsid w:val="00FC6F20"/>
    <w:pPr>
      <w:numPr>
        <w:numId w:val="14"/>
      </w:numPr>
      <w:tabs>
        <w:tab w:val="clear" w:pos="1021"/>
      </w:tabs>
      <w:ind w:left="1037" w:hanging="357"/>
    </w:pPr>
  </w:style>
  <w:style w:type="paragraph" w:styleId="ListBullet4">
    <w:name w:val="List Bullet 4"/>
    <w:basedOn w:val="List4"/>
    <w:rsid w:val="00FC6F20"/>
    <w:pPr>
      <w:numPr>
        <w:numId w:val="3"/>
      </w:numPr>
      <w:tabs>
        <w:tab w:val="clear" w:pos="1361"/>
      </w:tabs>
    </w:pPr>
  </w:style>
  <w:style w:type="paragraph" w:styleId="ListBullet5">
    <w:name w:val="List Bullet 5"/>
    <w:basedOn w:val="List5"/>
    <w:rsid w:val="00FC6F20"/>
    <w:pPr>
      <w:numPr>
        <w:numId w:val="4"/>
      </w:numPr>
    </w:pPr>
  </w:style>
  <w:style w:type="paragraph" w:styleId="ListContinue2">
    <w:name w:val="List Continue 2"/>
    <w:basedOn w:val="List2"/>
    <w:rsid w:val="00FC6F20"/>
    <w:pPr>
      <w:ind w:firstLine="0"/>
    </w:pPr>
  </w:style>
  <w:style w:type="paragraph" w:styleId="ListContinue3">
    <w:name w:val="List Continue 3"/>
    <w:basedOn w:val="List3"/>
    <w:rsid w:val="00FC6F20"/>
    <w:pPr>
      <w:ind w:left="1021" w:firstLine="0"/>
    </w:pPr>
  </w:style>
  <w:style w:type="paragraph" w:styleId="ListContinue4">
    <w:name w:val="List Continue 4"/>
    <w:basedOn w:val="List4"/>
    <w:rsid w:val="00FC6F20"/>
    <w:pPr>
      <w:ind w:firstLine="0"/>
    </w:pPr>
  </w:style>
  <w:style w:type="paragraph" w:styleId="ListContinue5">
    <w:name w:val="List Continue 5"/>
    <w:basedOn w:val="List5"/>
    <w:rsid w:val="00FC6F20"/>
    <w:pPr>
      <w:ind w:firstLine="0"/>
    </w:pPr>
  </w:style>
  <w:style w:type="paragraph" w:styleId="ListNumber3">
    <w:name w:val="List Number 3"/>
    <w:basedOn w:val="List3"/>
    <w:rsid w:val="00FC6F20"/>
    <w:pPr>
      <w:numPr>
        <w:numId w:val="5"/>
      </w:numPr>
    </w:pPr>
  </w:style>
  <w:style w:type="paragraph" w:styleId="ListNumber4">
    <w:name w:val="List Number 4"/>
    <w:basedOn w:val="List4"/>
    <w:rsid w:val="00FC6F20"/>
    <w:pPr>
      <w:numPr>
        <w:numId w:val="6"/>
      </w:numPr>
    </w:pPr>
  </w:style>
  <w:style w:type="paragraph" w:styleId="ListNumber5">
    <w:name w:val="List Number 5"/>
    <w:basedOn w:val="List5"/>
    <w:rsid w:val="00FC6F20"/>
    <w:pPr>
      <w:numPr>
        <w:numId w:val="7"/>
      </w:numPr>
    </w:pPr>
  </w:style>
  <w:style w:type="paragraph" w:styleId="BlockText">
    <w:name w:val="Block Text"/>
    <w:basedOn w:val="Normal"/>
    <w:rsid w:val="00FC6F20"/>
    <w:pPr>
      <w:spacing w:after="120"/>
      <w:ind w:left="1440" w:right="1440"/>
    </w:pPr>
  </w:style>
  <w:style w:type="character" w:customStyle="1" w:styleId="Subscript">
    <w:name w:val="Subscript"/>
    <w:basedOn w:val="DefaultParagraphFont"/>
    <w:rsid w:val="00FC6F20"/>
    <w:rPr>
      <w:sz w:val="16"/>
      <w:vertAlign w:val="subscript"/>
    </w:rPr>
  </w:style>
  <w:style w:type="character" w:customStyle="1" w:styleId="Superscript">
    <w:name w:val="Superscript"/>
    <w:basedOn w:val="DefaultParagraphFont"/>
    <w:rsid w:val="00FC6F20"/>
    <w:rPr>
      <w:sz w:val="16"/>
      <w:vertAlign w:val="superscript"/>
    </w:rPr>
  </w:style>
  <w:style w:type="character" w:customStyle="1" w:styleId="Symbols">
    <w:name w:val="Symbols"/>
    <w:basedOn w:val="DefaultParagraphFont"/>
    <w:rsid w:val="00FC6F20"/>
    <w:rPr>
      <w:rFonts w:ascii="Symbol" w:hAnsi="Symbol"/>
    </w:rPr>
  </w:style>
  <w:style w:type="character" w:customStyle="1" w:styleId="MenuOptions">
    <w:name w:val="Menu Options"/>
    <w:basedOn w:val="DefaultParagraphFont"/>
    <w:rsid w:val="00FC6F20"/>
    <w:rPr>
      <w:rFonts w:ascii="Arial Narrow" w:hAnsi="Arial Narrow"/>
      <w:smallCaps/>
    </w:rPr>
  </w:style>
  <w:style w:type="character" w:customStyle="1" w:styleId="Buttons">
    <w:name w:val="Buttons"/>
    <w:basedOn w:val="DefaultParagraphFont"/>
    <w:rsid w:val="00FC6F20"/>
    <w:rPr>
      <w:b/>
    </w:rPr>
  </w:style>
  <w:style w:type="character" w:customStyle="1" w:styleId="Underlined">
    <w:name w:val="Underlined"/>
    <w:basedOn w:val="DefaultParagraphFont"/>
    <w:rsid w:val="00FC6F20"/>
    <w:rPr>
      <w:u w:val="single"/>
    </w:rPr>
  </w:style>
  <w:style w:type="paragraph" w:customStyle="1" w:styleId="TableBodyTextRight">
    <w:name w:val="Table Body Text Right"/>
    <w:basedOn w:val="TableBodyText"/>
    <w:rsid w:val="00FC6F20"/>
    <w:pPr>
      <w:widowControl w:val="0"/>
      <w:autoSpaceDE w:val="0"/>
      <w:autoSpaceDN w:val="0"/>
      <w:adjustRightInd w:val="0"/>
      <w:jc w:val="right"/>
    </w:pPr>
    <w:rPr>
      <w:rFonts w:cs="Arial"/>
      <w:szCs w:val="18"/>
    </w:rPr>
  </w:style>
  <w:style w:type="paragraph" w:customStyle="1" w:styleId="CopyrightText">
    <w:name w:val="Copyright Text"/>
    <w:basedOn w:val="BodyText"/>
    <w:rsid w:val="00FC6F20"/>
    <w:rPr>
      <w:sz w:val="18"/>
    </w:rPr>
  </w:style>
  <w:style w:type="paragraph" w:customStyle="1" w:styleId="BodySmallRight">
    <w:name w:val="Body Small Right"/>
    <w:basedOn w:val="BodyTextRight"/>
    <w:rsid w:val="00FC6F20"/>
    <w:rPr>
      <w:sz w:val="18"/>
      <w:szCs w:val="18"/>
    </w:rPr>
  </w:style>
  <w:style w:type="paragraph" w:customStyle="1" w:styleId="MarginEdition">
    <w:name w:val="Margin Edition"/>
    <w:basedOn w:val="MarginNote"/>
    <w:rsid w:val="00FC6F20"/>
    <w:pPr>
      <w:spacing w:before="0" w:after="0"/>
    </w:pPr>
    <w:rPr>
      <w:rFonts w:ascii="Times New Roman" w:hAnsi="Times New Roman"/>
      <w:color w:val="999999"/>
    </w:rPr>
  </w:style>
  <w:style w:type="paragraph" w:customStyle="1" w:styleId="Spacer">
    <w:name w:val="Spacer"/>
    <w:basedOn w:val="Normal"/>
    <w:rsid w:val="00FC6F20"/>
    <w:rPr>
      <w:sz w:val="2"/>
      <w:szCs w:val="2"/>
    </w:rPr>
  </w:style>
  <w:style w:type="character" w:customStyle="1" w:styleId="Small">
    <w:name w:val="Small"/>
    <w:basedOn w:val="DefaultParagraphFont"/>
    <w:rsid w:val="00FC6F20"/>
    <w:rPr>
      <w:sz w:val="16"/>
    </w:rPr>
  </w:style>
  <w:style w:type="paragraph" w:customStyle="1" w:styleId="WideTable">
    <w:name w:val="Wide Table"/>
    <w:basedOn w:val="Normal"/>
    <w:rsid w:val="00FC6F20"/>
    <w:pPr>
      <w:ind w:left="-1418"/>
    </w:pPr>
    <w:rPr>
      <w:sz w:val="2"/>
      <w:szCs w:val="2"/>
    </w:rPr>
  </w:style>
  <w:style w:type="character" w:styleId="PageNumber">
    <w:name w:val="page number"/>
    <w:basedOn w:val="DefaultParagraphFont"/>
    <w:rsid w:val="00FC6F20"/>
  </w:style>
  <w:style w:type="paragraph" w:styleId="Quote">
    <w:name w:val="Quote"/>
    <w:basedOn w:val="Heading1"/>
    <w:link w:val="QuoteChar"/>
    <w:qFormat/>
    <w:rsid w:val="00FC6F20"/>
    <w:rPr>
      <w:b w:val="0"/>
      <w:sz w:val="72"/>
      <w:szCs w:val="72"/>
      <w:lang w:val="en-NZ"/>
    </w:rPr>
  </w:style>
  <w:style w:type="character" w:customStyle="1" w:styleId="QuoteChar">
    <w:name w:val="Quote Char"/>
    <w:basedOn w:val="DefaultParagraphFont"/>
    <w:link w:val="Quote"/>
    <w:rsid w:val="00FC6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F20"/>
    <w:pPr>
      <w:pageBreakBefore/>
    </w:pPr>
  </w:style>
  <w:style w:type="paragraph" w:customStyle="1" w:styleId="Border">
    <w:name w:val="Border"/>
    <w:basedOn w:val="Normal"/>
    <w:qFormat/>
    <w:rsid w:val="00FC6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F20"/>
    <w:rPr>
      <w:b/>
      <w:bCs/>
      <w:i/>
      <w:iCs/>
      <w:color w:val="auto"/>
    </w:rPr>
  </w:style>
  <w:style w:type="paragraph" w:styleId="IntenseQuote">
    <w:name w:val="Intense Quote"/>
    <w:basedOn w:val="Normal"/>
    <w:next w:val="Normal"/>
    <w:link w:val="IntenseQuoteChar"/>
    <w:uiPriority w:val="30"/>
    <w:qFormat/>
    <w:rsid w:val="00FC6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F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F20"/>
    <w:rPr>
      <w:smallCaps/>
      <w:color w:val="auto"/>
      <w:u w:val="single"/>
    </w:rPr>
  </w:style>
  <w:style w:type="character" w:styleId="IntenseReference">
    <w:name w:val="Intense Reference"/>
    <w:basedOn w:val="DefaultParagraphFont"/>
    <w:uiPriority w:val="32"/>
    <w:qFormat/>
    <w:rsid w:val="00FC6F20"/>
    <w:rPr>
      <w:b/>
      <w:bCs/>
      <w:smallCaps/>
      <w:color w:val="auto"/>
      <w:spacing w:val="5"/>
      <w:u w:val="single"/>
    </w:rPr>
  </w:style>
  <w:style w:type="paragraph" w:customStyle="1" w:styleId="2ColumnHeading">
    <w:name w:val="2Column Heading"/>
    <w:basedOn w:val="BodyText"/>
    <w:qFormat/>
    <w:rsid w:val="00FC6F20"/>
    <w:pPr>
      <w:spacing w:after="60"/>
      <w:ind w:left="-2268"/>
    </w:pPr>
    <w:rPr>
      <w:b/>
    </w:rPr>
  </w:style>
  <w:style w:type="paragraph" w:customStyle="1" w:styleId="Heading1TOC">
    <w:name w:val="Heading1 TOC"/>
    <w:basedOn w:val="Normal"/>
    <w:qFormat/>
    <w:rsid w:val="00FC6F20"/>
    <w:pPr>
      <w:spacing w:before="240" w:after="120"/>
    </w:pPr>
    <w:rPr>
      <w:rFonts w:ascii="Times New Roman" w:hAnsi="Times New Roman"/>
      <w:b/>
      <w:sz w:val="32"/>
    </w:rPr>
  </w:style>
  <w:style w:type="paragraph" w:customStyle="1" w:styleId="Heading2TOC">
    <w:name w:val="Heading2 TOC"/>
    <w:basedOn w:val="Normal"/>
    <w:qFormat/>
    <w:rsid w:val="00FC6F20"/>
    <w:pPr>
      <w:spacing w:before="240" w:after="60"/>
    </w:pPr>
    <w:rPr>
      <w:rFonts w:ascii="Times New Roman" w:hAnsi="Times New Roman"/>
      <w:b/>
      <w:sz w:val="28"/>
    </w:rPr>
  </w:style>
  <w:style w:type="character" w:customStyle="1" w:styleId="Underline">
    <w:name w:val="Underline"/>
    <w:basedOn w:val="DefaultParagraphFont"/>
    <w:qFormat/>
    <w:rsid w:val="00FC6F20"/>
    <w:rPr>
      <w:u w:val="single"/>
    </w:rPr>
  </w:style>
  <w:style w:type="character" w:customStyle="1" w:styleId="BoldandItalics">
    <w:name w:val="Bold and Italics"/>
    <w:qFormat/>
    <w:rsid w:val="00FC6F20"/>
    <w:rPr>
      <w:b/>
      <w:i/>
      <w:u w:val="none"/>
    </w:rPr>
  </w:style>
  <w:style w:type="paragraph" w:styleId="BalloonText">
    <w:name w:val="Balloon Text"/>
    <w:basedOn w:val="Normal"/>
    <w:link w:val="BalloonTextChar"/>
    <w:rsid w:val="00FC6F20"/>
    <w:rPr>
      <w:rFonts w:ascii="Tahoma" w:hAnsi="Tahoma" w:cs="Tahoma"/>
      <w:sz w:val="16"/>
      <w:szCs w:val="16"/>
    </w:rPr>
  </w:style>
  <w:style w:type="character" w:customStyle="1" w:styleId="BalloonTextChar">
    <w:name w:val="Balloon Text Char"/>
    <w:basedOn w:val="DefaultParagraphFont"/>
    <w:link w:val="BalloonText"/>
    <w:rsid w:val="00FC6F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F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F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F20"/>
    <w:rPr>
      <w:b/>
      <w:color w:val="660033"/>
      <w:spacing w:val="0"/>
    </w:rPr>
  </w:style>
  <w:style w:type="paragraph" w:customStyle="1" w:styleId="Nameditemlist">
    <w:name w:val="Named item list"/>
    <w:basedOn w:val="BodyText"/>
    <w:qFormat/>
    <w:rsid w:val="00FC6F20"/>
    <w:pPr>
      <w:tabs>
        <w:tab w:val="left" w:pos="2835"/>
      </w:tabs>
      <w:ind w:left="2835" w:hanging="2835"/>
    </w:pPr>
  </w:style>
  <w:style w:type="paragraph" w:customStyle="1" w:styleId="BodyTextnopadding">
    <w:name w:val="Body Text no padding"/>
    <w:basedOn w:val="BodyText"/>
    <w:qFormat/>
    <w:rsid w:val="00FC6F20"/>
    <w:pPr>
      <w:spacing w:before="0" w:after="0"/>
    </w:pPr>
  </w:style>
  <w:style w:type="character" w:styleId="Hyperlink">
    <w:name w:val="Hyperlink"/>
    <w:basedOn w:val="DefaultParagraphFont"/>
    <w:uiPriority w:val="99"/>
    <w:unhideWhenUsed/>
    <w:rsid w:val="00623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6973</Characters>
  <Application>Microsoft Office Word</Application>
  <DocSecurity>0</DocSecurity>
  <Lines>217</Lines>
  <Paragraphs>157</Paragraphs>
  <ScaleCrop>false</ScaleCrop>
  <Company>Author-it Software Corporation Ltd.</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AHCBAC208 Prepare grain storages</dc:title>
  <dc:subject>Approved</dc:subject>
  <dc:creator>Skills Insight</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