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61C" w:rsidP="00F23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AHCBAC203 Assist agricultural crop harvesting</w:t>
      </w:r>
      <w:r>
        <w:fldChar w:fldCharType="end"/>
      </w:r>
    </w:p>
    <w:p w:rsidR="00F2361C" w:rsidP="00F2361C">
      <w:pPr>
        <w:pStyle w:val="Version"/>
        <w:sectPr w:rsidSect="00BA5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A6E" w:rsidP="00BA5A6E">
      <w:pPr>
        <w:pStyle w:val="SuperHeading"/>
      </w:pPr>
      <w:r w:rsidRPr="00BA5A6E">
        <w:t>AHCBAC203 Assist agricultural crop harvesting</w:t>
      </w:r>
    </w:p>
    <w:p w:rsidR="00000000" w:rsidRPr="00BA5A6E" w:rsidP="00BA5A6E">
      <w:pPr>
        <w:pStyle w:val="Heading1"/>
      </w:pPr>
      <w:bookmarkStart w:id="1" w:name="O_858252"/>
      <w:bookmarkEnd w:id="1"/>
      <w:r w:rsidRPr="00BA5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TableHeading"/>
              <w:rPr>
                <w:lang w:val="en-NZ"/>
              </w:rPr>
            </w:pPr>
            <w:r w:rsidRPr="00BA5A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TableHeading"/>
              <w:rPr>
                <w:lang w:val="en-NZ"/>
              </w:rPr>
            </w:pPr>
            <w:r w:rsidRPr="00BA5A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TableHeading"/>
              <w:rPr>
                <w:lang w:val="en-NZ"/>
              </w:rPr>
            </w:pPr>
            <w:r w:rsidRPr="00BA5A6E">
              <w:t>Comment</w:t>
            </w:r>
          </w:p>
        </w:tc>
      </w:tr>
      <w:tr w:rsidTr="00BA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BodyText"/>
              <w:rPr>
                <w:lang w:val="en-NZ"/>
              </w:rPr>
            </w:pPr>
            <w:r w:rsidRPr="00BA5A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BodyText"/>
              <w:rPr>
                <w:lang w:val="en-NZ"/>
              </w:rPr>
            </w:pPr>
            <w:r w:rsidRPr="00BA5A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6E" w:rsidP="00BA5A6E">
            <w:pPr>
              <w:pStyle w:val="BodyText"/>
            </w:pPr>
            <w:r w:rsidRPr="00BA5A6E">
              <w:t>Initial release</w:t>
            </w:r>
          </w:p>
        </w:tc>
      </w:tr>
    </w:tbl>
    <w:p w:rsidR="00000000" w:rsidRPr="00BA5A6E" w:rsidP="00BA5A6E">
      <w:pPr>
        <w:pStyle w:val="BodyText"/>
      </w:pPr>
    </w:p>
    <w:p w:rsidR="00000000" w:rsidRPr="00BA5A6E" w:rsidP="00BA5A6E">
      <w:pPr>
        <w:pStyle w:val="AllowPageBreak"/>
      </w:pPr>
    </w:p>
    <w:p w:rsidR="00000000" w:rsidRPr="00BA5A6E" w:rsidP="00BA5A6E">
      <w:pPr>
        <w:pStyle w:val="Heading1"/>
      </w:pPr>
      <w:bookmarkStart w:id="2" w:name="O_858253"/>
      <w:bookmarkEnd w:id="2"/>
      <w:r w:rsidRPr="00BA5A6E">
        <w:t>Application</w:t>
      </w:r>
    </w:p>
    <w:p w:rsidR="00000000" w:rsidRPr="00BA5A6E" w:rsidP="00F2361C">
      <w:pPr>
        <w:pStyle w:val="BodyText"/>
      </w:pPr>
      <w:r w:rsidRPr="00BA5A6E">
        <w:t>This unit of competency describes the skills and knowledge required to assist agricultural crop harvesting.</w:t>
      </w:r>
    </w:p>
    <w:p w:rsidR="00000000" w:rsidRPr="00BA5A6E" w:rsidP="00F2361C">
      <w:pPr>
        <w:pStyle w:val="BodyText"/>
      </w:pPr>
      <w:r w:rsidRPr="00BA5A6E">
        <w:t>All work must be carried out to comply with workplace procedures, work health and safety and biosecurity legislation and codes, and sustainability practices.</w:t>
      </w:r>
    </w:p>
    <w:p w:rsidR="00000000" w:rsidRPr="00BA5A6E" w:rsidP="00F2361C">
      <w:pPr>
        <w:pStyle w:val="BodyText"/>
      </w:pPr>
      <w:r w:rsidRPr="00BA5A6E">
        <w:t>This unit applies to individuals who work under general supervision and exercise limited autonomy</w:t>
      </w:r>
      <w:r w:rsidRPr="00BA5A6E">
        <w:t xml:space="preserve"> with some accountability for own work. They undertake defined activities and work in a structured context.</w:t>
      </w:r>
    </w:p>
    <w:p w:rsidR="00000000" w:rsidRPr="00BA5A6E" w:rsidP="00F2361C">
      <w:pPr>
        <w:pStyle w:val="BodyText"/>
      </w:pPr>
      <w:r w:rsidRPr="00BA5A6E">
        <w:t>No occupational licensing, legislative or certification requirements are known to apply to this unit at the time of publication.</w:t>
      </w:r>
    </w:p>
    <w:p w:rsidR="00000000" w:rsidRPr="00BA5A6E" w:rsidP="00BA5A6E">
      <w:pPr>
        <w:pStyle w:val="Heading1"/>
      </w:pPr>
      <w:bookmarkStart w:id="3" w:name="O_858254"/>
      <w:bookmarkEnd w:id="3"/>
      <w:r w:rsidRPr="00BA5A6E">
        <w:t>P</w:t>
      </w:r>
      <w:r w:rsidRPr="00BA5A6E">
        <w:t>re-requisite Unit</w:t>
      </w:r>
    </w:p>
    <w:p w:rsidR="00000000" w:rsidRPr="00BA5A6E" w:rsidP="00F2361C">
      <w:pPr>
        <w:pStyle w:val="BodyText"/>
      </w:pPr>
      <w:r w:rsidRPr="00BA5A6E">
        <w:t>Nil.</w:t>
      </w:r>
    </w:p>
    <w:p w:rsidR="00000000" w:rsidRPr="00BA5A6E" w:rsidP="00BA5A6E">
      <w:pPr>
        <w:pStyle w:val="Heading1"/>
      </w:pPr>
      <w:bookmarkStart w:id="4" w:name="O_858256"/>
      <w:bookmarkEnd w:id="4"/>
      <w:r w:rsidRPr="00BA5A6E">
        <w:t>Unit Sector</w:t>
      </w:r>
    </w:p>
    <w:p w:rsidR="00000000" w:rsidRPr="00BA5A6E" w:rsidP="00F2361C">
      <w:pPr>
        <w:pStyle w:val="BodyText"/>
      </w:pPr>
      <w:r w:rsidRPr="00BA5A6E">
        <w:t>Broad acre cropping (BAC)</w:t>
      </w:r>
    </w:p>
    <w:p w:rsidR="00000000" w:rsidRPr="00BA5A6E" w:rsidP="00BA5A6E">
      <w:pPr>
        <w:pStyle w:val="Heading1"/>
      </w:pPr>
      <w:bookmarkStart w:id="5" w:name="O_858257"/>
      <w:bookmarkEnd w:id="5"/>
      <w:r w:rsidRPr="00BA5A6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TableHeading"/>
              <w:rPr>
                <w:lang w:val="en-NZ"/>
              </w:rPr>
            </w:pPr>
            <w:r w:rsidRPr="00BA5A6E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TableHeading"/>
              <w:rPr>
                <w:lang w:val="en-NZ"/>
              </w:rPr>
            </w:pPr>
            <w:r w:rsidRPr="00BA5A6E">
              <w:t>Performance criteria</w:t>
            </w:r>
          </w:p>
        </w:tc>
      </w:tr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BodyText"/>
              <w:rPr>
                <w:lang w:val="en-NZ"/>
              </w:rPr>
            </w:pPr>
            <w:r w:rsidRPr="00BA5A6E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BodyText"/>
              <w:rPr>
                <w:lang w:val="en-NZ"/>
              </w:rPr>
            </w:pPr>
            <w:r w:rsidRPr="00BA5A6E">
              <w:t>Performance criteria describe the performance needed to demonstrate achievement of the element.</w:t>
            </w:r>
          </w:p>
        </w:tc>
      </w:tr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List"/>
              <w:rPr>
                <w:lang w:val="en-NZ"/>
              </w:rPr>
            </w:pPr>
            <w:r w:rsidRPr="00BA5A6E">
              <w:t>1.</w:t>
            </w:r>
            <w:r w:rsidRPr="00BA5A6E">
              <w:tab/>
              <w:t xml:space="preserve">Prepare for agricultural crop harvesting </w:t>
            </w:r>
            <w:r w:rsidRPr="00BA5A6E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6E" w:rsidP="00BA5A6E">
            <w:pPr>
              <w:pStyle w:val="List"/>
            </w:pPr>
            <w:r w:rsidRPr="00BA5A6E">
              <w:t>1.1</w:t>
            </w:r>
            <w:r w:rsidRPr="00BA5A6E">
              <w:tab/>
              <w:t>Confirm crop harvesting instructions with the supervisor</w:t>
            </w:r>
          </w:p>
          <w:p w:rsidR="00000000" w:rsidRPr="00BA5A6E" w:rsidP="00BA5A6E">
            <w:pPr>
              <w:pStyle w:val="List"/>
            </w:pPr>
            <w:r w:rsidRPr="00BA5A6E">
              <w:t>1.2</w:t>
            </w:r>
            <w:r w:rsidRPr="00BA5A6E">
              <w:tab/>
              <w:t>Select and prepare machinery, equipment</w:t>
            </w:r>
            <w:r w:rsidRPr="00BA5A6E">
              <w:t xml:space="preserve"> and tools</w:t>
            </w:r>
          </w:p>
          <w:p w:rsidR="00000000" w:rsidRPr="00BA5A6E" w:rsidP="00BA5A6E">
            <w:pPr>
              <w:pStyle w:val="List"/>
            </w:pPr>
            <w:r w:rsidRPr="00BA5A6E">
              <w:t>1.3</w:t>
            </w:r>
            <w:r w:rsidRPr="00BA5A6E">
              <w:tab/>
              <w:t>Identify work health and safety hazards in crop harvesting, assess risks and report to the supervisor</w:t>
            </w:r>
          </w:p>
          <w:p w:rsidR="00000000" w:rsidP="00BA5A6E">
            <w:pPr>
              <w:pStyle w:val="List"/>
              <w:rPr>
                <w:lang w:val="en-NZ"/>
              </w:rPr>
            </w:pPr>
            <w:r w:rsidRPr="00BA5A6E">
              <w:t>1.4</w:t>
            </w:r>
            <w:r w:rsidRPr="00BA5A6E">
              <w:tab/>
              <w:t>Select, use and maintain appropriate personal protective equipment</w:t>
            </w:r>
          </w:p>
        </w:tc>
      </w:tr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List"/>
              <w:rPr>
                <w:lang w:val="en-NZ"/>
              </w:rPr>
            </w:pPr>
            <w:r w:rsidRPr="00BA5A6E">
              <w:t>2.</w:t>
            </w:r>
            <w:r w:rsidRPr="00BA5A6E">
              <w:tab/>
              <w:t>Prepare harvesting machinery and vehicles for crop harvesting</w:t>
            </w:r>
            <w:r w:rsidRPr="00BA5A6E">
              <w:t xml:space="preserve">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6E" w:rsidP="00BA5A6E">
            <w:pPr>
              <w:pStyle w:val="List"/>
            </w:pPr>
            <w:r w:rsidRPr="00BA5A6E">
              <w:t>2.1</w:t>
            </w:r>
            <w:r w:rsidRPr="00BA5A6E">
              <w:tab/>
              <w:t>Ensure harvesting machinery and vehicles are fuelled</w:t>
            </w:r>
          </w:p>
          <w:p w:rsidR="00000000" w:rsidRPr="00BA5A6E" w:rsidP="00BA5A6E">
            <w:pPr>
              <w:pStyle w:val="List"/>
            </w:pPr>
            <w:r w:rsidRPr="00BA5A6E">
              <w:t>2.2</w:t>
            </w:r>
            <w:r w:rsidRPr="00BA5A6E">
              <w:tab/>
              <w:t>Conduct routine checks for oil levels, tyre pressures, and water levels and greasing points</w:t>
            </w:r>
          </w:p>
          <w:p w:rsidR="00000000" w:rsidP="00BA5A6E">
            <w:pPr>
              <w:pStyle w:val="List"/>
              <w:rPr>
                <w:lang w:val="en-NZ"/>
              </w:rPr>
            </w:pPr>
            <w:r w:rsidRPr="00BA5A6E">
              <w:t>2.3</w:t>
            </w:r>
            <w:r w:rsidRPr="00BA5A6E">
              <w:tab/>
              <w:t>Confirm instructions regarding location of the day</w:t>
            </w:r>
            <w:r>
              <w:t>’</w:t>
            </w:r>
            <w:r w:rsidRPr="00BA5A6E">
              <w:t>s harvesting program, special operat</w:t>
            </w:r>
            <w:r w:rsidRPr="00BA5A6E">
              <w:t>ing instructions or work procedures</w:t>
            </w:r>
          </w:p>
        </w:tc>
      </w:tr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List"/>
              <w:rPr>
                <w:lang w:val="en-NZ"/>
              </w:rPr>
            </w:pPr>
            <w:r w:rsidRPr="00BA5A6E">
              <w:t>3.</w:t>
            </w:r>
            <w:r w:rsidRPr="00BA5A6E">
              <w:tab/>
              <w:t>Assist with harvesting of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6E" w:rsidP="00BA5A6E">
            <w:pPr>
              <w:pStyle w:val="List"/>
            </w:pPr>
            <w:r w:rsidRPr="00BA5A6E">
              <w:t>3.1</w:t>
            </w:r>
            <w:r w:rsidRPr="00BA5A6E">
              <w:tab/>
              <w:t>Assist the operation of harvesting machinery and ancillary equipment appropriately and to suit crop conditions</w:t>
            </w:r>
          </w:p>
          <w:p w:rsidR="00000000" w:rsidRPr="00BA5A6E" w:rsidP="00BA5A6E">
            <w:pPr>
              <w:pStyle w:val="List"/>
            </w:pPr>
            <w:r w:rsidRPr="00BA5A6E">
              <w:t>3.2</w:t>
            </w:r>
            <w:r w:rsidRPr="00BA5A6E">
              <w:tab/>
              <w:t xml:space="preserve">Maintain the hygiene of all surfaces that come into contact with </w:t>
            </w:r>
            <w:r w:rsidRPr="00BA5A6E">
              <w:t>the crop</w:t>
            </w:r>
          </w:p>
          <w:p w:rsidR="00000000" w:rsidP="00BA5A6E">
            <w:pPr>
              <w:pStyle w:val="List"/>
              <w:rPr>
                <w:lang w:val="en-NZ"/>
              </w:rPr>
            </w:pPr>
            <w:r w:rsidRPr="00BA5A6E">
              <w:t>3.3</w:t>
            </w:r>
            <w:r w:rsidRPr="00BA5A6E">
              <w:tab/>
              <w:t>Assist in regularly checking and adjusting harvester and ancillary equipment where required</w:t>
            </w:r>
          </w:p>
        </w:tc>
      </w:tr>
      <w:tr w:rsidTr="00F236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6E">
            <w:pPr>
              <w:pStyle w:val="List"/>
              <w:rPr>
                <w:lang w:val="en-NZ"/>
              </w:rPr>
            </w:pPr>
            <w:r w:rsidRPr="00BA5A6E">
              <w:t>4</w:t>
            </w:r>
            <w:r w:rsidRPr="00BA5A6E">
              <w:tab/>
              <w:t>Complete harvesting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6E" w:rsidP="00BA5A6E">
            <w:pPr>
              <w:pStyle w:val="List"/>
            </w:pPr>
            <w:r w:rsidRPr="00BA5A6E">
              <w:t>4.1</w:t>
            </w:r>
            <w:r w:rsidRPr="00BA5A6E">
              <w:tab/>
              <w:t>Clean harvesting machinery and vehicles appropriately</w:t>
            </w:r>
          </w:p>
          <w:p w:rsidR="00000000" w:rsidRPr="00BA5A6E" w:rsidP="00BA5A6E">
            <w:pPr>
              <w:pStyle w:val="List"/>
            </w:pPr>
            <w:r w:rsidRPr="00BA5A6E">
              <w:t>4.2</w:t>
            </w:r>
            <w:r w:rsidRPr="00BA5A6E">
              <w:tab/>
              <w:t>Dispose of all containers, leftover fluids, waste and de</w:t>
            </w:r>
            <w:r w:rsidRPr="00BA5A6E">
              <w:t xml:space="preserve">bris according to enterprise polices and minimising the impact on the environment </w:t>
            </w:r>
          </w:p>
          <w:p w:rsidR="00000000" w:rsidRPr="00BA5A6E" w:rsidP="00BA5A6E">
            <w:pPr>
              <w:pStyle w:val="List"/>
            </w:pPr>
            <w:r w:rsidRPr="00BA5A6E">
              <w:t>4.3</w:t>
            </w:r>
            <w:r w:rsidRPr="00BA5A6E">
              <w:tab/>
              <w:t>Apply enterprise biosecurity policies</w:t>
            </w:r>
          </w:p>
          <w:p w:rsidR="00000000" w:rsidRPr="00BA5A6E" w:rsidP="00BA5A6E">
            <w:pPr>
              <w:pStyle w:val="List"/>
            </w:pPr>
            <w:r w:rsidRPr="00BA5A6E">
              <w:t>4.4</w:t>
            </w:r>
            <w:r w:rsidRPr="00BA5A6E">
              <w:tab/>
              <w:t>Complete all required workplace records appropriately</w:t>
            </w:r>
          </w:p>
        </w:tc>
      </w:tr>
    </w:tbl>
    <w:p w:rsidR="00000000" w:rsidRPr="00BA5A6E" w:rsidP="00BA5A6E">
      <w:pPr>
        <w:pStyle w:val="BodyText"/>
      </w:pPr>
    </w:p>
    <w:p w:rsidR="00000000" w:rsidRPr="00BA5A6E" w:rsidP="00BA5A6E">
      <w:pPr>
        <w:pStyle w:val="AllowPageBreak"/>
      </w:pPr>
    </w:p>
    <w:p w:rsidR="00000000" w:rsidRPr="00BA5A6E" w:rsidP="00BA5A6E">
      <w:pPr>
        <w:pStyle w:val="Heading1"/>
      </w:pPr>
      <w:bookmarkStart w:id="6" w:name="O_858258"/>
      <w:bookmarkEnd w:id="6"/>
      <w:r w:rsidRPr="00BA5A6E">
        <w:t>Foundation Skills</w:t>
      </w:r>
    </w:p>
    <w:p w:rsidR="00000000" w:rsidRPr="00BA5A6E" w:rsidP="00F2361C">
      <w:pPr>
        <w:pStyle w:val="BodyText"/>
      </w:pPr>
      <w:r w:rsidRPr="00BA5A6E">
        <w:t>Foundation Skills essential to perfo</w:t>
      </w:r>
      <w:r w:rsidRPr="00BA5A6E">
        <w:t>rmance are explicit in the performance criteria of this unit of competency.</w:t>
      </w:r>
    </w:p>
    <w:p w:rsidR="00000000" w:rsidRPr="00BA5A6E" w:rsidP="00BA5A6E">
      <w:pPr>
        <w:pStyle w:val="Heading1"/>
      </w:pPr>
      <w:bookmarkStart w:id="7" w:name="O_858259"/>
      <w:bookmarkEnd w:id="7"/>
      <w:r w:rsidRPr="00BA5A6E">
        <w:t>Range of Conditions</w:t>
      </w:r>
    </w:p>
    <w:p w:rsidR="00000000" w:rsidRPr="00BA5A6E" w:rsidP="00BA5A6E">
      <w:pPr>
        <w:pStyle w:val="Heading1"/>
      </w:pPr>
      <w:bookmarkStart w:id="8" w:name="O_858260"/>
      <w:bookmarkEnd w:id="8"/>
      <w:r w:rsidRPr="00BA5A6E">
        <w:t>Unit Mapping Information</w:t>
      </w:r>
    </w:p>
    <w:p w:rsidR="00000000" w:rsidRPr="00BA5A6E" w:rsidP="00F2361C">
      <w:pPr>
        <w:pStyle w:val="BodyText"/>
      </w:pPr>
      <w:r w:rsidRPr="00BA5A6E">
        <w:t>This unit is equivalent to AHCBAC203 Assist agricultural crop harvesting.</w:t>
      </w:r>
    </w:p>
    <w:p w:rsidR="00000000" w:rsidRPr="00BA5A6E" w:rsidP="00BA5A6E">
      <w:pPr>
        <w:pStyle w:val="Heading1"/>
      </w:pPr>
      <w:bookmarkStart w:id="9" w:name="O_858267"/>
      <w:bookmarkEnd w:id="9"/>
      <w:r w:rsidRPr="00BA5A6E">
        <w:t>Links</w:t>
      </w:r>
    </w:p>
    <w:p w:rsidR="00000000" w:rsidRPr="00BA5A6E" w:rsidP="00F2361C">
      <w:pPr>
        <w:pStyle w:val="BodyText"/>
      </w:pPr>
      <w:r w:rsidRPr="00BA5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5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5A6E" w:rsidP="00BA5A6E"/>
    <w:sectPr w:rsidSect="00BA5A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6E" w:rsidRPr="00F2361C" w:rsidP="00F23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1C" w:rsidP="00BA5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61C" w:rsidP="00BA5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361C" w:rsidP="00BA5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A6E" w:rsidRPr="00F2361C" w:rsidP="00F23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1C" w:rsidRPr="002D2AF8" w:rsidP="00BA5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AHCBAC203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2361C" w:rsidP="00BA5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A6E"/>
  </w:style>
  <w:style w:type="character" w:customStyle="1" w:styleId="Heading1Char">
    <w:name w:val="Heading 1 Char"/>
    <w:basedOn w:val="DefaultParagraphFont"/>
    <w:link w:val="Heading1"/>
    <w:rsid w:val="00BA5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A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A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A5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5A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5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A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5A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A6E"/>
    <w:rPr>
      <w:b/>
      <w:spacing w:val="0"/>
    </w:rPr>
  </w:style>
  <w:style w:type="paragraph" w:customStyle="1" w:styleId="SuperTitle">
    <w:name w:val="SuperTitle"/>
    <w:basedOn w:val="Title"/>
    <w:rsid w:val="00BA5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A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A6E"/>
    <w:rPr>
      <w:i/>
    </w:rPr>
  </w:style>
  <w:style w:type="paragraph" w:styleId="Caption">
    <w:name w:val="caption"/>
    <w:basedOn w:val="BodyText"/>
    <w:next w:val="Normal"/>
    <w:qFormat/>
    <w:rsid w:val="00BA5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A6E"/>
  </w:style>
  <w:style w:type="paragraph" w:styleId="TableofFigures">
    <w:name w:val="table of figures"/>
    <w:basedOn w:val="Normal"/>
    <w:next w:val="Normal"/>
    <w:semiHidden/>
    <w:rsid w:val="00BA5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A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5A6E"/>
    <w:rPr>
      <w:rFonts w:ascii="Wingdings" w:hAnsi="Wingdings"/>
    </w:rPr>
  </w:style>
  <w:style w:type="character" w:customStyle="1" w:styleId="HotSpot">
    <w:name w:val="HotSpot"/>
    <w:rsid w:val="00BA5A6E"/>
    <w:rPr>
      <w:color w:val="0033CC"/>
      <w:u w:val="none"/>
    </w:rPr>
  </w:style>
  <w:style w:type="paragraph" w:customStyle="1" w:styleId="BodyTextRight">
    <w:name w:val="Body Text Right"/>
    <w:basedOn w:val="BodyText"/>
    <w:rsid w:val="00BA5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A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A6E"/>
    <w:rPr>
      <w:sz w:val="32"/>
    </w:rPr>
  </w:style>
  <w:style w:type="paragraph" w:customStyle="1" w:styleId="HeadingProcedure">
    <w:name w:val="Heading Procedure"/>
    <w:basedOn w:val="HeadingBase"/>
    <w:next w:val="Normal"/>
    <w:rsid w:val="00BA5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A6E"/>
    <w:pPr>
      <w:spacing w:before="60" w:after="60"/>
    </w:pPr>
  </w:style>
  <w:style w:type="paragraph" w:styleId="ListContinue">
    <w:name w:val="List Continue"/>
    <w:basedOn w:val="List"/>
    <w:rsid w:val="00BA5A6E"/>
    <w:pPr>
      <w:ind w:firstLine="0"/>
    </w:pPr>
  </w:style>
  <w:style w:type="paragraph" w:customStyle="1" w:styleId="ListNote">
    <w:name w:val="List Note"/>
    <w:basedOn w:val="List"/>
    <w:rsid w:val="00BA5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A6E"/>
    <w:rPr>
      <w:rFonts w:ascii="Courier New" w:hAnsi="Courier New"/>
    </w:rPr>
  </w:style>
  <w:style w:type="paragraph" w:customStyle="1" w:styleId="NoteBullet">
    <w:name w:val="Note Bullet"/>
    <w:basedOn w:val="Note"/>
    <w:rsid w:val="00BA5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A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5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A6E"/>
    <w:rPr>
      <w:b/>
      <w:smallCaps/>
    </w:rPr>
  </w:style>
  <w:style w:type="paragraph" w:customStyle="1" w:styleId="TableListNumber">
    <w:name w:val="Table List Number"/>
    <w:basedOn w:val="ListNumber"/>
    <w:rsid w:val="00BA5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A6E"/>
    <w:pPr>
      <w:numPr>
        <w:numId w:val="7"/>
      </w:numPr>
    </w:pPr>
  </w:style>
  <w:style w:type="paragraph" w:customStyle="1" w:styleId="ListAlpha2">
    <w:name w:val="List Alpha 2"/>
    <w:basedOn w:val="List2"/>
    <w:rsid w:val="00BA5A6E"/>
    <w:pPr>
      <w:numPr>
        <w:numId w:val="6"/>
      </w:numPr>
    </w:pPr>
  </w:style>
  <w:style w:type="paragraph" w:styleId="List2">
    <w:name w:val="List 2"/>
    <w:basedOn w:val="BodyText"/>
    <w:rsid w:val="00BA5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A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A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5A6E"/>
    <w:pPr>
      <w:numPr>
        <w:numId w:val="2"/>
      </w:numPr>
    </w:pPr>
  </w:style>
  <w:style w:type="paragraph" w:styleId="ListContinue2">
    <w:name w:val="List Continue 2"/>
    <w:basedOn w:val="List2"/>
    <w:rsid w:val="00BA5A6E"/>
    <w:pPr>
      <w:ind w:firstLine="0"/>
    </w:pPr>
  </w:style>
  <w:style w:type="paragraph" w:styleId="ListContinue3">
    <w:name w:val="List Continue 3"/>
    <w:basedOn w:val="List3"/>
    <w:rsid w:val="00BA5A6E"/>
    <w:pPr>
      <w:ind w:left="1021" w:firstLine="0"/>
    </w:pPr>
  </w:style>
  <w:style w:type="paragraph" w:styleId="ListContinue4">
    <w:name w:val="List Continue 4"/>
    <w:basedOn w:val="List4"/>
    <w:rsid w:val="00BA5A6E"/>
    <w:pPr>
      <w:ind w:firstLine="0"/>
    </w:pPr>
  </w:style>
  <w:style w:type="paragraph" w:styleId="ListContinue5">
    <w:name w:val="List Continue 5"/>
    <w:basedOn w:val="List5"/>
    <w:rsid w:val="00BA5A6E"/>
    <w:pPr>
      <w:ind w:firstLine="0"/>
    </w:pPr>
  </w:style>
  <w:style w:type="paragraph" w:styleId="ListNumber3">
    <w:name w:val="List Number 3"/>
    <w:basedOn w:val="List3"/>
    <w:rsid w:val="00BA5A6E"/>
    <w:pPr>
      <w:numPr>
        <w:numId w:val="3"/>
      </w:numPr>
    </w:pPr>
  </w:style>
  <w:style w:type="paragraph" w:styleId="ListNumber4">
    <w:name w:val="List Number 4"/>
    <w:basedOn w:val="List4"/>
    <w:rsid w:val="00BA5A6E"/>
    <w:pPr>
      <w:numPr>
        <w:numId w:val="4"/>
      </w:numPr>
    </w:pPr>
  </w:style>
  <w:style w:type="paragraph" w:styleId="ListNumber5">
    <w:name w:val="List Number 5"/>
    <w:basedOn w:val="List5"/>
    <w:rsid w:val="00BA5A6E"/>
    <w:pPr>
      <w:numPr>
        <w:numId w:val="5"/>
      </w:numPr>
    </w:pPr>
  </w:style>
  <w:style w:type="paragraph" w:styleId="BlockText">
    <w:name w:val="Block Text"/>
    <w:basedOn w:val="Normal"/>
    <w:rsid w:val="00BA5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A6E"/>
    <w:rPr>
      <w:sz w:val="16"/>
      <w:vertAlign w:val="superscript"/>
    </w:rPr>
  </w:style>
  <w:style w:type="character" w:customStyle="1" w:styleId="Symbols">
    <w:name w:val="Symbols"/>
    <w:basedOn w:val="DefaultParagraphFont"/>
    <w:rsid w:val="00BA5A6E"/>
    <w:rPr>
      <w:rFonts w:ascii="Symbol" w:hAnsi="Symbol"/>
    </w:rPr>
  </w:style>
  <w:style w:type="character" w:customStyle="1" w:styleId="MenuOptions">
    <w:name w:val="Menu Options"/>
    <w:basedOn w:val="DefaultParagraphFont"/>
    <w:rsid w:val="00BA5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A6E"/>
    <w:rPr>
      <w:b/>
    </w:rPr>
  </w:style>
  <w:style w:type="character" w:customStyle="1" w:styleId="Underlined">
    <w:name w:val="Underlined"/>
    <w:basedOn w:val="DefaultParagraphFont"/>
    <w:rsid w:val="00BA5A6E"/>
    <w:rPr>
      <w:u w:val="single"/>
    </w:rPr>
  </w:style>
  <w:style w:type="paragraph" w:customStyle="1" w:styleId="TableBodyTextRight">
    <w:name w:val="Table Body Text Right"/>
    <w:basedOn w:val="TableBodyText"/>
    <w:rsid w:val="00BA5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A6E"/>
    <w:rPr>
      <w:sz w:val="18"/>
    </w:rPr>
  </w:style>
  <w:style w:type="paragraph" w:customStyle="1" w:styleId="BodySmallRight">
    <w:name w:val="Body Small Right"/>
    <w:basedOn w:val="BodyTextRight"/>
    <w:rsid w:val="00BA5A6E"/>
    <w:rPr>
      <w:sz w:val="18"/>
      <w:szCs w:val="18"/>
    </w:rPr>
  </w:style>
  <w:style w:type="paragraph" w:customStyle="1" w:styleId="MarginEdition">
    <w:name w:val="Margin Edition"/>
    <w:basedOn w:val="MarginNote"/>
    <w:rsid w:val="00BA5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A6E"/>
    <w:rPr>
      <w:sz w:val="2"/>
      <w:szCs w:val="2"/>
    </w:rPr>
  </w:style>
  <w:style w:type="character" w:customStyle="1" w:styleId="Small">
    <w:name w:val="Small"/>
    <w:basedOn w:val="DefaultParagraphFont"/>
    <w:rsid w:val="00BA5A6E"/>
    <w:rPr>
      <w:sz w:val="16"/>
    </w:rPr>
  </w:style>
  <w:style w:type="paragraph" w:customStyle="1" w:styleId="WideTable">
    <w:name w:val="Wide Table"/>
    <w:basedOn w:val="Normal"/>
    <w:rsid w:val="00BA5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A6E"/>
  </w:style>
  <w:style w:type="paragraph" w:styleId="Quote">
    <w:name w:val="Quote"/>
    <w:basedOn w:val="Heading1"/>
    <w:link w:val="QuoteChar"/>
    <w:qFormat/>
    <w:rsid w:val="00BA5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A6E"/>
    <w:pPr>
      <w:pageBreakBefore/>
    </w:pPr>
  </w:style>
  <w:style w:type="paragraph" w:customStyle="1" w:styleId="Border">
    <w:name w:val="Border"/>
    <w:basedOn w:val="Normal"/>
    <w:qFormat/>
    <w:rsid w:val="00BA5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A6E"/>
    <w:rPr>
      <w:u w:val="single"/>
    </w:rPr>
  </w:style>
  <w:style w:type="character" w:customStyle="1" w:styleId="BoldandItalics">
    <w:name w:val="Bold and Italics"/>
    <w:qFormat/>
    <w:rsid w:val="00BA5A6E"/>
    <w:rPr>
      <w:b/>
      <w:i/>
      <w:u w:val="none"/>
    </w:rPr>
  </w:style>
  <w:style w:type="paragraph" w:styleId="BalloonText">
    <w:name w:val="Balloon Text"/>
    <w:basedOn w:val="Normal"/>
    <w:link w:val="BalloonTextChar"/>
    <w:rsid w:val="00BA5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A6E"/>
    <w:pPr>
      <w:spacing w:before="0" w:after="0"/>
    </w:pPr>
  </w:style>
  <w:style w:type="paragraph" w:customStyle="1" w:styleId="BodyTextBold">
    <w:name w:val="Body Text Bold"/>
    <w:basedOn w:val="BodyText"/>
    <w:qFormat/>
    <w:rsid w:val="00BA5A6E"/>
    <w:rPr>
      <w:b/>
    </w:rPr>
  </w:style>
  <w:style w:type="character" w:styleId="Hyperlink">
    <w:name w:val="Hyperlink"/>
    <w:basedOn w:val="DefaultParagraphFont"/>
    <w:uiPriority w:val="99"/>
    <w:unhideWhenUsed/>
    <w:rsid w:val="00F23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2592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AHCBAC203 Assist agricultural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2021-03-30T00:56:00Z</dcterms:created>
  <dcterms:modified xsi:type="dcterms:W3CDTF">2021-03-30T00:56:00Z</dcterms:modified>
</cp:coreProperties>
</file>