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501" w:rsidP="00EA0501">
      <w:pPr>
        <w:pStyle w:val="Title"/>
      </w:pPr>
      <w:r>
        <w:fldChar w:fldCharType="begin"/>
      </w:r>
      <w:r>
        <w:instrText xml:space="preserve"> TITLE   \* MERGEFORMAT </w:instrText>
      </w:r>
      <w:r>
        <w:fldChar w:fldCharType="separate"/>
      </w:r>
      <w:r>
        <w:t>AHCASW308 Apply cultural significance to Aboriginal sites and landscapes</w:t>
      </w:r>
      <w:r>
        <w:fldChar w:fldCharType="end"/>
      </w:r>
    </w:p>
    <w:p w:rsidR="00EA0501" w:rsidP="00EA0501">
      <w:pPr>
        <w:pStyle w:val="Version"/>
        <w:sectPr w:rsidSect="009C3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416" w:rsidP="009C3416">
      <w:pPr>
        <w:pStyle w:val="SuperHeading"/>
      </w:pPr>
      <w:r w:rsidRPr="009C3416">
        <w:t>AHCASW308 Apply cultural significance to Aboriginal sites and landscapes</w:t>
      </w:r>
    </w:p>
    <w:p w:rsidR="00000000" w:rsidRPr="009C3416" w:rsidP="009C3416">
      <w:pPr>
        <w:pStyle w:val="Heading1"/>
      </w:pPr>
      <w:bookmarkStart w:id="1" w:name="O_856450"/>
      <w:bookmarkEnd w:id="1"/>
      <w:r w:rsidRPr="009C3416">
        <w:t>Modification History</w:t>
      </w:r>
    </w:p>
    <w:tbl>
      <w:tblPr>
        <w:tblW w:w="0" w:type="auto"/>
        <w:tblLayout w:type="fixed"/>
        <w:tblCellMar>
          <w:left w:w="62" w:type="dxa"/>
          <w:right w:w="62" w:type="dxa"/>
        </w:tblCellMar>
        <w:tblLook w:val="0000"/>
      </w:tblPr>
      <w:tblGrid>
        <w:gridCol w:w="1179"/>
        <w:gridCol w:w="1524"/>
        <w:gridCol w:w="4869"/>
      </w:tblGrid>
      <w:tr w:rsidTr="009C341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C3416">
            <w:pPr>
              <w:pStyle w:val="TableHeading"/>
              <w:rPr>
                <w:lang w:val="en-NZ"/>
              </w:rPr>
            </w:pPr>
            <w:r w:rsidRPr="009C341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3416">
            <w:pPr>
              <w:pStyle w:val="TableHeading"/>
              <w:rPr>
                <w:lang w:val="en-NZ"/>
              </w:rPr>
            </w:pPr>
            <w:r w:rsidRPr="009C341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3416">
            <w:pPr>
              <w:pStyle w:val="TableHeading"/>
              <w:rPr>
                <w:lang w:val="en-NZ"/>
              </w:rPr>
            </w:pPr>
            <w:r w:rsidRPr="009C3416">
              <w:t>Comment</w:t>
            </w:r>
          </w:p>
        </w:tc>
      </w:tr>
      <w:tr w:rsidTr="009C341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3416">
            <w:pPr>
              <w:pStyle w:val="BodyText"/>
              <w:rPr>
                <w:lang w:val="en-NZ"/>
              </w:rPr>
            </w:pPr>
            <w:r w:rsidRPr="009C341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C3416">
            <w:pPr>
              <w:pStyle w:val="BodyText"/>
              <w:rPr>
                <w:lang w:val="en-NZ"/>
              </w:rPr>
            </w:pPr>
            <w:r w:rsidRPr="009C341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C3416" w:rsidP="009C3416">
            <w:pPr>
              <w:pStyle w:val="BodyText"/>
            </w:pPr>
            <w:r w:rsidRPr="009C3416">
              <w:t>Initial release</w:t>
            </w:r>
          </w:p>
        </w:tc>
      </w:tr>
    </w:tbl>
    <w:p w:rsidR="00000000" w:rsidRPr="009C3416" w:rsidP="009C3416">
      <w:pPr>
        <w:pStyle w:val="BodyText"/>
      </w:pPr>
    </w:p>
    <w:p w:rsidR="00000000" w:rsidRPr="009C3416" w:rsidP="009C3416">
      <w:pPr>
        <w:pStyle w:val="AllowPageBreak"/>
      </w:pPr>
    </w:p>
    <w:p w:rsidR="00000000" w:rsidRPr="009C3416" w:rsidP="009C3416">
      <w:pPr>
        <w:pStyle w:val="Heading1"/>
      </w:pPr>
      <w:bookmarkStart w:id="2" w:name="O_856451"/>
      <w:bookmarkEnd w:id="2"/>
      <w:r w:rsidRPr="009C3416">
        <w:t>Application</w:t>
      </w:r>
    </w:p>
    <w:p w:rsidR="00000000" w:rsidRPr="009C3416" w:rsidP="00EA0501">
      <w:pPr>
        <w:pStyle w:val="BodyText"/>
      </w:pPr>
      <w:r w:rsidRPr="009C3416">
        <w:t>This unit of competency describes the skills and knowledge required to determine theoretical and practical concepts of cultural significance in relation to Aboriginal cultural sites and landscapes. It uses the Burra Charter as the industry benchmark in ass</w:t>
      </w:r>
      <w:r w:rsidRPr="009C3416">
        <w:t>essing significance for culture and heritage work.</w:t>
      </w:r>
    </w:p>
    <w:p w:rsidR="00000000" w:rsidRPr="009C3416" w:rsidP="00EA0501">
      <w:pPr>
        <w:pStyle w:val="BodyText"/>
      </w:pPr>
      <w:r w:rsidRPr="009C3416">
        <w:t>This unit applies to those who are working on Country finding Aboriginal sites and working to assess significance in landscapes on Country. The unit applies to working with lore/law men and women either a</w:t>
      </w:r>
      <w:r w:rsidRPr="009C3416">
        <w:t>s an autonomous Sites worker or under the supervision and cultural authority of Traditional Owners and Elders for specific Country. This unit is also applicable to the work of repatriation workers and anthropologists.</w:t>
      </w:r>
    </w:p>
    <w:p w:rsidR="00000000" w:rsidRPr="009C3416" w:rsidP="00EA0501">
      <w:pPr>
        <w:pStyle w:val="BodyText"/>
      </w:pPr>
      <w:r w:rsidRPr="009C3416">
        <w:t>This unit applies to all Aboriginal-s</w:t>
      </w:r>
      <w:r w:rsidRPr="009C3416">
        <w:t>ites workers. However, cultural beliefs and practices vary across locations and communities and in some situations non-Aboriginal learners may not be able to access the cultural knowledge or materials required to achieve competency in this unit due to rest</w:t>
      </w:r>
      <w:r w:rsidRPr="009C3416">
        <w:t>rictions that are applied to non-Aboriginal people gaining access to cultural knowledge, material or sites. In these situations the Registered Training Organisation will be required to make alternative arrangements for learners that are still consistent wi</w:t>
      </w:r>
      <w:r w:rsidRPr="009C3416">
        <w:t>th the delivery and assessment requirements for this unit.</w:t>
      </w:r>
    </w:p>
    <w:p w:rsidR="00000000" w:rsidRPr="009C3416" w:rsidP="00EA0501">
      <w:pPr>
        <w:pStyle w:val="BodyText"/>
      </w:pPr>
      <w:r w:rsidRPr="009C3416">
        <w:t>No occupational licensing, legislative or certification requirements are known to apply to this unit at the time of publication.</w:t>
      </w:r>
    </w:p>
    <w:p w:rsidR="00000000" w:rsidRPr="009C3416" w:rsidP="009C3416">
      <w:pPr>
        <w:pStyle w:val="Heading1"/>
      </w:pPr>
      <w:bookmarkStart w:id="3" w:name="O_856452"/>
      <w:bookmarkEnd w:id="3"/>
      <w:r w:rsidRPr="009C3416">
        <w:t>Pre-requisite Unit</w:t>
      </w:r>
    </w:p>
    <w:p w:rsidR="00000000" w:rsidRPr="009C3416" w:rsidP="00EA0501">
      <w:pPr>
        <w:pStyle w:val="BodyText"/>
      </w:pPr>
      <w:r w:rsidRPr="009C3416">
        <w:t>AHCASW302 Relate Aboriginal cul</w:t>
      </w:r>
      <w:r w:rsidRPr="009C3416">
        <w:t>ture to sites work*</w:t>
      </w:r>
    </w:p>
    <w:p w:rsidR="00000000" w:rsidRPr="00EA0501" w:rsidP="00EA0501">
      <w:pPr>
        <w:pStyle w:val="BodyTextIndent"/>
        <w:rPr>
          <w:i/>
        </w:rPr>
      </w:pPr>
      <w:r w:rsidRPr="00EA0501">
        <w:rPr>
          <w:rStyle w:val="Emphasis"/>
        </w:rPr>
        <w:t>AHCILM306 Follow Aboriginal cultural protocols</w:t>
      </w:r>
    </w:p>
    <w:p w:rsidR="00000000" w:rsidRPr="009C3416" w:rsidP="009C3416">
      <w:pPr>
        <w:pStyle w:val="Heading1"/>
      </w:pPr>
      <w:bookmarkStart w:id="4" w:name="O_856454"/>
      <w:bookmarkEnd w:id="4"/>
      <w:r w:rsidRPr="009C3416">
        <w:t>Unit Sector</w:t>
      </w:r>
    </w:p>
    <w:p w:rsidR="00000000" w:rsidRPr="009C3416" w:rsidP="00EA0501">
      <w:pPr>
        <w:pStyle w:val="BodyText"/>
      </w:pPr>
      <w:r w:rsidRPr="009C3416">
        <w:t>Aboriginal Sites Work (ASW)</w:t>
      </w:r>
    </w:p>
    <w:p w:rsidR="00000000" w:rsidRPr="009C3416" w:rsidP="009C3416">
      <w:pPr>
        <w:pStyle w:val="Heading1"/>
      </w:pPr>
      <w:bookmarkStart w:id="5" w:name="O_856455"/>
      <w:bookmarkEnd w:id="5"/>
      <w:r w:rsidRPr="009C3416">
        <w:t>Elements and Performance Criteria</w:t>
      </w:r>
    </w:p>
    <w:tbl>
      <w:tblPr>
        <w:tblW w:w="9570" w:type="dxa"/>
        <w:tblLayout w:type="fixed"/>
        <w:tblCellMar>
          <w:left w:w="62" w:type="dxa"/>
          <w:right w:w="62" w:type="dxa"/>
        </w:tblCellMar>
        <w:tblLook w:val="0000"/>
      </w:tblPr>
      <w:tblGrid>
        <w:gridCol w:w="2731"/>
        <w:gridCol w:w="6839"/>
      </w:tblGrid>
      <w:tr w:rsidTr="00EA050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416">
            <w:pPr>
              <w:pStyle w:val="TableHeading"/>
              <w:rPr>
                <w:lang w:val="en-NZ"/>
              </w:rPr>
            </w:pPr>
            <w:r w:rsidRPr="009C341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416">
            <w:pPr>
              <w:pStyle w:val="TableHeading"/>
              <w:rPr>
                <w:lang w:val="en-NZ"/>
              </w:rPr>
            </w:pPr>
            <w:r w:rsidRPr="009C3416">
              <w:t>Performance criteria</w:t>
            </w:r>
          </w:p>
        </w:tc>
      </w:tr>
      <w:tr w:rsidTr="00EA050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3416">
            <w:pPr>
              <w:pStyle w:val="BodyText"/>
              <w:rPr>
                <w:lang w:val="en-NZ"/>
              </w:rPr>
            </w:pPr>
            <w:r w:rsidRPr="009C341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3416">
            <w:pPr>
              <w:pStyle w:val="BodyText"/>
              <w:rPr>
                <w:lang w:val="en-NZ"/>
              </w:rPr>
            </w:pPr>
            <w:r w:rsidRPr="009C3416">
              <w:t>Performance criteria describe the performance needed to demonstrate achievement of the element.</w:t>
            </w:r>
          </w:p>
        </w:tc>
      </w:tr>
      <w:tr w:rsidTr="00EA050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16">
            <w:pPr>
              <w:pStyle w:val="List"/>
              <w:rPr>
                <w:lang w:val="en-NZ"/>
              </w:rPr>
            </w:pPr>
            <w:r w:rsidRPr="009C3416">
              <w:t>1.</w:t>
            </w:r>
            <w:r w:rsidRPr="009C3416">
              <w:tab/>
              <w:t>Determine cultural significance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16" w:rsidP="009C3416">
            <w:pPr>
              <w:pStyle w:val="List"/>
            </w:pPr>
            <w:r w:rsidRPr="009C3416">
              <w:t>1.1</w:t>
            </w:r>
            <w:r w:rsidRPr="009C3416">
              <w:tab/>
              <w:t>Ensure cultural knowledge holders inform the decision-making process to determine the cultural significance of Aborigina</w:t>
            </w:r>
            <w:r w:rsidRPr="009C3416">
              <w:t>l sites and places</w:t>
            </w:r>
          </w:p>
          <w:p w:rsidR="00000000" w:rsidRPr="009C3416" w:rsidP="009C3416">
            <w:pPr>
              <w:pStyle w:val="List"/>
            </w:pPr>
            <w:r w:rsidRPr="009C3416">
              <w:t>1.2</w:t>
            </w:r>
            <w:r w:rsidRPr="009C3416">
              <w:tab/>
              <w:t>Acknowledge the determination of Aboriginal people as the primary source, and owners of information about the cultural significance of an Aboriginal site and landscape</w:t>
            </w:r>
          </w:p>
          <w:p w:rsidR="00000000" w:rsidRPr="009C3416" w:rsidP="009C3416">
            <w:pPr>
              <w:pStyle w:val="List"/>
            </w:pPr>
            <w:r w:rsidRPr="009C3416">
              <w:t>1.3</w:t>
            </w:r>
            <w:r w:rsidRPr="009C3416">
              <w:tab/>
              <w:t xml:space="preserve">Seek permission from cultural Authority to collect and share </w:t>
            </w:r>
            <w:r w:rsidRPr="009C3416">
              <w:t>cultural knowledge</w:t>
            </w:r>
          </w:p>
          <w:p w:rsidR="00000000" w:rsidRPr="009C3416" w:rsidP="009C3416">
            <w:pPr>
              <w:pStyle w:val="List"/>
            </w:pPr>
            <w:r w:rsidRPr="009C3416">
              <w:t>1.4</w:t>
            </w:r>
            <w:r w:rsidRPr="009C3416">
              <w:tab/>
              <w:t>Acknowledge and respect traditional knowledge and practices in managing Country and environment</w:t>
            </w:r>
          </w:p>
          <w:p w:rsidR="00000000" w:rsidRPr="009C3416" w:rsidP="009C3416">
            <w:pPr>
              <w:pStyle w:val="List"/>
            </w:pPr>
            <w:r w:rsidRPr="009C3416">
              <w:t>1.5</w:t>
            </w:r>
            <w:r w:rsidRPr="009C3416">
              <w:tab/>
              <w:t>Determine Aboriginal history and beliefs embedded in a place of cultural significance</w:t>
            </w:r>
          </w:p>
          <w:p w:rsidR="00000000" w:rsidP="009C3416">
            <w:pPr>
              <w:pStyle w:val="List"/>
              <w:rPr>
                <w:lang w:val="en-NZ"/>
              </w:rPr>
            </w:pPr>
            <w:r w:rsidRPr="009C3416">
              <w:t>1.6</w:t>
            </w:r>
            <w:r w:rsidRPr="009C3416">
              <w:tab/>
              <w:t>Recognise the embodiment of cultural signif</w:t>
            </w:r>
            <w:r w:rsidRPr="009C3416">
              <w:t>icance in the place itself, the geographical and geological features, its fabric, artefacts and stone objects, setting, use, associations, meanings, records, related places and related objects</w:t>
            </w:r>
          </w:p>
        </w:tc>
      </w:tr>
      <w:tr w:rsidTr="00EA050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16">
            <w:pPr>
              <w:pStyle w:val="List"/>
              <w:rPr>
                <w:lang w:val="en-NZ"/>
              </w:rPr>
            </w:pPr>
            <w:r w:rsidRPr="009C3416">
              <w:t>2.</w:t>
            </w:r>
            <w:r w:rsidRPr="009C3416">
              <w:tab/>
              <w:t>Conduct a significance assessment on an Aboriginal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16" w:rsidP="009C3416">
            <w:pPr>
              <w:pStyle w:val="List"/>
            </w:pPr>
            <w:r w:rsidRPr="009C3416">
              <w:t>2.1</w:t>
            </w:r>
            <w:r w:rsidRPr="009C3416">
              <w:tab/>
              <w:t>Determine the difference between an assessment of cultural significance and a statement of cultural significance</w:t>
            </w:r>
          </w:p>
          <w:p w:rsidR="00000000" w:rsidRPr="009C3416" w:rsidP="009C3416">
            <w:pPr>
              <w:pStyle w:val="List"/>
            </w:pPr>
            <w:r w:rsidRPr="009C3416">
              <w:t>2.2</w:t>
            </w:r>
            <w:r w:rsidRPr="009C3416">
              <w:tab/>
              <w:t>Consult with colleagues and experts to identify factors that may impact on the assessment and incorporate them into planning work</w:t>
            </w:r>
          </w:p>
          <w:p w:rsidR="00000000" w:rsidRPr="009C3416" w:rsidP="009C3416">
            <w:pPr>
              <w:pStyle w:val="List"/>
            </w:pPr>
            <w:r w:rsidRPr="009C3416">
              <w:t>2.3</w:t>
            </w:r>
            <w:r w:rsidRPr="009C3416">
              <w:tab/>
              <w:t>Coll</w:t>
            </w:r>
            <w:r w:rsidRPr="009C3416">
              <w:t xml:space="preserve">ect information relevant to the assessment of cultural significance in collaboration with relevant experts </w:t>
            </w:r>
          </w:p>
          <w:p w:rsidR="00000000" w:rsidRPr="009C3416" w:rsidP="009C3416">
            <w:pPr>
              <w:pStyle w:val="List"/>
            </w:pPr>
            <w:r w:rsidRPr="009C3416">
              <w:t>2.4</w:t>
            </w:r>
            <w:r w:rsidRPr="009C3416">
              <w:tab/>
              <w:t>Assess the cultural significance of the site in accordance with the Burra Charter guidelines and legislative requirements</w:t>
            </w:r>
          </w:p>
          <w:p w:rsidR="00000000" w:rsidRPr="009C3416" w:rsidP="009C3416">
            <w:pPr>
              <w:pStyle w:val="List"/>
            </w:pPr>
            <w:r w:rsidRPr="009C3416">
              <w:t>2.5</w:t>
            </w:r>
            <w:r w:rsidRPr="009C3416">
              <w:tab/>
              <w:t>Prepare a statemen</w:t>
            </w:r>
            <w:r w:rsidRPr="009C3416">
              <w:t>t of cultural significance consistent with the assessment of cultural significance findings, in collaboration with relevant experts to Community and legislative requirements</w:t>
            </w:r>
          </w:p>
          <w:p w:rsidR="00000000" w:rsidRPr="009C3416" w:rsidP="009C3416">
            <w:pPr>
              <w:pStyle w:val="List"/>
            </w:pPr>
            <w:r w:rsidRPr="009C3416">
              <w:t>2.6</w:t>
            </w:r>
            <w:r w:rsidRPr="009C3416">
              <w:tab/>
              <w:t>Seek feedback from colleagues on statement of significance</w:t>
            </w:r>
          </w:p>
        </w:tc>
      </w:tr>
    </w:tbl>
    <w:p w:rsidR="00000000" w:rsidRPr="009C3416" w:rsidP="009C3416">
      <w:pPr>
        <w:pStyle w:val="BodyText"/>
      </w:pPr>
    </w:p>
    <w:p w:rsidR="00000000" w:rsidRPr="009C3416" w:rsidP="009C3416">
      <w:pPr>
        <w:pStyle w:val="AllowPageBreak"/>
      </w:pPr>
    </w:p>
    <w:p w:rsidR="00000000" w:rsidRPr="009C3416" w:rsidP="009C3416">
      <w:pPr>
        <w:pStyle w:val="Heading1"/>
      </w:pPr>
      <w:bookmarkStart w:id="6" w:name="O_856456"/>
      <w:bookmarkEnd w:id="6"/>
      <w:r w:rsidRPr="009C3416">
        <w:t>Foundation Skills</w:t>
      </w:r>
    </w:p>
    <w:p w:rsidR="00000000" w:rsidRPr="009C3416" w:rsidP="00EA0501">
      <w:pPr>
        <w:pStyle w:val="BodyText"/>
      </w:pPr>
      <w:r w:rsidRPr="009C3416">
        <w:t>Foundation Skills essential to performance are explicit in the performance criteria of this unit of competency.</w:t>
      </w:r>
    </w:p>
    <w:p w:rsidR="00000000" w:rsidRPr="009C3416" w:rsidP="009C3416">
      <w:pPr>
        <w:pStyle w:val="Heading1"/>
      </w:pPr>
      <w:bookmarkStart w:id="7" w:name="O_856457"/>
      <w:bookmarkEnd w:id="7"/>
      <w:r w:rsidRPr="009C3416">
        <w:t>Range of Conditions</w:t>
      </w:r>
    </w:p>
    <w:p w:rsidR="00000000" w:rsidRPr="009C3416" w:rsidP="009C3416">
      <w:pPr>
        <w:pStyle w:val="Heading1"/>
      </w:pPr>
      <w:bookmarkStart w:id="8" w:name="O_856458"/>
      <w:bookmarkEnd w:id="8"/>
      <w:r w:rsidRPr="009C3416">
        <w:t>Unit Mapping Information</w:t>
      </w:r>
    </w:p>
    <w:p w:rsidR="00000000" w:rsidRPr="009C3416" w:rsidP="00EA0501">
      <w:pPr>
        <w:pStyle w:val="BodyText"/>
      </w:pPr>
      <w:r w:rsidRPr="009C3416">
        <w:t>This unit is equivalent to AHCASW308A Apply cult</w:t>
      </w:r>
      <w:r w:rsidRPr="009C3416">
        <w:t>ural significance to Aboriginal-sites and landscapes.</w:t>
      </w:r>
    </w:p>
    <w:p w:rsidR="00000000" w:rsidRPr="009C3416" w:rsidP="009C3416">
      <w:pPr>
        <w:pStyle w:val="Heading1"/>
      </w:pPr>
      <w:bookmarkStart w:id="9" w:name="O_856465"/>
      <w:bookmarkEnd w:id="9"/>
      <w:r w:rsidRPr="009C3416">
        <w:t>Links</w:t>
      </w:r>
    </w:p>
    <w:p w:rsidR="00000000" w:rsidRPr="009C3416" w:rsidP="00EA0501">
      <w:pPr>
        <w:pStyle w:val="BodyText"/>
      </w:pPr>
      <w:r w:rsidRPr="009C341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A6505">
        <w:rPr>
          <w:rStyle w:val="Hyperlink"/>
        </w:rPr>
        <w:t>https://vetnet.gov.au/Pages/TrainingDocs.aspx?q=c6399549-9c62-4a5e-bf1a-524b2322cf72</w:t>
      </w:r>
      <w:r>
        <w:fldChar w:fldCharType="end"/>
      </w:r>
    </w:p>
    <w:p w:rsidR="00000000" w:rsidRPr="009C3416" w:rsidP="00EA0501">
      <w:pPr>
        <w:pStyle w:val="BodyText"/>
        <w:sectPr w:rsidSect="009C3416">
          <w:headerReference w:type="default" r:id="rId10"/>
          <w:footerReference w:type="default" r:id="rId11"/>
          <w:pgSz w:w="11908" w:h="16833"/>
          <w:pgMar w:top="1702" w:right="1418" w:bottom="1702" w:left="1418" w:header="992" w:footer="992" w:gutter="0"/>
          <w:cols w:space="720"/>
          <w:noEndnote/>
          <w:docGrid w:linePitch="299"/>
        </w:sectPr>
      </w:pPr>
    </w:p>
    <w:p w:rsidR="00000000" w:rsidRPr="009C3416" w:rsidP="009C3416">
      <w:pPr>
        <w:pStyle w:val="SuperHeading"/>
      </w:pPr>
      <w:r w:rsidRPr="009C3416">
        <w:t>Assessment Requirements for AHCASW308 Apply cultural significance to Aboriginal sites and landscapes</w:t>
      </w:r>
    </w:p>
    <w:p w:rsidR="00000000" w:rsidRPr="009C3416" w:rsidP="009C3416">
      <w:pPr>
        <w:pStyle w:val="Heading1"/>
      </w:pPr>
      <w:bookmarkStart w:id="10" w:name="O_856460"/>
      <w:bookmarkEnd w:id="10"/>
      <w:r w:rsidRPr="009C3416">
        <w:t>Modification History</w:t>
      </w:r>
    </w:p>
    <w:tbl>
      <w:tblPr>
        <w:tblW w:w="0" w:type="auto"/>
        <w:tblLayout w:type="fixed"/>
        <w:tblCellMar>
          <w:left w:w="62" w:type="dxa"/>
          <w:right w:w="62" w:type="dxa"/>
        </w:tblCellMar>
        <w:tblLook w:val="0000"/>
      </w:tblPr>
      <w:tblGrid>
        <w:gridCol w:w="1179"/>
        <w:gridCol w:w="1524"/>
        <w:gridCol w:w="4869"/>
      </w:tblGrid>
      <w:tr w:rsidTr="009C341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C3416">
            <w:pPr>
              <w:pStyle w:val="TableHeading"/>
              <w:rPr>
                <w:lang w:val="en-NZ"/>
              </w:rPr>
            </w:pPr>
            <w:r w:rsidRPr="009C341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3416">
            <w:pPr>
              <w:pStyle w:val="TableHeading"/>
              <w:rPr>
                <w:lang w:val="en-NZ"/>
              </w:rPr>
            </w:pPr>
            <w:r w:rsidRPr="009C341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3416">
            <w:pPr>
              <w:pStyle w:val="TableHeading"/>
              <w:rPr>
                <w:lang w:val="en-NZ"/>
              </w:rPr>
            </w:pPr>
            <w:r w:rsidRPr="009C3416">
              <w:t>Comment</w:t>
            </w:r>
          </w:p>
        </w:tc>
      </w:tr>
      <w:tr w:rsidTr="009C341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3416">
            <w:pPr>
              <w:pStyle w:val="BodyText"/>
              <w:rPr>
                <w:lang w:val="en-NZ"/>
              </w:rPr>
            </w:pPr>
            <w:r w:rsidRPr="009C341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C3416">
            <w:pPr>
              <w:pStyle w:val="BodyText"/>
              <w:rPr>
                <w:lang w:val="en-NZ"/>
              </w:rPr>
            </w:pPr>
            <w:r w:rsidRPr="009C341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C3416" w:rsidP="009C3416">
            <w:pPr>
              <w:pStyle w:val="BodyText"/>
            </w:pPr>
            <w:r w:rsidRPr="009C3416">
              <w:t>Initial release</w:t>
            </w:r>
          </w:p>
        </w:tc>
      </w:tr>
    </w:tbl>
    <w:p w:rsidR="00000000" w:rsidRPr="009C3416" w:rsidP="009C3416">
      <w:pPr>
        <w:pStyle w:val="BodyText"/>
      </w:pPr>
    </w:p>
    <w:p w:rsidR="00000000" w:rsidRPr="009C3416" w:rsidP="009C3416">
      <w:pPr>
        <w:pStyle w:val="AllowPageBreak"/>
      </w:pPr>
    </w:p>
    <w:p w:rsidR="00000000" w:rsidRPr="009C3416" w:rsidP="009C3416">
      <w:pPr>
        <w:pStyle w:val="Heading1"/>
      </w:pPr>
      <w:bookmarkStart w:id="11" w:name="O_856461"/>
      <w:bookmarkEnd w:id="11"/>
      <w:r w:rsidRPr="009C3416">
        <w:t>Performance Evidence</w:t>
      </w:r>
    </w:p>
    <w:p w:rsidR="00000000" w:rsidRPr="009C3416" w:rsidP="00EA0501">
      <w:pPr>
        <w:pStyle w:val="BodyText"/>
      </w:pPr>
      <w:r w:rsidRPr="009C3416">
        <w:t>The candidate must be assessed on their ability to integrate and apply the performance requirements of this unit in a workplace setting. Performance must be demonstrated consistently over time and in a suitable range of contexts.</w:t>
      </w:r>
    </w:p>
    <w:p w:rsidR="00000000" w:rsidRPr="009C3416" w:rsidP="00EA0501">
      <w:pPr>
        <w:pStyle w:val="BodyText"/>
      </w:pPr>
      <w:r w:rsidRPr="009C3416">
        <w:t>The candidate must demons</w:t>
      </w:r>
      <w:r w:rsidRPr="009C3416">
        <w:t>trate that they can:</w:t>
      </w:r>
    </w:p>
    <w:p w:rsidR="00000000" w:rsidRPr="009C3416" w:rsidP="009C3416">
      <w:pPr>
        <w:pStyle w:val="ListBullet"/>
      </w:pPr>
      <w:r w:rsidRPr="009C3416">
        <w:t xml:space="preserve">determine theoretical and practical concepts of cultural significance in relation to Aboriginal cultural sites and landscapes </w:t>
      </w:r>
    </w:p>
    <w:p w:rsidR="00000000" w:rsidRPr="009C3416" w:rsidP="009C3416">
      <w:pPr>
        <w:pStyle w:val="ListBullet"/>
      </w:pPr>
      <w:r w:rsidRPr="009C3416">
        <w:t>identify appropriate cultural authorities for a Community, place or for a site</w:t>
      </w:r>
    </w:p>
    <w:p w:rsidR="00000000" w:rsidRPr="009C3416" w:rsidP="009C3416">
      <w:pPr>
        <w:pStyle w:val="ListBullet"/>
      </w:pPr>
      <w:r w:rsidRPr="009C3416">
        <w:t>collaborate with relevant ex</w:t>
      </w:r>
      <w:r w:rsidRPr="009C3416">
        <w:t xml:space="preserve">perts to complete an assessment of cultural significance </w:t>
      </w:r>
    </w:p>
    <w:p w:rsidR="00000000" w:rsidRPr="009C3416" w:rsidP="009C3416">
      <w:pPr>
        <w:pStyle w:val="ListBullet"/>
      </w:pPr>
      <w:r w:rsidRPr="009C3416">
        <w:t>adhere to Burra Charter process and guidelines</w:t>
      </w:r>
    </w:p>
    <w:p w:rsidR="00000000" w:rsidRPr="009C3416" w:rsidP="009C3416">
      <w:pPr>
        <w:pStyle w:val="ListBullet"/>
      </w:pPr>
      <w:r w:rsidRPr="009C3416">
        <w:t>identify cultural information, material and expression appropriate to be shared</w:t>
      </w:r>
    </w:p>
    <w:p w:rsidR="00000000" w:rsidRPr="009C3416" w:rsidP="009C3416">
      <w:pPr>
        <w:pStyle w:val="ListBullet"/>
      </w:pPr>
      <w:r w:rsidRPr="009C3416">
        <w:t>identify groups and individuals to be consulted in relation to owners o</w:t>
      </w:r>
      <w:r w:rsidRPr="009C3416">
        <w:t>r custodians of cultural and Community knowledge, information and material</w:t>
      </w:r>
    </w:p>
    <w:p w:rsidR="00000000" w:rsidRPr="009C3416" w:rsidP="009C3416">
      <w:pPr>
        <w:pStyle w:val="ListBullet"/>
      </w:pPr>
      <w:r w:rsidRPr="009C3416">
        <w:t>recognise factors that may impact on the assessment, including artefacts and stone objects on site and geological and geographical features of the landscape.</w:t>
      </w:r>
    </w:p>
    <w:p w:rsidR="00000000" w:rsidRPr="009C3416" w:rsidP="009C3416">
      <w:pPr>
        <w:pStyle w:val="AllowPageBreak"/>
      </w:pPr>
    </w:p>
    <w:p w:rsidR="00000000" w:rsidRPr="009C3416" w:rsidP="009C3416">
      <w:pPr>
        <w:pStyle w:val="Heading1"/>
      </w:pPr>
      <w:bookmarkStart w:id="12" w:name="O_856462"/>
      <w:bookmarkEnd w:id="12"/>
      <w:r w:rsidRPr="009C3416">
        <w:t>Knowledge Evidence</w:t>
      </w:r>
    </w:p>
    <w:p w:rsidR="00000000" w:rsidRPr="009C3416" w:rsidP="00EA0501">
      <w:pPr>
        <w:pStyle w:val="BodyText"/>
      </w:pPr>
      <w:r w:rsidRPr="009C3416">
        <w:t>The candidate must demonstrate knowledge of:</w:t>
      </w:r>
    </w:p>
    <w:p w:rsidR="00000000" w:rsidRPr="009C3416" w:rsidP="009C3416">
      <w:pPr>
        <w:pStyle w:val="ListBullet"/>
      </w:pPr>
      <w:r w:rsidRPr="009C3416">
        <w:t>Aboriginal history, cultural values and interpersonal and Community protocols</w:t>
      </w:r>
    </w:p>
    <w:p w:rsidR="00000000" w:rsidRPr="009C3416" w:rsidP="009C3416">
      <w:pPr>
        <w:pStyle w:val="ListBullet"/>
      </w:pPr>
      <w:r w:rsidRPr="009C3416">
        <w:t>authentic and authoritative sources for Aboriginal cultural information, material and expression able to be acces</w:t>
      </w:r>
      <w:r w:rsidRPr="009C3416">
        <w:t>sed and shared</w:t>
      </w:r>
    </w:p>
    <w:p w:rsidR="00000000" w:rsidRPr="009C3416" w:rsidP="009C3416">
      <w:pPr>
        <w:pStyle w:val="ListBullet"/>
      </w:pPr>
      <w:r w:rsidRPr="009C3416">
        <w:t>the role and prominence of the Burra Charter in the culture and heritage sector in Australia</w:t>
      </w:r>
    </w:p>
    <w:p w:rsidR="00000000" w:rsidRPr="009C3416" w:rsidP="009C3416">
      <w:pPr>
        <w:pStyle w:val="ListBullet"/>
      </w:pPr>
      <w:r w:rsidRPr="009C3416">
        <w:t>the Burra Charter definition of significance</w:t>
      </w:r>
    </w:p>
    <w:p w:rsidR="00000000" w:rsidRPr="009C3416" w:rsidP="009C3416">
      <w:pPr>
        <w:pStyle w:val="ListBullet"/>
      </w:pPr>
      <w:r w:rsidRPr="009C3416">
        <w:t xml:space="preserve">geographic and geological identification features of the cultural landscape </w:t>
      </w:r>
    </w:p>
    <w:p w:rsidR="00000000" w:rsidRPr="009C3416" w:rsidP="009C3416">
      <w:pPr>
        <w:pStyle w:val="ListBullet"/>
      </w:pPr>
      <w:r w:rsidRPr="009C3416">
        <w:t>artefacts and stone object</w:t>
      </w:r>
      <w:r w:rsidRPr="009C3416">
        <w:t>s identification</w:t>
      </w:r>
    </w:p>
    <w:p w:rsidR="00000000" w:rsidRPr="009C3416" w:rsidP="009C3416">
      <w:pPr>
        <w:pStyle w:val="ListBullet"/>
      </w:pPr>
      <w:r w:rsidRPr="009C3416">
        <w:t>key concepts of Cultural and Heritage Legislation or National Parks and Wildlife Service (NPWS) legislation relevant to own role.</w:t>
      </w:r>
    </w:p>
    <w:p w:rsidR="00000000" w:rsidRPr="009C3416" w:rsidP="009C3416">
      <w:pPr>
        <w:pStyle w:val="AllowPageBreak"/>
      </w:pPr>
    </w:p>
    <w:p w:rsidR="00000000" w:rsidRPr="009C3416" w:rsidP="009C3416">
      <w:pPr>
        <w:pStyle w:val="Heading1"/>
      </w:pPr>
      <w:bookmarkStart w:id="13" w:name="O_856463"/>
      <w:bookmarkEnd w:id="13"/>
      <w:r w:rsidRPr="009C3416">
        <w:t>Assessment Conditions</w:t>
      </w:r>
    </w:p>
    <w:p w:rsidR="00000000" w:rsidRPr="009C3416" w:rsidP="00EA0501">
      <w:pPr>
        <w:pStyle w:val="BodyText"/>
      </w:pPr>
      <w:r w:rsidRPr="009C3416">
        <w:t>Assessment must comply with Community protocols and be supported by El</w:t>
      </w:r>
      <w:r w:rsidRPr="009C3416">
        <w:t>ders and Custodians of Country.</w:t>
      </w:r>
    </w:p>
    <w:p w:rsidR="00000000" w:rsidRPr="009C3416" w:rsidP="00EA0501">
      <w:pPr>
        <w:pStyle w:val="BodyText"/>
      </w:pPr>
      <w:r w:rsidRPr="009C3416">
        <w:t>Assessors must satisfy the current standards for RTOs.</w:t>
      </w:r>
    </w:p>
    <w:p w:rsidR="00000000" w:rsidRPr="009C3416" w:rsidP="009C3416">
      <w:pPr>
        <w:pStyle w:val="Heading1"/>
      </w:pPr>
      <w:bookmarkStart w:id="14" w:name="O_856466"/>
      <w:bookmarkEnd w:id="14"/>
      <w:r w:rsidRPr="009C3416">
        <w:t>Links</w:t>
      </w:r>
    </w:p>
    <w:p w:rsidR="00000000" w:rsidRPr="009C3416" w:rsidP="00EA0501">
      <w:pPr>
        <w:pStyle w:val="BodyText"/>
      </w:pPr>
      <w:r w:rsidRPr="009C341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A6505">
        <w:rPr>
          <w:rStyle w:val="Hyperlink"/>
        </w:rPr>
        <w:t>https://vetnet.gov.au/Pages/TrainingDocs.aspx?q=c6399549-9c62-4a5e-bf1a-524b2322cf72</w:t>
      </w:r>
      <w:r>
        <w:fldChar w:fldCharType="end"/>
      </w:r>
    </w:p>
    <w:p w:rsidR="00000000" w:rsidRPr="009C3416" w:rsidP="009C3416"/>
    <w:sectPr w:rsidSect="009C34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rsidRPr="00EA0501" w:rsidP="00EA0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rsidP="009C3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501" w:rsidP="009C34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0501" w:rsidP="009C34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rsidP="009C3416">
    <w:pPr>
      <w:pStyle w:val="Footer"/>
      <w:framePr w:wrap="around"/>
    </w:pPr>
    <w:r>
      <w:fldChar w:fldCharType="begin"/>
    </w:r>
    <w:r>
      <w:instrText xml:space="preserve"> DOCPROPERTY  Subject  \* MERGEFORMAT </w:instrText>
    </w:r>
    <w:r>
      <w:fldChar w:fldCharType="separate"/>
    </w:r>
    <w:r w:rsidR="00EA0501">
      <w:t>Approved</w:t>
    </w:r>
    <w:r w:rsidR="00EA0501">
      <w:fldChar w:fldCharType="end"/>
    </w:r>
    <w:r>
      <w:tab/>
      <w:t xml:space="preserve">Page </w:t>
    </w:r>
    <w:r>
      <w:fldChar w:fldCharType="begin"/>
    </w:r>
    <w:r>
      <w:instrText xml:space="preserve"> PAGE  \* Arabic  \* MERGEFORMAT </w:instrText>
    </w:r>
    <w:r>
      <w:fldChar w:fldCharType="separate"/>
    </w:r>
    <w:r w:rsidR="00EA05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501">
      <w:rPr>
        <w:noProof/>
      </w:rPr>
      <w:t>4</w:t>
    </w:r>
    <w:r>
      <w:rPr>
        <w:noProof/>
      </w:rPr>
      <w:fldChar w:fldCharType="end"/>
    </w:r>
  </w:p>
  <w:p w:rsidR="009C3416" w:rsidP="009C3416">
    <w:pPr>
      <w:pStyle w:val="Footer"/>
      <w:framePr w:wrap="around"/>
    </w:pPr>
    <w:r>
      <w:t xml:space="preserve">© Commonwealth of Australia, </w:t>
    </w:r>
    <w:r>
      <w:fldChar w:fldCharType="begin"/>
    </w:r>
    <w:r>
      <w:instrText xml:space="preserve"> DATE  \@ "yyyy"  \* MERGEFORMAT </w:instrText>
    </w:r>
    <w:r>
      <w:fldChar w:fldCharType="separate"/>
    </w:r>
    <w:r w:rsidR="00EA0501">
      <w:rPr>
        <w:noProof/>
      </w:rPr>
      <w:t>2025</w:t>
    </w:r>
    <w:r>
      <w:fldChar w:fldCharType="end"/>
    </w:r>
    <w:r>
      <w:tab/>
    </w:r>
    <w:r>
      <w:fldChar w:fldCharType="begin"/>
    </w:r>
    <w:r>
      <w:instrText xml:space="preserve"> DOCPROPERTY  Author  \* MERGEFORMAT </w:instrText>
    </w:r>
    <w:r>
      <w:fldChar w:fldCharType="separate"/>
    </w:r>
    <w:r w:rsidR="00EA0501">
      <w:t>Skills Insight</w:t>
    </w:r>
    <w:r w:rsidR="00EA0501">
      <w:fldChar w:fldCharType="end"/>
    </w:r>
  </w:p>
  <w:p w:rsidR="009C3416" w:rsidP="009C3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416" w:rsidRPr="00EA0501" w:rsidP="00EA0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rsidRPr="002D2AF8" w:rsidP="009C3416">
    <w:pPr>
      <w:pStyle w:val="Header"/>
      <w:framePr w:wrap="around"/>
    </w:pPr>
    <w:r>
      <w:fldChar w:fldCharType="begin"/>
    </w:r>
    <w:r>
      <w:instrText xml:space="preserve"> TITLE   \* MERGEFORMAT </w:instrText>
    </w:r>
    <w:r>
      <w:fldChar w:fldCharType="separate"/>
    </w:r>
    <w:r>
      <w:t>AHCASW308 Apply cultural significance to Aboriginal sites and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501" w:rsidP="009C34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16" w:rsidRPr="002D2AF8" w:rsidP="009C3416">
    <w:pPr>
      <w:pStyle w:val="Header"/>
      <w:framePr w:wrap="around"/>
    </w:pPr>
    <w:r>
      <w:fldChar w:fldCharType="begin"/>
    </w:r>
    <w:r>
      <w:instrText xml:space="preserve"> TITLE   \* MERGEFORMAT </w:instrText>
    </w:r>
    <w:r>
      <w:fldChar w:fldCharType="separate"/>
    </w:r>
    <w:r w:rsidR="00EA0501">
      <w:t>AHCASW308 Apply cultural significance to Aboriginal sites and landscapes</w:t>
    </w:r>
    <w:r w:rsidR="00EA0501">
      <w:fldChar w:fldCharType="end"/>
    </w:r>
    <w:r>
      <w:tab/>
      <w:t xml:space="preserve">Date this document was generated: </w:t>
    </w:r>
    <w:r>
      <w:fldChar w:fldCharType="begin"/>
    </w:r>
    <w:r>
      <w:instrText xml:space="preserve"> CREATEDATE  \@ "d MMMM yyyy"  \* MERGEFORMAT </w:instrText>
    </w:r>
    <w:r>
      <w:fldChar w:fldCharType="separate"/>
    </w:r>
    <w:r w:rsidR="00EA0501">
      <w:rPr>
        <w:noProof/>
      </w:rPr>
      <w:t>2 March 2025</w:t>
    </w:r>
    <w:r>
      <w:fldChar w:fldCharType="end"/>
    </w:r>
  </w:p>
  <w:p w:rsidR="009C3416" w:rsidP="009C3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A2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527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416"/>
    <w:pPr>
      <w:spacing w:before="360" w:after="60"/>
      <w:outlineLvl w:val="0"/>
    </w:pPr>
    <w:rPr>
      <w:sz w:val="32"/>
    </w:rPr>
  </w:style>
  <w:style w:type="paragraph" w:styleId="Heading2">
    <w:name w:val="heading 2"/>
    <w:basedOn w:val="HeadingBase"/>
    <w:next w:val="BodyText"/>
    <w:link w:val="Heading2Char"/>
    <w:qFormat/>
    <w:rsid w:val="009C3416"/>
    <w:pPr>
      <w:keepLines/>
      <w:spacing w:before="240" w:after="120"/>
      <w:outlineLvl w:val="1"/>
    </w:pPr>
    <w:rPr>
      <w:sz w:val="28"/>
      <w:szCs w:val="40"/>
    </w:rPr>
  </w:style>
  <w:style w:type="paragraph" w:styleId="Heading3">
    <w:name w:val="heading 3"/>
    <w:basedOn w:val="HeadingBase"/>
    <w:next w:val="BodyText"/>
    <w:link w:val="Heading3Char"/>
    <w:qFormat/>
    <w:rsid w:val="009C3416"/>
    <w:pPr>
      <w:spacing w:before="180" w:after="120"/>
      <w:outlineLvl w:val="2"/>
    </w:pPr>
    <w:rPr>
      <w:spacing w:val="-10"/>
      <w:kern w:val="32"/>
    </w:rPr>
  </w:style>
  <w:style w:type="paragraph" w:styleId="Heading4">
    <w:name w:val="heading 4"/>
    <w:basedOn w:val="HeadingBase"/>
    <w:next w:val="BodyText"/>
    <w:link w:val="Heading4Char"/>
    <w:qFormat/>
    <w:rsid w:val="009C3416"/>
    <w:pPr>
      <w:spacing w:before="160" w:after="120"/>
      <w:outlineLvl w:val="3"/>
    </w:pPr>
    <w:rPr>
      <w:sz w:val="22"/>
    </w:rPr>
  </w:style>
  <w:style w:type="paragraph" w:styleId="Heading5">
    <w:name w:val="heading 5"/>
    <w:basedOn w:val="HeadingBase"/>
    <w:next w:val="Normal"/>
    <w:link w:val="Heading5Char"/>
    <w:qFormat/>
    <w:rsid w:val="009C3416"/>
    <w:pPr>
      <w:spacing w:before="80"/>
      <w:outlineLvl w:val="4"/>
    </w:pPr>
    <w:rPr>
      <w:color w:val="918585"/>
      <w:sz w:val="20"/>
    </w:rPr>
  </w:style>
  <w:style w:type="paragraph" w:styleId="Heading6">
    <w:name w:val="heading 6"/>
    <w:basedOn w:val="HeadingBase"/>
    <w:next w:val="Normal"/>
    <w:link w:val="Heading6Char"/>
    <w:qFormat/>
    <w:rsid w:val="009C3416"/>
    <w:pPr>
      <w:spacing w:before="60"/>
      <w:outlineLvl w:val="5"/>
    </w:pPr>
    <w:rPr>
      <w:color w:val="918585"/>
      <w:sz w:val="20"/>
    </w:rPr>
  </w:style>
  <w:style w:type="paragraph" w:styleId="Heading7">
    <w:name w:val="heading 7"/>
    <w:basedOn w:val="Normal"/>
    <w:next w:val="Normal"/>
    <w:link w:val="Heading7Char"/>
    <w:qFormat/>
    <w:rsid w:val="009C3416"/>
    <w:pPr>
      <w:ind w:left="720"/>
      <w:outlineLvl w:val="6"/>
    </w:pPr>
    <w:rPr>
      <w:i/>
    </w:rPr>
  </w:style>
  <w:style w:type="paragraph" w:styleId="Heading8">
    <w:name w:val="heading 8"/>
    <w:basedOn w:val="Normal"/>
    <w:next w:val="Normal"/>
    <w:link w:val="Heading8Char"/>
    <w:qFormat/>
    <w:rsid w:val="009C3416"/>
    <w:pPr>
      <w:ind w:left="720"/>
      <w:outlineLvl w:val="7"/>
    </w:pPr>
    <w:rPr>
      <w:i/>
    </w:rPr>
  </w:style>
  <w:style w:type="paragraph" w:styleId="Heading9">
    <w:name w:val="heading 9"/>
    <w:basedOn w:val="Normal"/>
    <w:next w:val="Normal"/>
    <w:link w:val="Heading9Char"/>
    <w:qFormat/>
    <w:rsid w:val="009C3416"/>
    <w:pPr>
      <w:ind w:left="720"/>
      <w:outlineLvl w:val="8"/>
    </w:pPr>
    <w:rPr>
      <w:i/>
    </w:rPr>
  </w:style>
  <w:style w:type="character" w:default="1" w:styleId="DefaultParagraphFont">
    <w:name w:val="Default Paragraph Font"/>
    <w:uiPriority w:val="1"/>
    <w:unhideWhenUsed/>
    <w:rsid w:val="009C3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416"/>
  </w:style>
  <w:style w:type="character" w:customStyle="1" w:styleId="Heading1Char">
    <w:name w:val="Heading 1 Char"/>
    <w:basedOn w:val="DefaultParagraphFont"/>
    <w:link w:val="Heading1"/>
    <w:rsid w:val="009C3416"/>
    <w:rPr>
      <w:rFonts w:ascii="Times New Roman" w:eastAsia="Times New Roman" w:hAnsi="Times New Roman" w:cs="Times New Roman"/>
      <w:b/>
      <w:sz w:val="32"/>
      <w:szCs w:val="20"/>
      <w:lang w:eastAsia="en-US"/>
    </w:rPr>
  </w:style>
  <w:style w:type="paragraph" w:styleId="BodyText">
    <w:name w:val="Body Text"/>
    <w:basedOn w:val="Normal"/>
    <w:link w:val="BodyTextChar"/>
    <w:rsid w:val="009C3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416"/>
    <w:rPr>
      <w:rFonts w:ascii="Times New Roman" w:eastAsia="Times New Roman" w:hAnsi="Times New Roman" w:cs="Times New Roman"/>
      <w:sz w:val="24"/>
      <w:lang w:eastAsia="en-US"/>
    </w:rPr>
  </w:style>
  <w:style w:type="paragraph" w:styleId="List">
    <w:name w:val="List"/>
    <w:basedOn w:val="BodyText"/>
    <w:next w:val="BodyText"/>
    <w:rsid w:val="009C3416"/>
    <w:pPr>
      <w:tabs>
        <w:tab w:val="left" w:pos="340"/>
      </w:tabs>
      <w:spacing w:before="60" w:after="60"/>
      <w:ind w:left="340" w:hanging="340"/>
    </w:pPr>
  </w:style>
  <w:style w:type="paragraph" w:styleId="ListBullet">
    <w:name w:val="List Bullet"/>
    <w:basedOn w:val="List"/>
    <w:rsid w:val="009C3416"/>
    <w:pPr>
      <w:numPr>
        <w:numId w:val="11"/>
      </w:numPr>
      <w:tabs>
        <w:tab w:val="clear" w:pos="340"/>
      </w:tabs>
      <w:spacing w:before="40" w:after="40"/>
    </w:pPr>
  </w:style>
  <w:style w:type="character" w:styleId="Emphasis">
    <w:name w:val="Emphasis"/>
    <w:basedOn w:val="DefaultParagraphFont"/>
    <w:qFormat/>
    <w:rsid w:val="009C3416"/>
    <w:rPr>
      <w:i/>
    </w:rPr>
  </w:style>
  <w:style w:type="paragraph" w:customStyle="1" w:styleId="SuperHeading">
    <w:name w:val="SuperHeading"/>
    <w:basedOn w:val="Normal"/>
    <w:rsid w:val="009C3416"/>
    <w:pPr>
      <w:spacing w:before="240" w:after="120"/>
      <w:outlineLvl w:val="0"/>
    </w:pPr>
    <w:rPr>
      <w:rFonts w:ascii="Times New Roman" w:hAnsi="Times New Roman"/>
      <w:b/>
      <w:sz w:val="32"/>
    </w:rPr>
  </w:style>
  <w:style w:type="paragraph" w:customStyle="1" w:styleId="TableHeading">
    <w:name w:val="Table Heading"/>
    <w:basedOn w:val="HeadingBase"/>
    <w:rsid w:val="009C3416"/>
    <w:pPr>
      <w:keepLines/>
      <w:pBdr>
        <w:bottom w:val="single" w:sz="6" w:space="1" w:color="918585"/>
      </w:pBdr>
      <w:spacing w:before="240"/>
    </w:pPr>
  </w:style>
  <w:style w:type="paragraph" w:customStyle="1" w:styleId="AllowPageBreak">
    <w:name w:val="AllowPageBreak"/>
    <w:rsid w:val="009C3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416"/>
    <w:rPr>
      <w:rFonts w:ascii="Courier New" w:eastAsia="Times New Roman" w:hAnsi="Courier New" w:cs="Times New Roman"/>
      <w:i/>
      <w:szCs w:val="20"/>
      <w:lang w:eastAsia="en-US"/>
    </w:rPr>
  </w:style>
  <w:style w:type="paragraph" w:customStyle="1" w:styleId="HeadingBase">
    <w:name w:val="Heading Base"/>
    <w:rsid w:val="009C3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416"/>
    <w:pPr>
      <w:tabs>
        <w:tab w:val="right" w:leader="dot" w:pos="9072"/>
      </w:tabs>
      <w:ind w:left="567"/>
    </w:pPr>
    <w:rPr>
      <w:szCs w:val="22"/>
    </w:rPr>
  </w:style>
  <w:style w:type="paragraph" w:customStyle="1" w:styleId="TOCBase">
    <w:name w:val="TOC Base"/>
    <w:rsid w:val="009C3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416"/>
    <w:pPr>
      <w:tabs>
        <w:tab w:val="right" w:leader="dot" w:pos="9072"/>
      </w:tabs>
      <w:spacing w:before="40" w:after="40"/>
      <w:ind w:left="284"/>
    </w:pPr>
    <w:rPr>
      <w:rFonts w:ascii="Times New Roman" w:hAnsi="Times New Roman"/>
    </w:rPr>
  </w:style>
  <w:style w:type="paragraph" w:styleId="TOC1">
    <w:name w:val="toc 1"/>
    <w:basedOn w:val="TOCBase"/>
    <w:next w:val="Normal"/>
    <w:rsid w:val="009C3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416"/>
    <w:rPr>
      <w:rFonts w:ascii="Times New Roman" w:eastAsia="Times New Roman" w:hAnsi="Times New Roman" w:cs="Times New Roman"/>
      <w:sz w:val="16"/>
      <w:lang w:eastAsia="en-US"/>
    </w:rPr>
  </w:style>
  <w:style w:type="paragraph" w:styleId="Title">
    <w:name w:val="Title"/>
    <w:basedOn w:val="HeadingBase"/>
    <w:link w:val="TitleChar"/>
    <w:qFormat/>
    <w:rsid w:val="009C3416"/>
    <w:pPr>
      <w:spacing w:before="5040"/>
      <w:jc w:val="center"/>
    </w:pPr>
    <w:rPr>
      <w:sz w:val="48"/>
      <w:szCs w:val="72"/>
      <w:lang w:val="en-US"/>
    </w:rPr>
  </w:style>
  <w:style w:type="character" w:customStyle="1" w:styleId="TitleChar">
    <w:name w:val="Title Char"/>
    <w:basedOn w:val="DefaultParagraphFont"/>
    <w:link w:val="Title"/>
    <w:rsid w:val="009C3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416"/>
    <w:pPr>
      <w:tabs>
        <w:tab w:val="left" w:pos="3600"/>
        <w:tab w:val="left" w:pos="3958"/>
      </w:tabs>
    </w:pPr>
  </w:style>
  <w:style w:type="paragraph" w:customStyle="1" w:styleId="Note">
    <w:name w:val="Note"/>
    <w:basedOn w:val="BodyText"/>
    <w:rsid w:val="009C34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416"/>
    <w:rPr>
      <w:b/>
      <w:spacing w:val="0"/>
    </w:rPr>
  </w:style>
  <w:style w:type="paragraph" w:customStyle="1" w:styleId="SuperTitle">
    <w:name w:val="SuperTitle"/>
    <w:basedOn w:val="Title"/>
    <w:rsid w:val="009C3416"/>
    <w:pPr>
      <w:framePr w:wrap="auto" w:hAnchor="text" w:y="6049"/>
    </w:pPr>
    <w:rPr>
      <w:color w:val="000000"/>
      <w:sz w:val="40"/>
    </w:rPr>
  </w:style>
  <w:style w:type="paragraph" w:customStyle="1" w:styleId="TOCTitle">
    <w:name w:val="TOCTitle"/>
    <w:basedOn w:val="Heading1"/>
    <w:rsid w:val="009C3416"/>
    <w:pPr>
      <w:spacing w:after="240"/>
      <w:jc w:val="center"/>
      <w:outlineLvl w:val="9"/>
    </w:pPr>
    <w:rPr>
      <w:caps/>
    </w:rPr>
  </w:style>
  <w:style w:type="paragraph" w:customStyle="1" w:styleId="Version">
    <w:name w:val="Version"/>
    <w:rsid w:val="009C3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416"/>
    <w:pPr>
      <w:numPr>
        <w:numId w:val="12"/>
      </w:numPr>
      <w:tabs>
        <w:tab w:val="clear" w:pos="680"/>
      </w:tabs>
    </w:pPr>
  </w:style>
  <w:style w:type="paragraph" w:styleId="Index1">
    <w:name w:val="index 1"/>
    <w:basedOn w:val="Normal"/>
    <w:next w:val="Normal"/>
    <w:semiHidden/>
    <w:rsid w:val="009C3416"/>
    <w:pPr>
      <w:keepNext w:val="0"/>
      <w:tabs>
        <w:tab w:val="right" w:pos="4176"/>
      </w:tabs>
      <w:ind w:left="198" w:hanging="198"/>
    </w:pPr>
    <w:rPr>
      <w:rFonts w:ascii="Garamond" w:hAnsi="Garamond"/>
    </w:rPr>
  </w:style>
  <w:style w:type="paragraph" w:styleId="IndexHeading">
    <w:name w:val="index heading"/>
    <w:basedOn w:val="Normal"/>
    <w:next w:val="Index1"/>
    <w:semiHidden/>
    <w:rsid w:val="009C3416"/>
    <w:pPr>
      <w:spacing w:before="120" w:after="120"/>
    </w:pPr>
    <w:rPr>
      <w:rFonts w:ascii="Arial" w:hAnsi="Arial"/>
      <w:b/>
      <w:color w:val="918585"/>
      <w:sz w:val="24"/>
    </w:rPr>
  </w:style>
  <w:style w:type="paragraph" w:styleId="Header">
    <w:name w:val="header"/>
    <w:basedOn w:val="Normal"/>
    <w:link w:val="HeaderChar"/>
    <w:rsid w:val="009C3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416"/>
    <w:rPr>
      <w:rFonts w:ascii="Times New Roman" w:eastAsia="Times New Roman" w:hAnsi="Times New Roman" w:cs="Times New Roman"/>
      <w:sz w:val="16"/>
      <w:szCs w:val="20"/>
      <w:lang w:val="en-GB" w:eastAsia="en-US"/>
    </w:rPr>
  </w:style>
  <w:style w:type="paragraph" w:customStyle="1" w:styleId="Chapter">
    <w:name w:val="Chapter"/>
    <w:basedOn w:val="Normal"/>
    <w:rsid w:val="009C3416"/>
    <w:pPr>
      <w:spacing w:before="240"/>
    </w:pPr>
    <w:rPr>
      <w:rFonts w:ascii="Times New Roman" w:hAnsi="Times New Roman"/>
      <w:smallCaps/>
      <w:spacing w:val="80"/>
      <w:sz w:val="28"/>
    </w:rPr>
  </w:style>
  <w:style w:type="paragraph" w:customStyle="1" w:styleId="InChapter">
    <w:name w:val="InChapter"/>
    <w:basedOn w:val="Heading3"/>
    <w:rsid w:val="009C3416"/>
    <w:pPr>
      <w:spacing w:after="240"/>
      <w:outlineLvl w:val="9"/>
    </w:pPr>
    <w:rPr>
      <w:noProof/>
    </w:rPr>
  </w:style>
  <w:style w:type="paragraph" w:styleId="Index2">
    <w:name w:val="index 2"/>
    <w:basedOn w:val="Normal"/>
    <w:next w:val="Normal"/>
    <w:semiHidden/>
    <w:rsid w:val="009C3416"/>
    <w:pPr>
      <w:tabs>
        <w:tab w:val="right" w:pos="4176"/>
      </w:tabs>
      <w:ind w:left="568" w:hanging="284"/>
    </w:pPr>
    <w:rPr>
      <w:rFonts w:ascii="Garamond" w:hAnsi="Garamond"/>
    </w:rPr>
  </w:style>
  <w:style w:type="paragraph" w:customStyle="1" w:styleId="Byline">
    <w:name w:val="Byline"/>
    <w:rsid w:val="009C3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416"/>
    <w:pPr>
      <w:tabs>
        <w:tab w:val="clear" w:pos="3600"/>
        <w:tab w:val="clear" w:pos="3958"/>
      </w:tabs>
      <w:jc w:val="right"/>
    </w:pPr>
  </w:style>
  <w:style w:type="paragraph" w:styleId="Caption">
    <w:name w:val="caption"/>
    <w:basedOn w:val="BodyText"/>
    <w:next w:val="Normal"/>
    <w:qFormat/>
    <w:rsid w:val="009C3416"/>
    <w:pPr>
      <w:framePr w:w="2268" w:hSpace="181" w:vSpace="181" w:wrap="around" w:vAnchor="text" w:hAnchor="page" w:x="1135" w:y="285" w:anchorLock="1"/>
    </w:pPr>
    <w:rPr>
      <w:i/>
    </w:rPr>
  </w:style>
  <w:style w:type="paragraph" w:customStyle="1" w:styleId="MiniTOCTitle">
    <w:name w:val="MiniTOCTitle"/>
    <w:basedOn w:val="Heading4"/>
    <w:rsid w:val="009C3416"/>
    <w:pPr>
      <w:spacing w:before="240"/>
      <w:outlineLvl w:val="9"/>
    </w:pPr>
    <w:rPr>
      <w:noProof/>
      <w:sz w:val="24"/>
    </w:rPr>
  </w:style>
  <w:style w:type="paragraph" w:customStyle="1" w:styleId="MiniTOCItem">
    <w:name w:val="MiniTOCItem"/>
    <w:basedOn w:val="ListBullet"/>
    <w:rsid w:val="009C3416"/>
    <w:pPr>
      <w:numPr>
        <w:numId w:val="0"/>
      </w:numPr>
      <w:tabs>
        <w:tab w:val="right" w:leader="dot" w:pos="6521"/>
      </w:tabs>
      <w:spacing w:before="0" w:after="0"/>
    </w:pPr>
  </w:style>
  <w:style w:type="paragraph" w:customStyle="1" w:styleId="TOFTitle">
    <w:name w:val="TOFTitle"/>
    <w:basedOn w:val="TOCTitle"/>
    <w:rsid w:val="009C3416"/>
  </w:style>
  <w:style w:type="paragraph" w:styleId="TableofFigures">
    <w:name w:val="table of figures"/>
    <w:basedOn w:val="Normal"/>
    <w:next w:val="Normal"/>
    <w:semiHidden/>
    <w:rsid w:val="009C3416"/>
    <w:pPr>
      <w:tabs>
        <w:tab w:val="right" w:leader="dot" w:pos="9072"/>
      </w:tabs>
      <w:ind w:left="970" w:hanging="403"/>
    </w:pPr>
    <w:rPr>
      <w:rFonts w:ascii="Times New Roman" w:hAnsi="Times New Roman"/>
      <w:b/>
    </w:rPr>
  </w:style>
  <w:style w:type="paragraph" w:styleId="ListNumber">
    <w:name w:val="List Number"/>
    <w:basedOn w:val="List"/>
    <w:rsid w:val="009C3416"/>
    <w:pPr>
      <w:numPr>
        <w:numId w:val="14"/>
      </w:numPr>
      <w:tabs>
        <w:tab w:val="clear" w:pos="340"/>
      </w:tabs>
    </w:pPr>
  </w:style>
  <w:style w:type="character" w:customStyle="1" w:styleId="WingdingSymbols">
    <w:name w:val="Wingding Symbols"/>
    <w:rsid w:val="009C3416"/>
    <w:rPr>
      <w:rFonts w:ascii="Wingdings" w:hAnsi="Wingdings"/>
    </w:rPr>
  </w:style>
  <w:style w:type="character" w:customStyle="1" w:styleId="HotSpot">
    <w:name w:val="HotSpot"/>
    <w:rsid w:val="009C3416"/>
    <w:rPr>
      <w:color w:val="0033CC"/>
      <w:u w:val="none"/>
    </w:rPr>
  </w:style>
  <w:style w:type="paragraph" w:customStyle="1" w:styleId="BodyTextRight">
    <w:name w:val="Body Text Right"/>
    <w:basedOn w:val="BodyText"/>
    <w:rsid w:val="009C3416"/>
    <w:pPr>
      <w:spacing w:before="0" w:after="0"/>
      <w:jc w:val="right"/>
    </w:pPr>
  </w:style>
  <w:style w:type="paragraph" w:styleId="Index3">
    <w:name w:val="index 3"/>
    <w:basedOn w:val="ListNumber2"/>
    <w:next w:val="Normal"/>
    <w:semiHidden/>
    <w:rsid w:val="009C3416"/>
    <w:pPr>
      <w:numPr>
        <w:numId w:val="0"/>
      </w:numPr>
      <w:tabs>
        <w:tab w:val="right" w:leader="dot" w:pos="4176"/>
      </w:tabs>
    </w:pPr>
  </w:style>
  <w:style w:type="paragraph" w:styleId="ListNumber2">
    <w:name w:val="List Number 2"/>
    <w:basedOn w:val="List2"/>
    <w:rsid w:val="009C3416"/>
    <w:pPr>
      <w:numPr>
        <w:numId w:val="9"/>
      </w:numPr>
      <w:tabs>
        <w:tab w:val="clear" w:pos="1060"/>
      </w:tabs>
    </w:pPr>
  </w:style>
  <w:style w:type="paragraph" w:customStyle="1" w:styleId="MarginNote">
    <w:name w:val="Margin Note"/>
    <w:basedOn w:val="BodyText"/>
    <w:rsid w:val="009C3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416"/>
    <w:rPr>
      <w:sz w:val="32"/>
    </w:rPr>
  </w:style>
  <w:style w:type="paragraph" w:customStyle="1" w:styleId="HeadingProcedure">
    <w:name w:val="Heading Procedure"/>
    <w:basedOn w:val="HeadingBase"/>
    <w:next w:val="Normal"/>
    <w:rsid w:val="009C3416"/>
    <w:pPr>
      <w:tabs>
        <w:tab w:val="left" w:pos="0"/>
      </w:tabs>
      <w:spacing w:before="120" w:after="60"/>
    </w:pPr>
    <w:rPr>
      <w:i/>
      <w:color w:val="918585"/>
      <w:sz w:val="22"/>
    </w:rPr>
  </w:style>
  <w:style w:type="paragraph" w:customStyle="1" w:styleId="TableBodyText">
    <w:name w:val="Table Body Text"/>
    <w:basedOn w:val="BodyText"/>
    <w:rsid w:val="009C3416"/>
    <w:pPr>
      <w:spacing w:before="60" w:after="60"/>
    </w:pPr>
  </w:style>
  <w:style w:type="paragraph" w:styleId="ListContinue">
    <w:name w:val="List Continue"/>
    <w:basedOn w:val="List"/>
    <w:rsid w:val="009C3416"/>
    <w:pPr>
      <w:ind w:firstLine="0"/>
    </w:pPr>
  </w:style>
  <w:style w:type="paragraph" w:customStyle="1" w:styleId="ListNote">
    <w:name w:val="List Note"/>
    <w:basedOn w:val="List"/>
    <w:rsid w:val="009C3416"/>
    <w:pPr>
      <w:pBdr>
        <w:top w:val="single" w:sz="6" w:space="2" w:color="918585"/>
        <w:bottom w:val="single" w:sz="6" w:space="2" w:color="918585"/>
      </w:pBdr>
      <w:tabs>
        <w:tab w:val="left" w:pos="1021"/>
      </w:tabs>
      <w:ind w:firstLine="0"/>
    </w:pPr>
  </w:style>
  <w:style w:type="paragraph" w:customStyle="1" w:styleId="Warning">
    <w:name w:val="Warning"/>
    <w:basedOn w:val="BodyText"/>
    <w:rsid w:val="009C3416"/>
    <w:pPr>
      <w:shd w:val="clear" w:color="auto" w:fill="D9D9D9"/>
      <w:tabs>
        <w:tab w:val="left" w:pos="992"/>
      </w:tabs>
      <w:ind w:left="119" w:right="119"/>
    </w:pPr>
    <w:rPr>
      <w:sz w:val="20"/>
    </w:rPr>
  </w:style>
  <w:style w:type="paragraph" w:customStyle="1" w:styleId="MarginIcons">
    <w:name w:val="Margin Icons"/>
    <w:basedOn w:val="BodyText"/>
    <w:rsid w:val="009C3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416"/>
    <w:rPr>
      <w:rFonts w:ascii="Courier New" w:hAnsi="Courier New"/>
    </w:rPr>
  </w:style>
  <w:style w:type="paragraph" w:customStyle="1" w:styleId="NoteBullet">
    <w:name w:val="Note Bullet"/>
    <w:basedOn w:val="Note"/>
    <w:rsid w:val="009C3416"/>
    <w:pPr>
      <w:tabs>
        <w:tab w:val="clear" w:pos="680"/>
      </w:tabs>
      <w:spacing w:before="60" w:after="60"/>
    </w:pPr>
  </w:style>
  <w:style w:type="paragraph" w:customStyle="1" w:styleId="SubHeading2">
    <w:name w:val="SubHeading2"/>
    <w:basedOn w:val="HeadingBase"/>
    <w:rsid w:val="009C3416"/>
    <w:pPr>
      <w:spacing w:before="240" w:after="60"/>
    </w:pPr>
    <w:rPr>
      <w:sz w:val="20"/>
    </w:rPr>
  </w:style>
  <w:style w:type="paragraph" w:customStyle="1" w:styleId="SubHeading1">
    <w:name w:val="SubHeading1"/>
    <w:basedOn w:val="HeadingBase"/>
    <w:rsid w:val="009C3416"/>
    <w:pPr>
      <w:spacing w:before="240" w:after="60"/>
    </w:pPr>
    <w:rPr>
      <w:color w:val="918585"/>
      <w:sz w:val="22"/>
    </w:rPr>
  </w:style>
  <w:style w:type="paragraph" w:customStyle="1" w:styleId="SideHeading">
    <w:name w:val="Side Heading"/>
    <w:basedOn w:val="HeadingBase"/>
    <w:rsid w:val="009C3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416"/>
    <w:pPr>
      <w:numPr>
        <w:numId w:val="10"/>
      </w:numPr>
    </w:pPr>
  </w:style>
  <w:style w:type="paragraph" w:styleId="PlainText">
    <w:name w:val="Plain Text"/>
    <w:basedOn w:val="Normal"/>
    <w:link w:val="PlainTextChar"/>
    <w:rsid w:val="009C3416"/>
    <w:rPr>
      <w:sz w:val="20"/>
    </w:rPr>
  </w:style>
  <w:style w:type="character" w:customStyle="1" w:styleId="PlainTextChar">
    <w:name w:val="Plain Text Char"/>
    <w:basedOn w:val="DefaultParagraphFont"/>
    <w:link w:val="PlainText"/>
    <w:rsid w:val="009C3416"/>
    <w:rPr>
      <w:rFonts w:ascii="Courier New" w:eastAsia="Times New Roman" w:hAnsi="Courier New" w:cs="Times New Roman"/>
      <w:sz w:val="20"/>
      <w:szCs w:val="20"/>
      <w:lang w:eastAsia="en-US"/>
    </w:rPr>
  </w:style>
  <w:style w:type="character" w:customStyle="1" w:styleId="MenuOption">
    <w:name w:val="Menu Option"/>
    <w:basedOn w:val="DefaultParagraphFont"/>
    <w:rsid w:val="009C3416"/>
    <w:rPr>
      <w:b/>
      <w:smallCaps/>
    </w:rPr>
  </w:style>
  <w:style w:type="paragraph" w:customStyle="1" w:styleId="TableListNumber">
    <w:name w:val="Table List Number"/>
    <w:basedOn w:val="ListNumber"/>
    <w:rsid w:val="009C3416"/>
    <w:pPr>
      <w:numPr>
        <w:numId w:val="0"/>
      </w:numPr>
    </w:pPr>
  </w:style>
  <w:style w:type="paragraph" w:styleId="TOC4">
    <w:name w:val="toc 4"/>
    <w:basedOn w:val="TOCBase"/>
    <w:next w:val="Normal"/>
    <w:semiHidden/>
    <w:rsid w:val="009C3416"/>
    <w:pPr>
      <w:tabs>
        <w:tab w:val="right" w:leader="dot" w:pos="9071"/>
      </w:tabs>
      <w:ind w:left="1701"/>
    </w:pPr>
  </w:style>
  <w:style w:type="paragraph" w:customStyle="1" w:styleId="ListAlpha">
    <w:name w:val="List Alpha"/>
    <w:basedOn w:val="List"/>
    <w:rsid w:val="009C3416"/>
    <w:pPr>
      <w:numPr>
        <w:numId w:val="8"/>
      </w:numPr>
    </w:pPr>
  </w:style>
  <w:style w:type="paragraph" w:customStyle="1" w:styleId="ListAlpha2">
    <w:name w:val="List Alpha 2"/>
    <w:basedOn w:val="List2"/>
    <w:rsid w:val="009C3416"/>
    <w:pPr>
      <w:numPr>
        <w:numId w:val="7"/>
      </w:numPr>
    </w:pPr>
  </w:style>
  <w:style w:type="paragraph" w:styleId="List2">
    <w:name w:val="List 2"/>
    <w:basedOn w:val="BodyText"/>
    <w:rsid w:val="009C3416"/>
    <w:pPr>
      <w:tabs>
        <w:tab w:val="left" w:pos="680"/>
      </w:tabs>
      <w:spacing w:before="60" w:after="60"/>
      <w:ind w:left="680" w:hanging="340"/>
    </w:pPr>
  </w:style>
  <w:style w:type="paragraph" w:styleId="List3">
    <w:name w:val="List 3"/>
    <w:basedOn w:val="BodyText"/>
    <w:rsid w:val="009C3416"/>
    <w:pPr>
      <w:tabs>
        <w:tab w:val="left" w:pos="1021"/>
      </w:tabs>
      <w:spacing w:before="60" w:after="60"/>
      <w:ind w:left="1020" w:hanging="340"/>
    </w:pPr>
  </w:style>
  <w:style w:type="paragraph" w:styleId="List4">
    <w:name w:val="List 4"/>
    <w:basedOn w:val="BodyText"/>
    <w:rsid w:val="009C3416"/>
    <w:pPr>
      <w:tabs>
        <w:tab w:val="left" w:pos="1361"/>
      </w:tabs>
      <w:spacing w:before="60" w:after="60"/>
      <w:ind w:left="1361" w:hanging="340"/>
    </w:pPr>
  </w:style>
  <w:style w:type="paragraph" w:styleId="List5">
    <w:name w:val="List 5"/>
    <w:basedOn w:val="BodyText"/>
    <w:rsid w:val="009C3416"/>
    <w:pPr>
      <w:tabs>
        <w:tab w:val="left" w:pos="1701"/>
      </w:tabs>
      <w:spacing w:before="60" w:after="60"/>
      <w:ind w:left="1701" w:hanging="340"/>
    </w:pPr>
  </w:style>
  <w:style w:type="paragraph" w:styleId="ListBullet3">
    <w:name w:val="List Bullet 3"/>
    <w:basedOn w:val="List3"/>
    <w:rsid w:val="009C3416"/>
    <w:pPr>
      <w:numPr>
        <w:numId w:val="13"/>
      </w:numPr>
      <w:tabs>
        <w:tab w:val="clear" w:pos="1021"/>
      </w:tabs>
      <w:ind w:left="1037" w:hanging="357"/>
    </w:pPr>
  </w:style>
  <w:style w:type="paragraph" w:styleId="ListBullet4">
    <w:name w:val="List Bullet 4"/>
    <w:basedOn w:val="List4"/>
    <w:rsid w:val="009C3416"/>
    <w:pPr>
      <w:numPr>
        <w:numId w:val="2"/>
      </w:numPr>
      <w:tabs>
        <w:tab w:val="clear" w:pos="1361"/>
      </w:tabs>
    </w:pPr>
  </w:style>
  <w:style w:type="paragraph" w:styleId="ListBullet5">
    <w:name w:val="List Bullet 5"/>
    <w:basedOn w:val="List5"/>
    <w:rsid w:val="009C3416"/>
    <w:pPr>
      <w:numPr>
        <w:numId w:val="3"/>
      </w:numPr>
    </w:pPr>
  </w:style>
  <w:style w:type="paragraph" w:styleId="ListContinue2">
    <w:name w:val="List Continue 2"/>
    <w:basedOn w:val="List2"/>
    <w:rsid w:val="009C3416"/>
    <w:pPr>
      <w:ind w:firstLine="0"/>
    </w:pPr>
  </w:style>
  <w:style w:type="paragraph" w:styleId="ListContinue3">
    <w:name w:val="List Continue 3"/>
    <w:basedOn w:val="List3"/>
    <w:rsid w:val="009C3416"/>
    <w:pPr>
      <w:ind w:left="1021" w:firstLine="0"/>
    </w:pPr>
  </w:style>
  <w:style w:type="paragraph" w:styleId="ListContinue4">
    <w:name w:val="List Continue 4"/>
    <w:basedOn w:val="List4"/>
    <w:rsid w:val="009C3416"/>
    <w:pPr>
      <w:ind w:firstLine="0"/>
    </w:pPr>
  </w:style>
  <w:style w:type="paragraph" w:styleId="ListContinue5">
    <w:name w:val="List Continue 5"/>
    <w:basedOn w:val="List5"/>
    <w:rsid w:val="009C3416"/>
    <w:pPr>
      <w:ind w:firstLine="0"/>
    </w:pPr>
  </w:style>
  <w:style w:type="paragraph" w:styleId="ListNumber3">
    <w:name w:val="List Number 3"/>
    <w:basedOn w:val="List3"/>
    <w:rsid w:val="009C3416"/>
    <w:pPr>
      <w:numPr>
        <w:numId w:val="4"/>
      </w:numPr>
    </w:pPr>
  </w:style>
  <w:style w:type="paragraph" w:styleId="ListNumber4">
    <w:name w:val="List Number 4"/>
    <w:basedOn w:val="List4"/>
    <w:rsid w:val="009C3416"/>
    <w:pPr>
      <w:numPr>
        <w:numId w:val="5"/>
      </w:numPr>
    </w:pPr>
  </w:style>
  <w:style w:type="paragraph" w:styleId="ListNumber5">
    <w:name w:val="List Number 5"/>
    <w:basedOn w:val="List5"/>
    <w:rsid w:val="009C3416"/>
    <w:pPr>
      <w:numPr>
        <w:numId w:val="6"/>
      </w:numPr>
    </w:pPr>
  </w:style>
  <w:style w:type="paragraph" w:styleId="BlockText">
    <w:name w:val="Block Text"/>
    <w:basedOn w:val="Normal"/>
    <w:rsid w:val="009C3416"/>
    <w:pPr>
      <w:spacing w:after="120"/>
      <w:ind w:left="1440" w:right="1440"/>
    </w:pPr>
  </w:style>
  <w:style w:type="character" w:customStyle="1" w:styleId="Subscript">
    <w:name w:val="Subscript"/>
    <w:basedOn w:val="DefaultParagraphFont"/>
    <w:rsid w:val="009C3416"/>
    <w:rPr>
      <w:sz w:val="16"/>
      <w:vertAlign w:val="subscript"/>
    </w:rPr>
  </w:style>
  <w:style w:type="character" w:customStyle="1" w:styleId="Superscript">
    <w:name w:val="Superscript"/>
    <w:basedOn w:val="DefaultParagraphFont"/>
    <w:rsid w:val="009C3416"/>
    <w:rPr>
      <w:sz w:val="16"/>
      <w:vertAlign w:val="superscript"/>
    </w:rPr>
  </w:style>
  <w:style w:type="character" w:customStyle="1" w:styleId="Symbols">
    <w:name w:val="Symbols"/>
    <w:basedOn w:val="DefaultParagraphFont"/>
    <w:rsid w:val="009C3416"/>
    <w:rPr>
      <w:rFonts w:ascii="Symbol" w:hAnsi="Symbol"/>
    </w:rPr>
  </w:style>
  <w:style w:type="character" w:customStyle="1" w:styleId="MenuOptions">
    <w:name w:val="Menu Options"/>
    <w:basedOn w:val="DefaultParagraphFont"/>
    <w:rsid w:val="009C3416"/>
    <w:rPr>
      <w:rFonts w:ascii="Arial Narrow" w:hAnsi="Arial Narrow"/>
      <w:smallCaps/>
    </w:rPr>
  </w:style>
  <w:style w:type="character" w:customStyle="1" w:styleId="Buttons">
    <w:name w:val="Buttons"/>
    <w:basedOn w:val="DefaultParagraphFont"/>
    <w:rsid w:val="009C3416"/>
    <w:rPr>
      <w:b/>
    </w:rPr>
  </w:style>
  <w:style w:type="character" w:customStyle="1" w:styleId="Underlined">
    <w:name w:val="Underlined"/>
    <w:basedOn w:val="DefaultParagraphFont"/>
    <w:rsid w:val="009C3416"/>
    <w:rPr>
      <w:u w:val="single"/>
    </w:rPr>
  </w:style>
  <w:style w:type="paragraph" w:customStyle="1" w:styleId="TableBodyTextRight">
    <w:name w:val="Table Body Text Right"/>
    <w:basedOn w:val="TableBodyText"/>
    <w:rsid w:val="009C3416"/>
    <w:pPr>
      <w:widowControl w:val="0"/>
      <w:autoSpaceDE w:val="0"/>
      <w:autoSpaceDN w:val="0"/>
      <w:adjustRightInd w:val="0"/>
      <w:jc w:val="right"/>
    </w:pPr>
    <w:rPr>
      <w:rFonts w:cs="Arial"/>
      <w:szCs w:val="18"/>
    </w:rPr>
  </w:style>
  <w:style w:type="paragraph" w:customStyle="1" w:styleId="CopyrightText">
    <w:name w:val="Copyright Text"/>
    <w:basedOn w:val="BodyText"/>
    <w:rsid w:val="009C3416"/>
    <w:rPr>
      <w:sz w:val="18"/>
    </w:rPr>
  </w:style>
  <w:style w:type="paragraph" w:customStyle="1" w:styleId="BodySmallRight">
    <w:name w:val="Body Small Right"/>
    <w:basedOn w:val="BodyTextRight"/>
    <w:rsid w:val="009C3416"/>
    <w:rPr>
      <w:sz w:val="18"/>
      <w:szCs w:val="18"/>
    </w:rPr>
  </w:style>
  <w:style w:type="paragraph" w:customStyle="1" w:styleId="MarginEdition">
    <w:name w:val="Margin Edition"/>
    <w:basedOn w:val="MarginNote"/>
    <w:rsid w:val="009C3416"/>
    <w:pPr>
      <w:spacing w:before="0" w:after="0"/>
    </w:pPr>
    <w:rPr>
      <w:rFonts w:ascii="Times New Roman" w:hAnsi="Times New Roman"/>
      <w:color w:val="999999"/>
    </w:rPr>
  </w:style>
  <w:style w:type="paragraph" w:customStyle="1" w:styleId="Spacer">
    <w:name w:val="Spacer"/>
    <w:basedOn w:val="Normal"/>
    <w:rsid w:val="009C3416"/>
    <w:rPr>
      <w:sz w:val="2"/>
      <w:szCs w:val="2"/>
    </w:rPr>
  </w:style>
  <w:style w:type="character" w:customStyle="1" w:styleId="Small">
    <w:name w:val="Small"/>
    <w:basedOn w:val="DefaultParagraphFont"/>
    <w:rsid w:val="009C3416"/>
    <w:rPr>
      <w:sz w:val="16"/>
    </w:rPr>
  </w:style>
  <w:style w:type="paragraph" w:customStyle="1" w:styleId="WideTable">
    <w:name w:val="Wide Table"/>
    <w:basedOn w:val="Normal"/>
    <w:rsid w:val="009C3416"/>
    <w:pPr>
      <w:ind w:left="-1418"/>
    </w:pPr>
    <w:rPr>
      <w:sz w:val="2"/>
      <w:szCs w:val="2"/>
    </w:rPr>
  </w:style>
  <w:style w:type="character" w:styleId="PageNumber">
    <w:name w:val="page number"/>
    <w:basedOn w:val="DefaultParagraphFont"/>
    <w:rsid w:val="009C3416"/>
  </w:style>
  <w:style w:type="paragraph" w:styleId="Quote">
    <w:name w:val="Quote"/>
    <w:basedOn w:val="Heading1"/>
    <w:link w:val="QuoteChar"/>
    <w:qFormat/>
    <w:rsid w:val="009C3416"/>
    <w:rPr>
      <w:b w:val="0"/>
      <w:sz w:val="72"/>
      <w:szCs w:val="72"/>
      <w:lang w:val="en-NZ"/>
    </w:rPr>
  </w:style>
  <w:style w:type="character" w:customStyle="1" w:styleId="QuoteChar">
    <w:name w:val="Quote Char"/>
    <w:basedOn w:val="DefaultParagraphFont"/>
    <w:link w:val="Quote"/>
    <w:rsid w:val="009C3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416"/>
    <w:pPr>
      <w:pageBreakBefore/>
    </w:pPr>
  </w:style>
  <w:style w:type="paragraph" w:customStyle="1" w:styleId="Border">
    <w:name w:val="Border"/>
    <w:basedOn w:val="Normal"/>
    <w:qFormat/>
    <w:rsid w:val="009C3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416"/>
    <w:rPr>
      <w:b/>
      <w:bCs/>
      <w:i/>
      <w:iCs/>
      <w:color w:val="auto"/>
    </w:rPr>
  </w:style>
  <w:style w:type="paragraph" w:styleId="IntenseQuote">
    <w:name w:val="Intense Quote"/>
    <w:basedOn w:val="Normal"/>
    <w:next w:val="Normal"/>
    <w:link w:val="IntenseQuoteChar"/>
    <w:uiPriority w:val="30"/>
    <w:qFormat/>
    <w:rsid w:val="009C3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416"/>
    <w:rPr>
      <w:smallCaps/>
      <w:color w:val="auto"/>
      <w:u w:val="single"/>
    </w:rPr>
  </w:style>
  <w:style w:type="character" w:styleId="IntenseReference">
    <w:name w:val="Intense Reference"/>
    <w:basedOn w:val="DefaultParagraphFont"/>
    <w:uiPriority w:val="32"/>
    <w:qFormat/>
    <w:rsid w:val="009C3416"/>
    <w:rPr>
      <w:b/>
      <w:bCs/>
      <w:smallCaps/>
      <w:color w:val="auto"/>
      <w:spacing w:val="5"/>
      <w:u w:val="single"/>
    </w:rPr>
  </w:style>
  <w:style w:type="paragraph" w:customStyle="1" w:styleId="2ColumnHeading">
    <w:name w:val="2Column Heading"/>
    <w:basedOn w:val="BodyText"/>
    <w:qFormat/>
    <w:rsid w:val="009C3416"/>
    <w:pPr>
      <w:spacing w:after="60"/>
      <w:ind w:left="-2268"/>
    </w:pPr>
    <w:rPr>
      <w:b/>
    </w:rPr>
  </w:style>
  <w:style w:type="paragraph" w:customStyle="1" w:styleId="Heading1TOC">
    <w:name w:val="Heading1 TOC"/>
    <w:basedOn w:val="Normal"/>
    <w:qFormat/>
    <w:rsid w:val="009C3416"/>
    <w:pPr>
      <w:spacing w:before="240" w:after="120"/>
    </w:pPr>
    <w:rPr>
      <w:rFonts w:ascii="Times New Roman" w:hAnsi="Times New Roman"/>
      <w:b/>
      <w:sz w:val="32"/>
    </w:rPr>
  </w:style>
  <w:style w:type="paragraph" w:customStyle="1" w:styleId="Heading2TOC">
    <w:name w:val="Heading2 TOC"/>
    <w:basedOn w:val="Normal"/>
    <w:qFormat/>
    <w:rsid w:val="009C3416"/>
    <w:pPr>
      <w:spacing w:before="240" w:after="60"/>
    </w:pPr>
    <w:rPr>
      <w:rFonts w:ascii="Times New Roman" w:hAnsi="Times New Roman"/>
      <w:b/>
      <w:sz w:val="28"/>
    </w:rPr>
  </w:style>
  <w:style w:type="character" w:customStyle="1" w:styleId="Underline">
    <w:name w:val="Underline"/>
    <w:basedOn w:val="DefaultParagraphFont"/>
    <w:qFormat/>
    <w:rsid w:val="009C3416"/>
    <w:rPr>
      <w:u w:val="single"/>
    </w:rPr>
  </w:style>
  <w:style w:type="character" w:customStyle="1" w:styleId="BoldandItalics">
    <w:name w:val="Bold and Italics"/>
    <w:qFormat/>
    <w:rsid w:val="009C3416"/>
    <w:rPr>
      <w:b/>
      <w:i/>
      <w:u w:val="none"/>
    </w:rPr>
  </w:style>
  <w:style w:type="paragraph" w:styleId="BalloonText">
    <w:name w:val="Balloon Text"/>
    <w:basedOn w:val="Normal"/>
    <w:link w:val="BalloonTextChar"/>
    <w:rsid w:val="009C3416"/>
    <w:rPr>
      <w:rFonts w:ascii="Tahoma" w:hAnsi="Tahoma" w:cs="Tahoma"/>
      <w:sz w:val="16"/>
      <w:szCs w:val="16"/>
    </w:rPr>
  </w:style>
  <w:style w:type="character" w:customStyle="1" w:styleId="BalloonTextChar">
    <w:name w:val="Balloon Text Char"/>
    <w:basedOn w:val="DefaultParagraphFont"/>
    <w:link w:val="BalloonText"/>
    <w:rsid w:val="009C3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416"/>
    <w:rPr>
      <w:b/>
      <w:color w:val="660033"/>
      <w:spacing w:val="0"/>
    </w:rPr>
  </w:style>
  <w:style w:type="paragraph" w:customStyle="1" w:styleId="Nameditemlist">
    <w:name w:val="Named item list"/>
    <w:basedOn w:val="BodyText"/>
    <w:qFormat/>
    <w:rsid w:val="009C3416"/>
    <w:pPr>
      <w:tabs>
        <w:tab w:val="left" w:pos="2835"/>
      </w:tabs>
      <w:ind w:left="2835" w:hanging="2835"/>
    </w:pPr>
  </w:style>
  <w:style w:type="paragraph" w:customStyle="1" w:styleId="BodyTextnopadding">
    <w:name w:val="Body Text no padding"/>
    <w:basedOn w:val="BodyText"/>
    <w:qFormat/>
    <w:rsid w:val="009C3416"/>
    <w:pPr>
      <w:spacing w:before="0" w:after="0"/>
    </w:pPr>
  </w:style>
  <w:style w:type="paragraph" w:customStyle="1" w:styleId="BodyTextBold">
    <w:name w:val="Body Text Bold"/>
    <w:basedOn w:val="BodyText"/>
    <w:qFormat/>
    <w:rsid w:val="009C3416"/>
    <w:rPr>
      <w:b/>
    </w:rPr>
  </w:style>
  <w:style w:type="paragraph" w:styleId="BodyTextIndent">
    <w:name w:val="Body Text Indent"/>
    <w:basedOn w:val="Normal"/>
    <w:link w:val="BodyTextIndentChar"/>
    <w:uiPriority w:val="99"/>
    <w:unhideWhenUsed/>
    <w:rsid w:val="00EA0501"/>
    <w:pPr>
      <w:spacing w:after="120"/>
      <w:ind w:left="283"/>
    </w:pPr>
  </w:style>
  <w:style w:type="character" w:customStyle="1" w:styleId="BodyTextIndentChar">
    <w:name w:val="Body Text Indent Char"/>
    <w:basedOn w:val="DefaultParagraphFont"/>
    <w:link w:val="BodyTextIndent"/>
    <w:uiPriority w:val="99"/>
    <w:rsid w:val="00EA0501"/>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EA0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5744</Characters>
  <Application>Microsoft Office Word</Application>
  <DocSecurity>0</DocSecurity>
  <Lines>159</Lines>
  <Paragraphs>93</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AHCASW308 Apply cultural significance to Aboriginal sites and landscapes</dc:title>
  <dc:subject>Approved</dc:subject>
  <dc:creator>Skills Insight</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