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36C" w:rsidP="004E136C">
      <w:pPr>
        <w:pStyle w:val="Title"/>
      </w:pPr>
      <w:r>
        <w:fldChar w:fldCharType="begin"/>
      </w:r>
      <w:r>
        <w:instrText xml:space="preserve"> TITLE   \* MERGEFORMAT </w:instrText>
      </w:r>
      <w:r>
        <w:fldChar w:fldCharType="separate"/>
      </w:r>
      <w:r>
        <w:t>AHCASW302 Relate Aboriginal culture to sites work</w:t>
      </w:r>
      <w:r>
        <w:fldChar w:fldCharType="end"/>
      </w:r>
    </w:p>
    <w:p w:rsidR="004E136C" w:rsidP="004E136C">
      <w:pPr>
        <w:pStyle w:val="Version"/>
        <w:sectPr w:rsidSect="002E6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2D7" w:rsidP="002E62D7">
      <w:pPr>
        <w:pStyle w:val="SuperHeading"/>
      </w:pPr>
      <w:r w:rsidRPr="002E62D7">
        <w:t>AHCASW302 Relate Aboriginal culture to sites work</w:t>
      </w:r>
    </w:p>
    <w:p w:rsidR="00000000" w:rsidRPr="002E62D7" w:rsidP="002E62D7">
      <w:pPr>
        <w:pStyle w:val="Heading1"/>
      </w:pPr>
      <w:bookmarkStart w:id="1" w:name="O_855659"/>
      <w:bookmarkEnd w:id="1"/>
      <w:r w:rsidRPr="002E62D7">
        <w:t>Modification History</w:t>
      </w:r>
    </w:p>
    <w:tbl>
      <w:tblPr>
        <w:tblW w:w="0" w:type="auto"/>
        <w:tblLayout w:type="fixed"/>
        <w:tblCellMar>
          <w:left w:w="62" w:type="dxa"/>
          <w:right w:w="62" w:type="dxa"/>
        </w:tblCellMar>
        <w:tblLook w:val="0000"/>
      </w:tblPr>
      <w:tblGrid>
        <w:gridCol w:w="1179"/>
        <w:gridCol w:w="1524"/>
        <w:gridCol w:w="4869"/>
      </w:tblGrid>
      <w:tr w:rsidTr="002E62D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Comment</w:t>
            </w:r>
          </w:p>
        </w:tc>
      </w:tr>
      <w:tr w:rsidTr="002E62D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62D7">
            <w:pPr>
              <w:pStyle w:val="BodyText"/>
              <w:rPr>
                <w:lang w:val="en-NZ"/>
              </w:rPr>
            </w:pPr>
            <w:r w:rsidRPr="002E62D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E62D7">
            <w:pPr>
              <w:pStyle w:val="BodyText"/>
              <w:rPr>
                <w:lang w:val="en-NZ"/>
              </w:rPr>
            </w:pPr>
            <w:r w:rsidRPr="002E62D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E62D7" w:rsidP="002E62D7">
            <w:pPr>
              <w:pStyle w:val="BodyText"/>
            </w:pPr>
            <w:r w:rsidRPr="002E62D7">
              <w:t>Initial release</w:t>
            </w:r>
          </w:p>
        </w:tc>
      </w:tr>
    </w:tbl>
    <w:p w:rsidR="00000000" w:rsidRPr="002E62D7" w:rsidP="002E62D7">
      <w:pPr>
        <w:pStyle w:val="BodyText"/>
      </w:pPr>
    </w:p>
    <w:p w:rsidR="00000000" w:rsidRPr="002E62D7" w:rsidP="002E62D7">
      <w:pPr>
        <w:pStyle w:val="AllowPageBreak"/>
      </w:pPr>
    </w:p>
    <w:p w:rsidR="00000000" w:rsidRPr="002E62D7" w:rsidP="002E62D7">
      <w:pPr>
        <w:pStyle w:val="Heading1"/>
      </w:pPr>
      <w:bookmarkStart w:id="2" w:name="O_855660"/>
      <w:bookmarkEnd w:id="2"/>
      <w:r w:rsidRPr="002E62D7">
        <w:t>Application</w:t>
      </w:r>
    </w:p>
    <w:p w:rsidR="00000000" w:rsidRPr="002E62D7" w:rsidP="004E136C">
      <w:pPr>
        <w:pStyle w:val="BodyText"/>
      </w:pPr>
      <w:r w:rsidRPr="002E62D7">
        <w:t>This unit of competency describes the skills and knowledge required to understand cultural landscapes from Aboriginal perspectives. The unit introduces overarching belief systems that operate where Aboriginal sites work takes place. It provides a conceptua</w:t>
      </w:r>
      <w:r w:rsidRPr="002E62D7">
        <w:t>l foundation for understanding Aboriginal cultural protocols, cultural customs and cultural practices that the Aboriginal sites worker is likely to encounter in daily work routines.</w:t>
      </w:r>
    </w:p>
    <w:p w:rsidR="00000000" w:rsidRPr="002E62D7" w:rsidP="004E136C">
      <w:pPr>
        <w:pStyle w:val="BodyText"/>
      </w:pPr>
      <w:r w:rsidRPr="002E62D7">
        <w:t>This unit applies to Aboriginal worldviews and beliefs as they impact and</w:t>
      </w:r>
      <w:r w:rsidRPr="002E62D7">
        <w:t xml:space="preserve"> affect Aboriginal sites work on Country. The unit applies to working either as an autonomous sites worker or under the supervision and cultural authority of Traditional owners or Elders for specific Country and is also applicable to the work of repatriati</w:t>
      </w:r>
      <w:r w:rsidRPr="002E62D7">
        <w:t>on workers and anthropologists.</w:t>
      </w:r>
    </w:p>
    <w:p w:rsidR="00000000" w:rsidRPr="002E62D7" w:rsidP="004E136C">
      <w:pPr>
        <w:pStyle w:val="BodyText"/>
      </w:pPr>
      <w:r w:rsidRPr="002E62D7">
        <w:t>This unit applies to all Aboriginal sites workers. However, cultural beliefs and practices vary across locations and communities and in some situations non-Aboriginal learners may not be able to access the cultural knowledg</w:t>
      </w:r>
      <w:r w:rsidRPr="002E62D7">
        <w:t xml:space="preserve">e and materials required to achieve competency in this unit due to restrictions that are applied to non-Aboriginal people gaining access to cultural knowledge, material or sites. In these situations the Registered Training Organisation will be required to </w:t>
      </w:r>
      <w:r w:rsidRPr="002E62D7">
        <w:t>make alternative arrangements for learners that are still consistent with the delivery and assessment requirements for this unit.</w:t>
      </w:r>
    </w:p>
    <w:p w:rsidR="00000000" w:rsidRPr="002E62D7" w:rsidP="004E136C">
      <w:pPr>
        <w:pStyle w:val="BodyText"/>
      </w:pPr>
      <w:r w:rsidRPr="002E62D7">
        <w:t>No occupational licensing, legislative or certification requirements are known to apply to this unit at the time of publicati</w:t>
      </w:r>
      <w:r w:rsidRPr="002E62D7">
        <w:t>on.</w:t>
      </w:r>
    </w:p>
    <w:p w:rsidR="00000000" w:rsidRPr="002E62D7" w:rsidP="002E62D7">
      <w:pPr>
        <w:pStyle w:val="Heading1"/>
      </w:pPr>
      <w:bookmarkStart w:id="3" w:name="O_855661"/>
      <w:bookmarkEnd w:id="3"/>
      <w:r w:rsidRPr="002E62D7">
        <w:t>Pre-requisite Unit</w:t>
      </w:r>
    </w:p>
    <w:p w:rsidR="00000000" w:rsidRPr="002E62D7" w:rsidP="004E136C">
      <w:pPr>
        <w:pStyle w:val="BodyText"/>
      </w:pPr>
      <w:r w:rsidRPr="002E62D7">
        <w:t>AHCILM306 Follow Aboriginal cultural protocols</w:t>
      </w:r>
    </w:p>
    <w:p w:rsidR="00000000" w:rsidRPr="002E62D7" w:rsidP="002E62D7">
      <w:pPr>
        <w:pStyle w:val="Heading1"/>
      </w:pPr>
      <w:bookmarkStart w:id="4" w:name="O_855663"/>
      <w:bookmarkEnd w:id="4"/>
      <w:r w:rsidRPr="002E62D7">
        <w:t>Unit Sector</w:t>
      </w:r>
    </w:p>
    <w:p w:rsidR="00000000" w:rsidRPr="002E62D7" w:rsidP="004E136C">
      <w:pPr>
        <w:pStyle w:val="BodyText"/>
      </w:pPr>
      <w:r w:rsidRPr="002E62D7">
        <w:t>Aboriginal Sites Work (ASW)</w:t>
      </w:r>
    </w:p>
    <w:p w:rsidR="00000000" w:rsidRPr="002E62D7" w:rsidP="002E62D7">
      <w:pPr>
        <w:pStyle w:val="Heading1"/>
      </w:pPr>
      <w:bookmarkStart w:id="5" w:name="O_855664"/>
      <w:bookmarkEnd w:id="5"/>
      <w:r w:rsidRPr="002E62D7">
        <w:t>Elements and Performance Criteria</w:t>
      </w:r>
    </w:p>
    <w:tbl>
      <w:tblPr>
        <w:tblW w:w="9570" w:type="dxa"/>
        <w:tblLayout w:type="fixed"/>
        <w:tblCellMar>
          <w:left w:w="62" w:type="dxa"/>
          <w:right w:w="62" w:type="dxa"/>
        </w:tblCellMar>
        <w:tblLook w:val="0000"/>
      </w:tblPr>
      <w:tblGrid>
        <w:gridCol w:w="2731"/>
        <w:gridCol w:w="6839"/>
      </w:tblGrid>
      <w:tr w:rsidTr="004E136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2D7">
            <w:pPr>
              <w:pStyle w:val="TableHeading"/>
              <w:rPr>
                <w:lang w:val="en-NZ"/>
              </w:rPr>
            </w:pPr>
            <w:r w:rsidRPr="002E62D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2D7">
            <w:pPr>
              <w:pStyle w:val="TableHeading"/>
              <w:rPr>
                <w:lang w:val="en-NZ"/>
              </w:rPr>
            </w:pPr>
            <w:r w:rsidRPr="002E62D7">
              <w:t>Performance criteria</w:t>
            </w:r>
          </w:p>
        </w:tc>
      </w:tr>
      <w:tr w:rsidTr="004E136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BodyText"/>
              <w:rPr>
                <w:lang w:val="en-NZ"/>
              </w:rPr>
            </w:pPr>
            <w:r w:rsidRPr="002E62D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BodyText"/>
              <w:rPr>
                <w:lang w:val="en-NZ"/>
              </w:rPr>
            </w:pPr>
            <w:r w:rsidRPr="002E62D7">
              <w:t>Performance criteria describe the performance needed to demonstrate achievement of the element.</w:t>
            </w:r>
          </w:p>
        </w:tc>
      </w:tr>
      <w:tr w:rsidTr="004E13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List"/>
              <w:rPr>
                <w:lang w:val="en-NZ"/>
              </w:rPr>
            </w:pPr>
            <w:r w:rsidRPr="002E62D7">
              <w:t>1.</w:t>
            </w:r>
            <w:r w:rsidRPr="002E62D7">
              <w:tab/>
              <w:t>Apply understanding of traditional cultural frameworks when working with Aboriginal people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D7" w:rsidP="002E62D7">
            <w:pPr>
              <w:pStyle w:val="List"/>
            </w:pPr>
            <w:r w:rsidRPr="002E62D7">
              <w:t>1.1</w:t>
            </w:r>
            <w:r w:rsidRPr="002E62D7">
              <w:tab/>
              <w:t>Integrate the relat</w:t>
            </w:r>
            <w:r w:rsidRPr="002E62D7">
              <w:t>ionship to the land into daily work routines</w:t>
            </w:r>
          </w:p>
          <w:p w:rsidR="00000000" w:rsidRPr="002E62D7" w:rsidP="002E62D7">
            <w:pPr>
              <w:pStyle w:val="List"/>
            </w:pPr>
            <w:r w:rsidRPr="002E62D7">
              <w:t>1.2</w:t>
            </w:r>
            <w:r w:rsidRPr="002E62D7">
              <w:tab/>
              <w:t>Determine relationships of Aboriginal objects, features and cultural landscapes to Aboriginal beliefs</w:t>
            </w:r>
          </w:p>
          <w:p w:rsidR="00000000" w:rsidRPr="002E62D7" w:rsidP="002E62D7">
            <w:pPr>
              <w:pStyle w:val="List"/>
            </w:pPr>
            <w:r w:rsidRPr="002E62D7">
              <w:t>1.3</w:t>
            </w:r>
            <w:r w:rsidRPr="002E62D7">
              <w:tab/>
              <w:t>Determine the interrelationship of discrete Aboriginal sites to cultural frameworks</w:t>
            </w:r>
          </w:p>
          <w:p w:rsidR="00000000" w:rsidP="002E62D7">
            <w:pPr>
              <w:pStyle w:val="List"/>
              <w:rPr>
                <w:lang w:val="en-NZ"/>
              </w:rPr>
            </w:pPr>
            <w:r w:rsidRPr="002E62D7">
              <w:t>1.4</w:t>
            </w:r>
            <w:r w:rsidRPr="002E62D7">
              <w:tab/>
              <w:t>Acknowledge a</w:t>
            </w:r>
            <w:r w:rsidRPr="002E62D7">
              <w:t>nd respect traditional knowledge, belief systems, customs and cultural practices in managing Country</w:t>
            </w:r>
          </w:p>
        </w:tc>
      </w:tr>
      <w:tr w:rsidTr="004E13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List"/>
              <w:rPr>
                <w:lang w:val="en-NZ"/>
              </w:rPr>
            </w:pPr>
            <w:r w:rsidRPr="002E62D7">
              <w:t>2.</w:t>
            </w:r>
            <w:r w:rsidRPr="002E62D7">
              <w:tab/>
              <w:t xml:space="preserve">Recognise traditional Aboriginal social frameworks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D7" w:rsidP="002E62D7">
            <w:pPr>
              <w:pStyle w:val="List"/>
            </w:pPr>
            <w:r w:rsidRPr="002E62D7">
              <w:t>2.1</w:t>
            </w:r>
            <w:r w:rsidRPr="002E62D7">
              <w:tab/>
              <w:t>Recognise different language groups and general lore/laws and customs</w:t>
            </w:r>
          </w:p>
          <w:p w:rsidR="00000000" w:rsidRPr="002E62D7" w:rsidP="002E62D7">
            <w:pPr>
              <w:pStyle w:val="List"/>
            </w:pPr>
            <w:r w:rsidRPr="002E62D7">
              <w:t>2.2</w:t>
            </w:r>
            <w:r w:rsidRPr="002E62D7">
              <w:tab/>
            </w:r>
            <w:r w:rsidRPr="002E62D7">
              <w:t>Identify extended family structures and clans in physical and geographical locations</w:t>
            </w:r>
          </w:p>
          <w:p w:rsidR="00000000" w:rsidRPr="002E62D7" w:rsidP="002E62D7">
            <w:pPr>
              <w:pStyle w:val="List"/>
            </w:pPr>
            <w:r w:rsidRPr="002E62D7">
              <w:t>2.3</w:t>
            </w:r>
            <w:r w:rsidRPr="002E62D7">
              <w:tab/>
              <w:t>Relate totemic structures and associated stories about ancestral beings from the Creation Period to landscape features and sites</w:t>
            </w:r>
          </w:p>
          <w:p w:rsidR="00000000" w:rsidRPr="002E62D7" w:rsidP="002E62D7">
            <w:pPr>
              <w:pStyle w:val="List"/>
            </w:pPr>
            <w:r w:rsidRPr="002E62D7">
              <w:t>2.4</w:t>
            </w:r>
            <w:r w:rsidRPr="002E62D7">
              <w:tab/>
              <w:t>Identify social structures that de</w:t>
            </w:r>
            <w:r w:rsidRPr="002E62D7">
              <w:t>fine the social positions, behaviours and obligations in kinship names, sections and networks</w:t>
            </w:r>
          </w:p>
          <w:p w:rsidR="00000000" w:rsidRPr="002E62D7" w:rsidP="002E62D7">
            <w:pPr>
              <w:pStyle w:val="List"/>
            </w:pPr>
            <w:r w:rsidRPr="002E62D7">
              <w:t>2.5</w:t>
            </w:r>
            <w:r w:rsidRPr="002E62D7">
              <w:tab/>
              <w:t>Identify the kinship system for determining roles and responsibilities, marriage unions, ceremonial relationships, funeral roles and behaviour patterns with o</w:t>
            </w:r>
            <w:r w:rsidRPr="002E62D7">
              <w:t>ther kin</w:t>
            </w:r>
          </w:p>
          <w:p w:rsidR="00000000" w:rsidRPr="002E62D7" w:rsidP="002E62D7">
            <w:pPr>
              <w:pStyle w:val="List"/>
            </w:pPr>
            <w:r w:rsidRPr="002E62D7">
              <w:t>2.6</w:t>
            </w:r>
            <w:r w:rsidRPr="002E62D7">
              <w:tab/>
              <w:t>Determine marriage relationships resulting from the union of two moieties or skin names</w:t>
            </w:r>
          </w:p>
          <w:p w:rsidR="00000000" w:rsidP="002E62D7">
            <w:pPr>
              <w:pStyle w:val="List"/>
              <w:rPr>
                <w:lang w:val="en-NZ"/>
              </w:rPr>
            </w:pPr>
            <w:r w:rsidRPr="002E62D7">
              <w:t>2.7</w:t>
            </w:r>
            <w:r w:rsidRPr="002E62D7">
              <w:tab/>
              <w:t>Recognise and respect gender roles</w:t>
            </w:r>
          </w:p>
        </w:tc>
      </w:tr>
      <w:tr w:rsidTr="004E13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List"/>
              <w:rPr>
                <w:lang w:val="en-NZ"/>
              </w:rPr>
            </w:pPr>
            <w:r w:rsidRPr="002E62D7">
              <w:t>3.</w:t>
            </w:r>
            <w:r w:rsidRPr="002E62D7">
              <w:tab/>
              <w:t>Relate Aboriginal spirituality to the landscape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D7" w:rsidP="002E62D7">
            <w:pPr>
              <w:pStyle w:val="List"/>
            </w:pPr>
            <w:r w:rsidRPr="002E62D7">
              <w:t>3.1</w:t>
            </w:r>
            <w:r w:rsidRPr="002E62D7">
              <w:tab/>
              <w:t>Acknowledge and record Aboriginal beliefs that determine Abo</w:t>
            </w:r>
            <w:r w:rsidRPr="002E62D7">
              <w:t>riginal cultural protocols</w:t>
            </w:r>
          </w:p>
          <w:p w:rsidR="00000000" w:rsidRPr="002E62D7" w:rsidP="002E62D7">
            <w:pPr>
              <w:pStyle w:val="List"/>
            </w:pPr>
            <w:r w:rsidRPr="002E62D7">
              <w:t>3.2</w:t>
            </w:r>
            <w:r w:rsidRPr="002E62D7">
              <w:tab/>
              <w:t>Define the connection between spirituality and the land in local and trans-local terms of identity, culture and food</w:t>
            </w:r>
          </w:p>
          <w:p w:rsidR="00000000" w:rsidRPr="002E62D7" w:rsidP="002E62D7">
            <w:pPr>
              <w:pStyle w:val="List"/>
            </w:pPr>
            <w:r w:rsidRPr="002E62D7">
              <w:t>3.3</w:t>
            </w:r>
            <w:r w:rsidRPr="002E62D7">
              <w:tab/>
              <w:t>Relate the historical and present living environments to Dreaming stories and cultural knowledge</w:t>
            </w:r>
          </w:p>
          <w:p w:rsidR="00000000" w:rsidRPr="002E62D7" w:rsidP="002E62D7">
            <w:pPr>
              <w:pStyle w:val="List"/>
            </w:pPr>
            <w:r w:rsidRPr="002E62D7">
              <w:t>3.4</w:t>
            </w:r>
            <w:r w:rsidRPr="002E62D7">
              <w:tab/>
              <w:t>Rec</w:t>
            </w:r>
            <w:r w:rsidRPr="002E62D7">
              <w:t>ount cultural language and customs embedded in the relationship to the land and Aboriginal sites</w:t>
            </w:r>
          </w:p>
          <w:p w:rsidR="00000000" w:rsidRPr="002E62D7" w:rsidP="002E62D7">
            <w:pPr>
              <w:pStyle w:val="List"/>
            </w:pPr>
            <w:r w:rsidRPr="002E62D7">
              <w:t>3.5</w:t>
            </w:r>
            <w:r w:rsidRPr="002E62D7">
              <w:tab/>
              <w:t>Define the relationships of Creation stories, oral histories, kinship and totems to the cultural landscape</w:t>
            </w:r>
          </w:p>
          <w:p w:rsidR="00000000" w:rsidRPr="002E62D7" w:rsidP="002E62D7">
            <w:pPr>
              <w:pStyle w:val="List"/>
            </w:pPr>
            <w:r w:rsidRPr="002E62D7">
              <w:t>3.6</w:t>
            </w:r>
            <w:r w:rsidRPr="002E62D7">
              <w:tab/>
              <w:t>Recount the sense of belonging to the land a</w:t>
            </w:r>
            <w:r w:rsidRPr="002E62D7">
              <w:t>nd culture embedded in landscape in culturally appropriate ways</w:t>
            </w:r>
          </w:p>
          <w:p w:rsidR="00000000" w:rsidP="002E62D7">
            <w:pPr>
              <w:pStyle w:val="List"/>
              <w:rPr>
                <w:lang w:val="en-NZ"/>
              </w:rPr>
            </w:pPr>
            <w:r w:rsidRPr="002E62D7">
              <w:t>3.7</w:t>
            </w:r>
            <w:r w:rsidRPr="002E62D7">
              <w:tab/>
              <w:t>Express elements of spirituality in ceremony, rituals, stories, dance, song, art and language</w:t>
            </w:r>
          </w:p>
        </w:tc>
      </w:tr>
      <w:tr w:rsidTr="004E13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D7">
            <w:pPr>
              <w:pStyle w:val="List"/>
              <w:rPr>
                <w:lang w:val="en-NZ"/>
              </w:rPr>
            </w:pPr>
            <w:r w:rsidRPr="002E62D7">
              <w:t>4.</w:t>
            </w:r>
            <w:r w:rsidRPr="002E62D7">
              <w:tab/>
              <w:t xml:space="preserve">Relate the interactions </w:t>
            </w:r>
            <w:r w:rsidRPr="002E62D7">
              <w:t>between Dreaming, traditional beliefs and ceremonies to Aboriginal</w:t>
            </w:r>
            <w:r w:rsidRPr="002E62D7">
              <w:t xml:space="preserve"> sites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D7" w:rsidP="002E62D7">
            <w:pPr>
              <w:pStyle w:val="List"/>
            </w:pPr>
            <w:r w:rsidRPr="002E62D7">
              <w:t>4.1</w:t>
            </w:r>
            <w:r w:rsidRPr="002E62D7">
              <w:tab/>
              <w:t xml:space="preserve">Record the effects of cultural disconnection with the land, </w:t>
            </w:r>
            <w:r w:rsidRPr="002E62D7">
              <w:t>spirituality and ceremonial expressions of culture</w:t>
            </w:r>
          </w:p>
          <w:p w:rsidR="00000000" w:rsidRPr="002E62D7" w:rsidP="002E62D7">
            <w:pPr>
              <w:pStyle w:val="List"/>
            </w:pPr>
            <w:r w:rsidRPr="002E62D7">
              <w:t>4.2</w:t>
            </w:r>
            <w:r w:rsidRPr="002E62D7">
              <w:tab/>
              <w:t>Record impacts of disintegration and disconnection on Aboriginal sites</w:t>
            </w:r>
          </w:p>
          <w:p w:rsidR="00000000" w:rsidRPr="002E62D7" w:rsidP="002E62D7">
            <w:pPr>
              <w:pStyle w:val="List"/>
            </w:pPr>
            <w:r w:rsidRPr="002E62D7">
              <w:t>4.3</w:t>
            </w:r>
            <w:r w:rsidRPr="002E62D7">
              <w:tab/>
              <w:t>Acknowledge and respect the evolving nature of Dre</w:t>
            </w:r>
            <w:r w:rsidRPr="002E62D7">
              <w:t>aming</w:t>
            </w:r>
          </w:p>
          <w:p w:rsidR="00000000" w:rsidRPr="002E62D7" w:rsidP="002E62D7">
            <w:pPr>
              <w:pStyle w:val="List"/>
            </w:pPr>
            <w:r w:rsidRPr="002E62D7">
              <w:t>4.4</w:t>
            </w:r>
            <w:r w:rsidRPr="002E62D7">
              <w:tab/>
              <w:t>Identify and document current trends in mainstream culture and heritage and opportunities and threats to the Aboriginal sites work sector</w:t>
            </w:r>
          </w:p>
        </w:tc>
      </w:tr>
    </w:tbl>
    <w:p w:rsidR="004E136C" w:rsidP="002E62D7">
      <w:pPr>
        <w:pStyle w:val="BodyText"/>
      </w:pPr>
    </w:p>
    <w:p w:rsidR="004E136C" w:rsidP="002E62D7">
      <w:pPr>
        <w:pStyle w:val="BodyText"/>
      </w:pPr>
    </w:p>
    <w:p w:rsidR="00000000" w:rsidRPr="002E62D7" w:rsidP="002E62D7">
      <w:pPr>
        <w:pStyle w:val="Heading1"/>
      </w:pPr>
      <w:bookmarkStart w:id="6" w:name="O_855665"/>
      <w:bookmarkEnd w:id="6"/>
      <w:r w:rsidRPr="002E62D7">
        <w:t>Foundation Skills</w:t>
      </w:r>
    </w:p>
    <w:p w:rsidR="00000000" w:rsidRPr="002E62D7" w:rsidP="004E136C">
      <w:pPr>
        <w:pStyle w:val="BodyText"/>
      </w:pPr>
      <w:r w:rsidRPr="002E62D7">
        <w:t>Foundation Skills essential to performance are explicit in the performance criteria of this unit of competency.</w:t>
      </w:r>
    </w:p>
    <w:p w:rsidR="00000000" w:rsidRPr="002E62D7" w:rsidP="002E62D7">
      <w:pPr>
        <w:pStyle w:val="Heading1"/>
      </w:pPr>
      <w:bookmarkStart w:id="7" w:name="O_855666"/>
      <w:bookmarkEnd w:id="7"/>
      <w:r w:rsidRPr="002E62D7">
        <w:t>Range of Conditions</w:t>
      </w:r>
    </w:p>
    <w:p w:rsidR="00000000" w:rsidRPr="002E62D7" w:rsidP="002E62D7">
      <w:pPr>
        <w:pStyle w:val="Heading1"/>
      </w:pPr>
      <w:bookmarkStart w:id="8" w:name="O_855667"/>
      <w:bookmarkEnd w:id="8"/>
      <w:r w:rsidRPr="002E62D7">
        <w:t>Unit Mapping Information</w:t>
      </w:r>
    </w:p>
    <w:p w:rsidR="00000000" w:rsidRPr="002E62D7" w:rsidP="004E136C">
      <w:pPr>
        <w:pStyle w:val="BodyText"/>
      </w:pPr>
      <w:r w:rsidRPr="002E62D7">
        <w:t>This unit is equivalent to AHCASW302A Relate Aboriginal culture to</w:t>
      </w:r>
      <w:r w:rsidRPr="002E62D7">
        <w:t xml:space="preserve"> sites work.</w:t>
      </w:r>
    </w:p>
    <w:p w:rsidR="00000000" w:rsidRPr="002E62D7" w:rsidP="002E62D7">
      <w:pPr>
        <w:pStyle w:val="Heading1"/>
      </w:pPr>
      <w:bookmarkStart w:id="9" w:name="O_855674"/>
      <w:bookmarkEnd w:id="9"/>
      <w:r w:rsidRPr="002E62D7">
        <w:t>Links</w:t>
      </w:r>
    </w:p>
    <w:p w:rsidR="00000000" w:rsidRPr="002E62D7" w:rsidP="004E136C">
      <w:pPr>
        <w:pStyle w:val="BodyText"/>
      </w:pPr>
      <w:r w:rsidRPr="002E62D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2AC2">
        <w:rPr>
          <w:rStyle w:val="Hyperlink"/>
        </w:rPr>
        <w:t>https://vetnet.gov.au/Pages/TrainingDocs.aspx?q=c6399549-9c62-4a5e-bf1a-524b2322cf72</w:t>
      </w:r>
      <w:r>
        <w:fldChar w:fldCharType="end"/>
      </w:r>
    </w:p>
    <w:p w:rsidR="00000000" w:rsidRPr="002E62D7" w:rsidP="004E136C">
      <w:pPr>
        <w:pStyle w:val="BodyText"/>
        <w:sectPr w:rsidSect="002E62D7">
          <w:headerReference w:type="default" r:id="rId10"/>
          <w:footerReference w:type="default" r:id="rId11"/>
          <w:pgSz w:w="11908" w:h="16833"/>
          <w:pgMar w:top="1702" w:right="1418" w:bottom="1702" w:left="1418" w:header="992" w:footer="992" w:gutter="0"/>
          <w:cols w:space="720"/>
          <w:noEndnote/>
          <w:docGrid w:linePitch="299"/>
        </w:sectPr>
      </w:pPr>
    </w:p>
    <w:p w:rsidR="00000000" w:rsidRPr="002E62D7" w:rsidP="002E62D7">
      <w:pPr>
        <w:pStyle w:val="SuperHeading"/>
      </w:pPr>
      <w:r w:rsidRPr="002E62D7">
        <w:t>Assessment Requirements for</w:t>
      </w:r>
      <w:r w:rsidRPr="002E62D7">
        <w:t xml:space="preserve"> AHCASW302 Relate Aboriginal culture to sites work</w:t>
      </w:r>
    </w:p>
    <w:p w:rsidR="00000000" w:rsidRPr="002E62D7" w:rsidP="002E62D7">
      <w:pPr>
        <w:pStyle w:val="Heading1"/>
      </w:pPr>
      <w:bookmarkStart w:id="10" w:name="O_855669"/>
      <w:bookmarkEnd w:id="10"/>
      <w:r w:rsidRPr="002E62D7">
        <w:t>Modification History</w:t>
      </w:r>
    </w:p>
    <w:tbl>
      <w:tblPr>
        <w:tblW w:w="0" w:type="auto"/>
        <w:tblLayout w:type="fixed"/>
        <w:tblCellMar>
          <w:left w:w="62" w:type="dxa"/>
          <w:right w:w="62" w:type="dxa"/>
        </w:tblCellMar>
        <w:tblLook w:val="0000"/>
      </w:tblPr>
      <w:tblGrid>
        <w:gridCol w:w="1179"/>
        <w:gridCol w:w="1524"/>
        <w:gridCol w:w="4869"/>
      </w:tblGrid>
      <w:tr w:rsidTr="002E62D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62D7">
            <w:pPr>
              <w:pStyle w:val="TableHeading"/>
              <w:rPr>
                <w:lang w:val="en-NZ"/>
              </w:rPr>
            </w:pPr>
            <w:r w:rsidRPr="002E62D7">
              <w:t>Comment</w:t>
            </w:r>
          </w:p>
        </w:tc>
      </w:tr>
      <w:tr w:rsidTr="002E62D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62D7">
            <w:pPr>
              <w:pStyle w:val="BodyText"/>
              <w:rPr>
                <w:lang w:val="en-NZ"/>
              </w:rPr>
            </w:pPr>
            <w:r w:rsidRPr="002E62D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E62D7">
            <w:pPr>
              <w:pStyle w:val="BodyText"/>
              <w:rPr>
                <w:lang w:val="en-NZ"/>
              </w:rPr>
            </w:pPr>
            <w:r w:rsidRPr="002E62D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E62D7" w:rsidP="002E62D7">
            <w:pPr>
              <w:pStyle w:val="BodyText"/>
            </w:pPr>
            <w:r w:rsidRPr="002E62D7">
              <w:t>Initial release</w:t>
            </w:r>
          </w:p>
        </w:tc>
      </w:tr>
    </w:tbl>
    <w:p w:rsidR="00000000" w:rsidRPr="002E62D7" w:rsidP="002E62D7">
      <w:pPr>
        <w:pStyle w:val="BodyText"/>
      </w:pPr>
    </w:p>
    <w:p w:rsidR="00000000" w:rsidRPr="002E62D7" w:rsidP="002E62D7">
      <w:pPr>
        <w:pStyle w:val="AllowPageBreak"/>
      </w:pPr>
    </w:p>
    <w:p w:rsidR="00000000" w:rsidRPr="002E62D7" w:rsidP="002E62D7">
      <w:pPr>
        <w:pStyle w:val="Heading1"/>
      </w:pPr>
      <w:bookmarkStart w:id="11" w:name="O_855670"/>
      <w:bookmarkEnd w:id="11"/>
      <w:r w:rsidRPr="002E62D7">
        <w:t>Performance Evidence</w:t>
      </w:r>
    </w:p>
    <w:p w:rsidR="00000000" w:rsidRPr="002E62D7" w:rsidP="004E136C">
      <w:pPr>
        <w:pStyle w:val="BodyText"/>
      </w:pPr>
      <w:r w:rsidRPr="002E62D7">
        <w:t>The candidate must be assessed on their ability to integrate and apply the performance requirements of this unit in a workplace setting. Performance must be demonstrated consistently over time and in a suitable range of contexts.</w:t>
      </w:r>
    </w:p>
    <w:p w:rsidR="00000000" w:rsidRPr="002E62D7" w:rsidP="004E136C">
      <w:pPr>
        <w:pStyle w:val="BodyText"/>
      </w:pPr>
      <w:r w:rsidRPr="002E62D7">
        <w:t>The candidate must provid</w:t>
      </w:r>
      <w:r w:rsidRPr="002E62D7">
        <w:t>e evidence that they can:</w:t>
      </w:r>
    </w:p>
    <w:p w:rsidR="00000000" w:rsidRPr="002E62D7" w:rsidP="002E62D7">
      <w:pPr>
        <w:pStyle w:val="ListBullet"/>
      </w:pPr>
      <w:r w:rsidRPr="002E62D7">
        <w:t>explain traditional Aboriginal belief systems of the Community</w:t>
      </w:r>
    </w:p>
    <w:p w:rsidR="00000000" w:rsidRPr="002E62D7" w:rsidP="002E62D7">
      <w:pPr>
        <w:pStyle w:val="ListBullet"/>
      </w:pPr>
      <w:r w:rsidRPr="002E62D7">
        <w:t>identify examples and impacts of disintegration and disconnection with Aboriginal culture</w:t>
      </w:r>
    </w:p>
    <w:p w:rsidR="00000000" w:rsidRPr="002E62D7" w:rsidP="002E62D7">
      <w:pPr>
        <w:pStyle w:val="ListBullet"/>
      </w:pPr>
      <w:r w:rsidRPr="002E62D7">
        <w:t>describe the relationship between the land and environment and Aboriginal pe</w:t>
      </w:r>
      <w:r w:rsidRPr="002E62D7">
        <w:t>oples in culturally relevant ways</w:t>
      </w:r>
    </w:p>
    <w:p w:rsidR="00000000" w:rsidRPr="002E62D7" w:rsidP="002E62D7">
      <w:pPr>
        <w:pStyle w:val="ListBullet"/>
      </w:pPr>
      <w:r w:rsidRPr="002E62D7">
        <w:t>explain the relationship between Dreaming, traditional beliefs, Ceremony and sites</w:t>
      </w:r>
    </w:p>
    <w:p w:rsidR="00000000" w:rsidRPr="002E62D7" w:rsidP="002E62D7">
      <w:pPr>
        <w:pStyle w:val="ListBullet"/>
      </w:pPr>
      <w:r w:rsidRPr="002E62D7">
        <w:t>use Aboriginal names and standard industry terminology appropriate to the task.</w:t>
      </w:r>
    </w:p>
    <w:p w:rsidR="00000000" w:rsidRPr="002E62D7" w:rsidP="002E62D7">
      <w:pPr>
        <w:pStyle w:val="AllowPageBreak"/>
      </w:pPr>
    </w:p>
    <w:p w:rsidR="00000000" w:rsidRPr="002E62D7" w:rsidP="002E62D7">
      <w:pPr>
        <w:pStyle w:val="Heading1"/>
      </w:pPr>
      <w:bookmarkStart w:id="12" w:name="O_855671"/>
      <w:bookmarkEnd w:id="12"/>
      <w:r w:rsidRPr="002E62D7">
        <w:t>Knowledge Evidence</w:t>
      </w:r>
    </w:p>
    <w:p w:rsidR="00000000" w:rsidRPr="002E62D7" w:rsidP="004E136C">
      <w:pPr>
        <w:pStyle w:val="BodyText"/>
      </w:pPr>
      <w:r w:rsidRPr="002E62D7">
        <w:t>The candidate must demo</w:t>
      </w:r>
      <w:r w:rsidRPr="002E62D7">
        <w:t>nstrate knowledge of:</w:t>
      </w:r>
    </w:p>
    <w:p w:rsidR="00000000" w:rsidRPr="002E62D7" w:rsidP="002E62D7">
      <w:pPr>
        <w:pStyle w:val="ListBullet"/>
      </w:pPr>
      <w:r w:rsidRPr="002E62D7">
        <w:t>how to source appropriate cultural and lore/law authority for specific Country and/or sites</w:t>
      </w:r>
    </w:p>
    <w:p w:rsidR="00000000" w:rsidRPr="002E62D7" w:rsidP="002E62D7">
      <w:pPr>
        <w:pStyle w:val="ListBullet"/>
      </w:pPr>
      <w:r w:rsidRPr="002E62D7">
        <w:t>protocols and customs relating to disclosure of knowledge about Country</w:t>
      </w:r>
    </w:p>
    <w:p w:rsidR="00000000" w:rsidRPr="002E62D7" w:rsidP="002E62D7">
      <w:pPr>
        <w:pStyle w:val="ListBullet"/>
      </w:pPr>
      <w:r w:rsidRPr="002E62D7">
        <w:t>Aboriginal cultural and social frameworks</w:t>
      </w:r>
    </w:p>
    <w:p w:rsidR="00000000" w:rsidRPr="002E62D7" w:rsidP="002E62D7">
      <w:pPr>
        <w:pStyle w:val="ListBullet"/>
      </w:pPr>
      <w:r w:rsidRPr="002E62D7">
        <w:t>Community’s ancestral belie</w:t>
      </w:r>
      <w:r w:rsidRPr="002E62D7">
        <w:t>fs</w:t>
      </w:r>
    </w:p>
    <w:p w:rsidR="00000000" w:rsidRPr="002E62D7" w:rsidP="002E62D7">
      <w:pPr>
        <w:pStyle w:val="ListBullet"/>
      </w:pPr>
      <w:r w:rsidRPr="002E62D7">
        <w:t>kinship names, sections and networks</w:t>
      </w:r>
    </w:p>
    <w:p w:rsidR="00000000" w:rsidRPr="002E62D7" w:rsidP="002E62D7">
      <w:pPr>
        <w:pStyle w:val="ListBullet"/>
      </w:pPr>
      <w:r w:rsidRPr="002E62D7">
        <w:t>totems, moieties, skin names</w:t>
      </w:r>
    </w:p>
    <w:p w:rsidR="00000000" w:rsidRPr="002E62D7" w:rsidP="002E62D7">
      <w:pPr>
        <w:pStyle w:val="ListBullet"/>
      </w:pPr>
      <w:r w:rsidRPr="002E62D7">
        <w:t>relationship of Community’s Dreaming to the site and how it is evolving</w:t>
      </w:r>
    </w:p>
    <w:p w:rsidR="00000000" w:rsidRPr="002E62D7" w:rsidP="002E62D7">
      <w:pPr>
        <w:pStyle w:val="ListBullet"/>
      </w:pPr>
      <w:r w:rsidRPr="002E62D7">
        <w:t xml:space="preserve">rules and limitations to access to cultural knowledge </w:t>
      </w:r>
    </w:p>
    <w:p w:rsidR="00000000" w:rsidRPr="002E62D7" w:rsidP="002E62D7">
      <w:pPr>
        <w:pStyle w:val="ListBullet"/>
      </w:pPr>
      <w:r w:rsidRPr="002E62D7">
        <w:t xml:space="preserve">different social structures of various Indigenous Communities </w:t>
      </w:r>
    </w:p>
    <w:p w:rsidR="00000000" w:rsidRPr="002E62D7" w:rsidP="002E62D7">
      <w:pPr>
        <w:pStyle w:val="ListBullet"/>
      </w:pPr>
      <w:r w:rsidRPr="002E62D7">
        <w:t>Indigenous cultural customs and heritage of the Community</w:t>
      </w:r>
    </w:p>
    <w:p w:rsidR="00000000" w:rsidRPr="002E62D7" w:rsidP="002E62D7">
      <w:pPr>
        <w:pStyle w:val="ListBullet"/>
      </w:pPr>
      <w:r w:rsidRPr="002E62D7">
        <w:t>recording and documentation procedures used by organisation.</w:t>
      </w:r>
    </w:p>
    <w:p w:rsidR="00000000" w:rsidRPr="002E62D7" w:rsidP="002E62D7">
      <w:pPr>
        <w:pStyle w:val="AllowPageBreak"/>
      </w:pPr>
    </w:p>
    <w:p w:rsidR="00000000" w:rsidRPr="002E62D7" w:rsidP="002E62D7">
      <w:pPr>
        <w:pStyle w:val="Heading1"/>
      </w:pPr>
      <w:bookmarkStart w:id="13" w:name="O_855672"/>
      <w:bookmarkEnd w:id="13"/>
      <w:r w:rsidRPr="002E62D7">
        <w:t>Assessment Conditions</w:t>
      </w:r>
    </w:p>
    <w:p w:rsidR="00000000" w:rsidRPr="002E62D7" w:rsidP="004E136C">
      <w:pPr>
        <w:pStyle w:val="BodyText"/>
      </w:pPr>
      <w:r w:rsidRPr="002E62D7">
        <w:t>Assessment must comply with Communi</w:t>
      </w:r>
      <w:r w:rsidRPr="002E62D7">
        <w:t>ty protocols and be supported by Elders and Custodians of Country.</w:t>
      </w:r>
    </w:p>
    <w:p w:rsidR="00000000" w:rsidRPr="002E62D7" w:rsidP="004E136C">
      <w:pPr>
        <w:pStyle w:val="BodyText"/>
      </w:pPr>
      <w:r w:rsidRPr="002E62D7">
        <w:t>Assessors must satisfy current standards for RTOs.</w:t>
      </w:r>
    </w:p>
    <w:p w:rsidR="00000000" w:rsidRPr="002E62D7" w:rsidP="002E62D7">
      <w:pPr>
        <w:pStyle w:val="Heading1"/>
      </w:pPr>
      <w:bookmarkStart w:id="14" w:name="O_855675"/>
      <w:bookmarkEnd w:id="14"/>
      <w:r w:rsidRPr="002E62D7">
        <w:t>Links</w:t>
      </w:r>
    </w:p>
    <w:p w:rsidR="00000000" w:rsidRPr="002E62D7" w:rsidP="004E136C">
      <w:pPr>
        <w:pStyle w:val="BodyText"/>
      </w:pPr>
      <w:r w:rsidRPr="002E62D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2AC2">
        <w:rPr>
          <w:rStyle w:val="Hyperlink"/>
        </w:rPr>
        <w:t>https://vetnet.gov.au/Pages/TrainingDocs.aspx?q=c6399549-9c62-4a5e-bf1a-524b2322cf72</w:t>
      </w:r>
      <w:r>
        <w:fldChar w:fldCharType="end"/>
      </w:r>
    </w:p>
    <w:p w:rsidR="00000000" w:rsidRPr="002E62D7" w:rsidP="002E62D7"/>
    <w:sectPr w:rsidSect="002E62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rsidRPr="004E136C" w:rsidP="004E1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6C" w:rsidP="002E6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136C" w:rsidP="002E62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136C" w:rsidP="002E62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rsidP="002E62D7">
    <w:pPr>
      <w:pStyle w:val="Footer"/>
      <w:framePr w:wrap="around"/>
    </w:pPr>
    <w:r>
      <w:fldChar w:fldCharType="begin"/>
    </w:r>
    <w:r>
      <w:instrText xml:space="preserve"> DOCPROPERTY  Subject  \* MERGEFORMAT </w:instrText>
    </w:r>
    <w:r>
      <w:fldChar w:fldCharType="separate"/>
    </w:r>
    <w:r w:rsidR="004E136C">
      <w:t>Approved</w:t>
    </w:r>
    <w:r w:rsidR="004E136C">
      <w:fldChar w:fldCharType="end"/>
    </w:r>
    <w:r>
      <w:tab/>
      <w:t xml:space="preserve">Page </w:t>
    </w:r>
    <w:r>
      <w:fldChar w:fldCharType="begin"/>
    </w:r>
    <w:r>
      <w:instrText xml:space="preserve"> PAGE  \* Arabic  \* MERGEFORMAT </w:instrText>
    </w:r>
    <w:r>
      <w:fldChar w:fldCharType="separate"/>
    </w:r>
    <w:r w:rsidR="004E13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36C">
      <w:rPr>
        <w:noProof/>
      </w:rPr>
      <w:t>5</w:t>
    </w:r>
    <w:r>
      <w:rPr>
        <w:noProof/>
      </w:rPr>
      <w:fldChar w:fldCharType="end"/>
    </w:r>
  </w:p>
  <w:p w:rsidR="002E62D7" w:rsidP="002E62D7">
    <w:pPr>
      <w:pStyle w:val="Footer"/>
      <w:framePr w:wrap="around"/>
    </w:pPr>
    <w:r>
      <w:t xml:space="preserve">© Commonwealth of Australia, </w:t>
    </w:r>
    <w:r>
      <w:fldChar w:fldCharType="begin"/>
    </w:r>
    <w:r>
      <w:instrText xml:space="preserve"> DATE  \@ "yyyy"  \* MERGEFORMAT </w:instrText>
    </w:r>
    <w:r>
      <w:fldChar w:fldCharType="separate"/>
    </w:r>
    <w:r w:rsidR="004E136C">
      <w:rPr>
        <w:noProof/>
      </w:rPr>
      <w:t>2025</w:t>
    </w:r>
    <w:r>
      <w:fldChar w:fldCharType="end"/>
    </w:r>
    <w:r>
      <w:tab/>
    </w:r>
    <w:r>
      <w:fldChar w:fldCharType="begin"/>
    </w:r>
    <w:r>
      <w:instrText xml:space="preserve"> DOCPROPERTY  Author  \* MERGEFORMAT </w:instrText>
    </w:r>
    <w:r>
      <w:fldChar w:fldCharType="separate"/>
    </w:r>
    <w:r w:rsidR="004E136C">
      <w:t>Skills Insight</w:t>
    </w:r>
    <w:r w:rsidR="004E136C">
      <w:fldChar w:fldCharType="end"/>
    </w:r>
  </w:p>
  <w:p w:rsidR="002E62D7" w:rsidP="002E6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2D7" w:rsidRPr="004E136C" w:rsidP="004E1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6C" w:rsidRPr="002D2AF8" w:rsidP="002E62D7">
    <w:pPr>
      <w:pStyle w:val="Header"/>
      <w:framePr w:wrap="around"/>
    </w:pPr>
    <w:r>
      <w:fldChar w:fldCharType="begin"/>
    </w:r>
    <w:r>
      <w:instrText xml:space="preserve"> TITLE   \* MERGEFORMAT </w:instrText>
    </w:r>
    <w:r>
      <w:fldChar w:fldCharType="separate"/>
    </w:r>
    <w:r>
      <w:t>AHCASW302 Relate Aboriginal culture to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136C" w:rsidP="002E62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7" w:rsidRPr="002D2AF8" w:rsidP="002E62D7">
    <w:pPr>
      <w:pStyle w:val="Header"/>
      <w:framePr w:wrap="around"/>
    </w:pPr>
    <w:r>
      <w:fldChar w:fldCharType="begin"/>
    </w:r>
    <w:r>
      <w:instrText xml:space="preserve"> TITLE   \* MERGEFORMAT </w:instrText>
    </w:r>
    <w:r>
      <w:fldChar w:fldCharType="separate"/>
    </w:r>
    <w:r w:rsidR="004E136C">
      <w:t>AHCASW302 Relate Aboriginal culture to sites work</w:t>
    </w:r>
    <w:r w:rsidR="004E136C">
      <w:fldChar w:fldCharType="end"/>
    </w:r>
    <w:r>
      <w:tab/>
      <w:t xml:space="preserve">Date this document was generated: </w:t>
    </w:r>
    <w:r>
      <w:fldChar w:fldCharType="begin"/>
    </w:r>
    <w:r>
      <w:instrText xml:space="preserve"> CREATEDATE  \@ "d MMMM yyyy"  \* MERGEFORMAT </w:instrText>
    </w:r>
    <w:r>
      <w:fldChar w:fldCharType="separate"/>
    </w:r>
    <w:r w:rsidR="004E136C">
      <w:rPr>
        <w:noProof/>
      </w:rPr>
      <w:t>2 March 2025</w:t>
    </w:r>
    <w:r>
      <w:fldChar w:fldCharType="end"/>
    </w:r>
  </w:p>
  <w:p w:rsidR="002E62D7" w:rsidP="002E6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EC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2B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2D7"/>
    <w:pPr>
      <w:spacing w:before="360" w:after="60"/>
      <w:outlineLvl w:val="0"/>
    </w:pPr>
    <w:rPr>
      <w:sz w:val="32"/>
    </w:rPr>
  </w:style>
  <w:style w:type="paragraph" w:styleId="Heading2">
    <w:name w:val="heading 2"/>
    <w:basedOn w:val="HeadingBase"/>
    <w:next w:val="BodyText"/>
    <w:link w:val="Heading2Char"/>
    <w:qFormat/>
    <w:rsid w:val="002E62D7"/>
    <w:pPr>
      <w:keepLines/>
      <w:spacing w:before="240" w:after="120"/>
      <w:outlineLvl w:val="1"/>
    </w:pPr>
    <w:rPr>
      <w:sz w:val="28"/>
      <w:szCs w:val="40"/>
    </w:rPr>
  </w:style>
  <w:style w:type="paragraph" w:styleId="Heading3">
    <w:name w:val="heading 3"/>
    <w:basedOn w:val="HeadingBase"/>
    <w:next w:val="BodyText"/>
    <w:link w:val="Heading3Char"/>
    <w:qFormat/>
    <w:rsid w:val="002E62D7"/>
    <w:pPr>
      <w:spacing w:before="180" w:after="120"/>
      <w:outlineLvl w:val="2"/>
    </w:pPr>
    <w:rPr>
      <w:spacing w:val="-10"/>
      <w:kern w:val="32"/>
    </w:rPr>
  </w:style>
  <w:style w:type="paragraph" w:styleId="Heading4">
    <w:name w:val="heading 4"/>
    <w:basedOn w:val="HeadingBase"/>
    <w:next w:val="BodyText"/>
    <w:link w:val="Heading4Char"/>
    <w:qFormat/>
    <w:rsid w:val="002E62D7"/>
    <w:pPr>
      <w:spacing w:before="160" w:after="120"/>
      <w:outlineLvl w:val="3"/>
    </w:pPr>
    <w:rPr>
      <w:sz w:val="22"/>
    </w:rPr>
  </w:style>
  <w:style w:type="paragraph" w:styleId="Heading5">
    <w:name w:val="heading 5"/>
    <w:basedOn w:val="HeadingBase"/>
    <w:next w:val="Normal"/>
    <w:link w:val="Heading5Char"/>
    <w:qFormat/>
    <w:rsid w:val="002E62D7"/>
    <w:pPr>
      <w:spacing w:before="80"/>
      <w:outlineLvl w:val="4"/>
    </w:pPr>
    <w:rPr>
      <w:color w:val="918585"/>
      <w:sz w:val="20"/>
    </w:rPr>
  </w:style>
  <w:style w:type="paragraph" w:styleId="Heading6">
    <w:name w:val="heading 6"/>
    <w:basedOn w:val="HeadingBase"/>
    <w:next w:val="Normal"/>
    <w:link w:val="Heading6Char"/>
    <w:qFormat/>
    <w:rsid w:val="002E62D7"/>
    <w:pPr>
      <w:spacing w:before="60"/>
      <w:outlineLvl w:val="5"/>
    </w:pPr>
    <w:rPr>
      <w:color w:val="918585"/>
      <w:sz w:val="20"/>
    </w:rPr>
  </w:style>
  <w:style w:type="paragraph" w:styleId="Heading7">
    <w:name w:val="heading 7"/>
    <w:basedOn w:val="Normal"/>
    <w:next w:val="Normal"/>
    <w:link w:val="Heading7Char"/>
    <w:qFormat/>
    <w:rsid w:val="002E62D7"/>
    <w:pPr>
      <w:ind w:left="720"/>
      <w:outlineLvl w:val="6"/>
    </w:pPr>
    <w:rPr>
      <w:i/>
    </w:rPr>
  </w:style>
  <w:style w:type="paragraph" w:styleId="Heading8">
    <w:name w:val="heading 8"/>
    <w:basedOn w:val="Normal"/>
    <w:next w:val="Normal"/>
    <w:link w:val="Heading8Char"/>
    <w:qFormat/>
    <w:rsid w:val="002E62D7"/>
    <w:pPr>
      <w:ind w:left="720"/>
      <w:outlineLvl w:val="7"/>
    </w:pPr>
    <w:rPr>
      <w:i/>
    </w:rPr>
  </w:style>
  <w:style w:type="paragraph" w:styleId="Heading9">
    <w:name w:val="heading 9"/>
    <w:basedOn w:val="Normal"/>
    <w:next w:val="Normal"/>
    <w:link w:val="Heading9Char"/>
    <w:qFormat/>
    <w:rsid w:val="002E62D7"/>
    <w:pPr>
      <w:ind w:left="720"/>
      <w:outlineLvl w:val="8"/>
    </w:pPr>
    <w:rPr>
      <w:i/>
    </w:rPr>
  </w:style>
  <w:style w:type="character" w:default="1" w:styleId="DefaultParagraphFont">
    <w:name w:val="Default Paragraph Font"/>
    <w:uiPriority w:val="1"/>
    <w:unhideWhenUsed/>
    <w:rsid w:val="002E6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2D7"/>
  </w:style>
  <w:style w:type="character" w:customStyle="1" w:styleId="Heading1Char">
    <w:name w:val="Heading 1 Char"/>
    <w:basedOn w:val="DefaultParagraphFont"/>
    <w:link w:val="Heading1"/>
    <w:rsid w:val="002E62D7"/>
    <w:rPr>
      <w:rFonts w:ascii="Times New Roman" w:eastAsia="Times New Roman" w:hAnsi="Times New Roman" w:cs="Times New Roman"/>
      <w:b/>
      <w:sz w:val="32"/>
      <w:szCs w:val="20"/>
      <w:lang w:eastAsia="en-US"/>
    </w:rPr>
  </w:style>
  <w:style w:type="paragraph" w:styleId="BodyText">
    <w:name w:val="Body Text"/>
    <w:basedOn w:val="Normal"/>
    <w:link w:val="BodyTextChar"/>
    <w:rsid w:val="002E6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2D7"/>
    <w:rPr>
      <w:rFonts w:ascii="Times New Roman" w:eastAsia="Times New Roman" w:hAnsi="Times New Roman" w:cs="Times New Roman"/>
      <w:sz w:val="24"/>
      <w:lang w:eastAsia="en-US"/>
    </w:rPr>
  </w:style>
  <w:style w:type="paragraph" w:styleId="List">
    <w:name w:val="List"/>
    <w:basedOn w:val="BodyText"/>
    <w:next w:val="BodyText"/>
    <w:rsid w:val="002E62D7"/>
    <w:pPr>
      <w:tabs>
        <w:tab w:val="left" w:pos="340"/>
      </w:tabs>
      <w:spacing w:before="60" w:after="60"/>
      <w:ind w:left="340" w:hanging="340"/>
    </w:pPr>
  </w:style>
  <w:style w:type="paragraph" w:styleId="ListBullet">
    <w:name w:val="List Bullet"/>
    <w:basedOn w:val="List"/>
    <w:rsid w:val="002E62D7"/>
    <w:pPr>
      <w:numPr>
        <w:numId w:val="11"/>
      </w:numPr>
      <w:tabs>
        <w:tab w:val="clear" w:pos="340"/>
      </w:tabs>
      <w:spacing w:before="40" w:after="40"/>
    </w:pPr>
  </w:style>
  <w:style w:type="paragraph" w:customStyle="1" w:styleId="SuperHeading">
    <w:name w:val="SuperHeading"/>
    <w:basedOn w:val="Normal"/>
    <w:rsid w:val="002E62D7"/>
    <w:pPr>
      <w:spacing w:before="240" w:after="120"/>
      <w:outlineLvl w:val="0"/>
    </w:pPr>
    <w:rPr>
      <w:rFonts w:ascii="Times New Roman" w:hAnsi="Times New Roman"/>
      <w:b/>
      <w:sz w:val="32"/>
    </w:rPr>
  </w:style>
  <w:style w:type="paragraph" w:customStyle="1" w:styleId="TableHeading">
    <w:name w:val="Table Heading"/>
    <w:basedOn w:val="HeadingBase"/>
    <w:rsid w:val="002E62D7"/>
    <w:pPr>
      <w:keepLines/>
      <w:pBdr>
        <w:bottom w:val="single" w:sz="6" w:space="1" w:color="918585"/>
      </w:pBdr>
      <w:spacing w:before="240"/>
    </w:pPr>
  </w:style>
  <w:style w:type="paragraph" w:customStyle="1" w:styleId="AllowPageBreak">
    <w:name w:val="AllowPageBreak"/>
    <w:rsid w:val="002E6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2D7"/>
    <w:rPr>
      <w:rFonts w:ascii="Courier New" w:eastAsia="Times New Roman" w:hAnsi="Courier New" w:cs="Times New Roman"/>
      <w:i/>
      <w:szCs w:val="20"/>
      <w:lang w:eastAsia="en-US"/>
    </w:rPr>
  </w:style>
  <w:style w:type="paragraph" w:customStyle="1" w:styleId="HeadingBase">
    <w:name w:val="Heading Base"/>
    <w:rsid w:val="002E6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2D7"/>
    <w:pPr>
      <w:tabs>
        <w:tab w:val="right" w:leader="dot" w:pos="9072"/>
      </w:tabs>
      <w:ind w:left="567"/>
    </w:pPr>
    <w:rPr>
      <w:szCs w:val="22"/>
    </w:rPr>
  </w:style>
  <w:style w:type="paragraph" w:customStyle="1" w:styleId="TOCBase">
    <w:name w:val="TOC Base"/>
    <w:rsid w:val="002E6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2D7"/>
    <w:pPr>
      <w:tabs>
        <w:tab w:val="right" w:leader="dot" w:pos="9072"/>
      </w:tabs>
      <w:spacing w:before="40" w:after="40"/>
      <w:ind w:left="284"/>
    </w:pPr>
    <w:rPr>
      <w:rFonts w:ascii="Times New Roman" w:hAnsi="Times New Roman"/>
    </w:rPr>
  </w:style>
  <w:style w:type="paragraph" w:styleId="TOC1">
    <w:name w:val="toc 1"/>
    <w:basedOn w:val="TOCBase"/>
    <w:next w:val="Normal"/>
    <w:rsid w:val="002E6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2D7"/>
    <w:rPr>
      <w:rFonts w:ascii="Times New Roman" w:eastAsia="Times New Roman" w:hAnsi="Times New Roman" w:cs="Times New Roman"/>
      <w:sz w:val="16"/>
      <w:lang w:eastAsia="en-US"/>
    </w:rPr>
  </w:style>
  <w:style w:type="paragraph" w:styleId="Title">
    <w:name w:val="Title"/>
    <w:basedOn w:val="HeadingBase"/>
    <w:link w:val="TitleChar"/>
    <w:qFormat/>
    <w:rsid w:val="002E62D7"/>
    <w:pPr>
      <w:spacing w:before="5040"/>
      <w:jc w:val="center"/>
    </w:pPr>
    <w:rPr>
      <w:sz w:val="48"/>
      <w:szCs w:val="72"/>
      <w:lang w:val="en-US"/>
    </w:rPr>
  </w:style>
  <w:style w:type="character" w:customStyle="1" w:styleId="TitleChar">
    <w:name w:val="Title Char"/>
    <w:basedOn w:val="DefaultParagraphFont"/>
    <w:link w:val="Title"/>
    <w:rsid w:val="002E6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2D7"/>
    <w:pPr>
      <w:tabs>
        <w:tab w:val="left" w:pos="3600"/>
        <w:tab w:val="left" w:pos="3958"/>
      </w:tabs>
    </w:pPr>
  </w:style>
  <w:style w:type="paragraph" w:customStyle="1" w:styleId="Note">
    <w:name w:val="Note"/>
    <w:basedOn w:val="BodyText"/>
    <w:rsid w:val="002E6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62D7"/>
    <w:rPr>
      <w:b/>
      <w:spacing w:val="0"/>
    </w:rPr>
  </w:style>
  <w:style w:type="paragraph" w:customStyle="1" w:styleId="SuperTitle">
    <w:name w:val="SuperTitle"/>
    <w:basedOn w:val="Title"/>
    <w:rsid w:val="002E62D7"/>
    <w:pPr>
      <w:framePr w:wrap="auto" w:hAnchor="text" w:y="6049"/>
    </w:pPr>
    <w:rPr>
      <w:color w:val="000000"/>
      <w:sz w:val="40"/>
    </w:rPr>
  </w:style>
  <w:style w:type="paragraph" w:customStyle="1" w:styleId="TOCTitle">
    <w:name w:val="TOCTitle"/>
    <w:basedOn w:val="Heading1"/>
    <w:rsid w:val="002E62D7"/>
    <w:pPr>
      <w:spacing w:after="240"/>
      <w:jc w:val="center"/>
      <w:outlineLvl w:val="9"/>
    </w:pPr>
    <w:rPr>
      <w:caps/>
    </w:rPr>
  </w:style>
  <w:style w:type="paragraph" w:customStyle="1" w:styleId="Version">
    <w:name w:val="Version"/>
    <w:rsid w:val="002E62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2D7"/>
    <w:pPr>
      <w:numPr>
        <w:numId w:val="12"/>
      </w:numPr>
      <w:tabs>
        <w:tab w:val="clear" w:pos="680"/>
      </w:tabs>
    </w:pPr>
  </w:style>
  <w:style w:type="paragraph" w:styleId="Index1">
    <w:name w:val="index 1"/>
    <w:basedOn w:val="Normal"/>
    <w:next w:val="Normal"/>
    <w:semiHidden/>
    <w:rsid w:val="002E62D7"/>
    <w:pPr>
      <w:keepNext w:val="0"/>
      <w:tabs>
        <w:tab w:val="right" w:pos="4176"/>
      </w:tabs>
      <w:ind w:left="198" w:hanging="198"/>
    </w:pPr>
    <w:rPr>
      <w:rFonts w:ascii="Garamond" w:hAnsi="Garamond"/>
    </w:rPr>
  </w:style>
  <w:style w:type="paragraph" w:styleId="IndexHeading">
    <w:name w:val="index heading"/>
    <w:basedOn w:val="Normal"/>
    <w:next w:val="Index1"/>
    <w:semiHidden/>
    <w:rsid w:val="002E62D7"/>
    <w:pPr>
      <w:spacing w:before="120" w:after="120"/>
    </w:pPr>
    <w:rPr>
      <w:rFonts w:ascii="Arial" w:hAnsi="Arial"/>
      <w:b/>
      <w:color w:val="918585"/>
      <w:sz w:val="24"/>
    </w:rPr>
  </w:style>
  <w:style w:type="paragraph" w:styleId="Header">
    <w:name w:val="header"/>
    <w:basedOn w:val="Normal"/>
    <w:link w:val="HeaderChar"/>
    <w:rsid w:val="002E6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2D7"/>
    <w:rPr>
      <w:rFonts w:ascii="Times New Roman" w:eastAsia="Times New Roman" w:hAnsi="Times New Roman" w:cs="Times New Roman"/>
      <w:sz w:val="16"/>
      <w:szCs w:val="20"/>
      <w:lang w:val="en-GB" w:eastAsia="en-US"/>
    </w:rPr>
  </w:style>
  <w:style w:type="paragraph" w:customStyle="1" w:styleId="Chapter">
    <w:name w:val="Chapter"/>
    <w:basedOn w:val="Normal"/>
    <w:rsid w:val="002E62D7"/>
    <w:pPr>
      <w:spacing w:before="240"/>
    </w:pPr>
    <w:rPr>
      <w:rFonts w:ascii="Times New Roman" w:hAnsi="Times New Roman"/>
      <w:smallCaps/>
      <w:spacing w:val="80"/>
      <w:sz w:val="28"/>
    </w:rPr>
  </w:style>
  <w:style w:type="paragraph" w:customStyle="1" w:styleId="InChapter">
    <w:name w:val="InChapter"/>
    <w:basedOn w:val="Heading3"/>
    <w:rsid w:val="002E62D7"/>
    <w:pPr>
      <w:spacing w:after="240"/>
      <w:outlineLvl w:val="9"/>
    </w:pPr>
    <w:rPr>
      <w:noProof/>
    </w:rPr>
  </w:style>
  <w:style w:type="paragraph" w:styleId="Index2">
    <w:name w:val="index 2"/>
    <w:basedOn w:val="Normal"/>
    <w:next w:val="Normal"/>
    <w:semiHidden/>
    <w:rsid w:val="002E62D7"/>
    <w:pPr>
      <w:tabs>
        <w:tab w:val="right" w:pos="4176"/>
      </w:tabs>
      <w:ind w:left="568" w:hanging="284"/>
    </w:pPr>
    <w:rPr>
      <w:rFonts w:ascii="Garamond" w:hAnsi="Garamond"/>
    </w:rPr>
  </w:style>
  <w:style w:type="paragraph" w:customStyle="1" w:styleId="Byline">
    <w:name w:val="Byline"/>
    <w:rsid w:val="002E6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2D7"/>
    <w:pPr>
      <w:tabs>
        <w:tab w:val="clear" w:pos="3600"/>
        <w:tab w:val="clear" w:pos="3958"/>
      </w:tabs>
      <w:jc w:val="right"/>
    </w:pPr>
  </w:style>
  <w:style w:type="character" w:styleId="Emphasis">
    <w:name w:val="Emphasis"/>
    <w:basedOn w:val="DefaultParagraphFont"/>
    <w:qFormat/>
    <w:rsid w:val="002E62D7"/>
    <w:rPr>
      <w:i/>
    </w:rPr>
  </w:style>
  <w:style w:type="paragraph" w:styleId="Caption">
    <w:name w:val="caption"/>
    <w:basedOn w:val="BodyText"/>
    <w:next w:val="Normal"/>
    <w:qFormat/>
    <w:rsid w:val="002E62D7"/>
    <w:pPr>
      <w:framePr w:w="2268" w:hSpace="181" w:vSpace="181" w:wrap="around" w:vAnchor="text" w:hAnchor="page" w:x="1135" w:y="285" w:anchorLock="1"/>
    </w:pPr>
    <w:rPr>
      <w:i/>
    </w:rPr>
  </w:style>
  <w:style w:type="paragraph" w:customStyle="1" w:styleId="MiniTOCTitle">
    <w:name w:val="MiniTOCTitle"/>
    <w:basedOn w:val="Heading4"/>
    <w:rsid w:val="002E62D7"/>
    <w:pPr>
      <w:spacing w:before="240"/>
      <w:outlineLvl w:val="9"/>
    </w:pPr>
    <w:rPr>
      <w:noProof/>
      <w:sz w:val="24"/>
    </w:rPr>
  </w:style>
  <w:style w:type="paragraph" w:customStyle="1" w:styleId="MiniTOCItem">
    <w:name w:val="MiniTOCItem"/>
    <w:basedOn w:val="ListBullet"/>
    <w:rsid w:val="002E62D7"/>
    <w:pPr>
      <w:numPr>
        <w:numId w:val="0"/>
      </w:numPr>
      <w:tabs>
        <w:tab w:val="right" w:leader="dot" w:pos="6521"/>
      </w:tabs>
      <w:spacing w:before="0" w:after="0"/>
    </w:pPr>
  </w:style>
  <w:style w:type="paragraph" w:customStyle="1" w:styleId="TOFTitle">
    <w:name w:val="TOFTitle"/>
    <w:basedOn w:val="TOCTitle"/>
    <w:rsid w:val="002E62D7"/>
  </w:style>
  <w:style w:type="paragraph" w:styleId="TableofFigures">
    <w:name w:val="table of figures"/>
    <w:basedOn w:val="Normal"/>
    <w:next w:val="Normal"/>
    <w:semiHidden/>
    <w:rsid w:val="002E62D7"/>
    <w:pPr>
      <w:tabs>
        <w:tab w:val="right" w:leader="dot" w:pos="9072"/>
      </w:tabs>
      <w:ind w:left="970" w:hanging="403"/>
    </w:pPr>
    <w:rPr>
      <w:rFonts w:ascii="Times New Roman" w:hAnsi="Times New Roman"/>
      <w:b/>
    </w:rPr>
  </w:style>
  <w:style w:type="paragraph" w:styleId="ListNumber">
    <w:name w:val="List Number"/>
    <w:basedOn w:val="List"/>
    <w:rsid w:val="002E62D7"/>
    <w:pPr>
      <w:numPr>
        <w:numId w:val="14"/>
      </w:numPr>
      <w:tabs>
        <w:tab w:val="clear" w:pos="340"/>
      </w:tabs>
    </w:pPr>
  </w:style>
  <w:style w:type="character" w:customStyle="1" w:styleId="WingdingSymbols">
    <w:name w:val="Wingding Symbols"/>
    <w:rsid w:val="002E62D7"/>
    <w:rPr>
      <w:rFonts w:ascii="Wingdings" w:hAnsi="Wingdings"/>
    </w:rPr>
  </w:style>
  <w:style w:type="character" w:customStyle="1" w:styleId="HotSpot">
    <w:name w:val="HotSpot"/>
    <w:rsid w:val="002E62D7"/>
    <w:rPr>
      <w:color w:val="0033CC"/>
      <w:u w:val="none"/>
    </w:rPr>
  </w:style>
  <w:style w:type="paragraph" w:customStyle="1" w:styleId="BodyTextRight">
    <w:name w:val="Body Text Right"/>
    <w:basedOn w:val="BodyText"/>
    <w:rsid w:val="002E62D7"/>
    <w:pPr>
      <w:spacing w:before="0" w:after="0"/>
      <w:jc w:val="right"/>
    </w:pPr>
  </w:style>
  <w:style w:type="paragraph" w:styleId="Index3">
    <w:name w:val="index 3"/>
    <w:basedOn w:val="ListNumber2"/>
    <w:next w:val="Normal"/>
    <w:semiHidden/>
    <w:rsid w:val="002E62D7"/>
    <w:pPr>
      <w:numPr>
        <w:numId w:val="0"/>
      </w:numPr>
      <w:tabs>
        <w:tab w:val="right" w:leader="dot" w:pos="4176"/>
      </w:tabs>
    </w:pPr>
  </w:style>
  <w:style w:type="paragraph" w:styleId="ListNumber2">
    <w:name w:val="List Number 2"/>
    <w:basedOn w:val="List2"/>
    <w:rsid w:val="002E62D7"/>
    <w:pPr>
      <w:numPr>
        <w:numId w:val="9"/>
      </w:numPr>
      <w:tabs>
        <w:tab w:val="clear" w:pos="1060"/>
      </w:tabs>
    </w:pPr>
  </w:style>
  <w:style w:type="paragraph" w:customStyle="1" w:styleId="MarginNote">
    <w:name w:val="Margin Note"/>
    <w:basedOn w:val="BodyText"/>
    <w:rsid w:val="002E6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2D7"/>
    <w:rPr>
      <w:sz w:val="32"/>
    </w:rPr>
  </w:style>
  <w:style w:type="paragraph" w:customStyle="1" w:styleId="HeadingProcedure">
    <w:name w:val="Heading Procedure"/>
    <w:basedOn w:val="HeadingBase"/>
    <w:next w:val="Normal"/>
    <w:rsid w:val="002E62D7"/>
    <w:pPr>
      <w:tabs>
        <w:tab w:val="left" w:pos="0"/>
      </w:tabs>
      <w:spacing w:before="120" w:after="60"/>
    </w:pPr>
    <w:rPr>
      <w:i/>
      <w:color w:val="918585"/>
      <w:sz w:val="22"/>
    </w:rPr>
  </w:style>
  <w:style w:type="paragraph" w:customStyle="1" w:styleId="TableBodyText">
    <w:name w:val="Table Body Text"/>
    <w:basedOn w:val="BodyText"/>
    <w:rsid w:val="002E62D7"/>
    <w:pPr>
      <w:spacing w:before="60" w:after="60"/>
    </w:pPr>
  </w:style>
  <w:style w:type="paragraph" w:styleId="ListContinue">
    <w:name w:val="List Continue"/>
    <w:basedOn w:val="List"/>
    <w:rsid w:val="002E62D7"/>
    <w:pPr>
      <w:ind w:firstLine="0"/>
    </w:pPr>
  </w:style>
  <w:style w:type="paragraph" w:customStyle="1" w:styleId="ListNote">
    <w:name w:val="List Note"/>
    <w:basedOn w:val="List"/>
    <w:rsid w:val="002E62D7"/>
    <w:pPr>
      <w:pBdr>
        <w:top w:val="single" w:sz="6" w:space="2" w:color="918585"/>
        <w:bottom w:val="single" w:sz="6" w:space="2" w:color="918585"/>
      </w:pBdr>
      <w:tabs>
        <w:tab w:val="left" w:pos="1021"/>
      </w:tabs>
      <w:ind w:firstLine="0"/>
    </w:pPr>
  </w:style>
  <w:style w:type="paragraph" w:customStyle="1" w:styleId="Warning">
    <w:name w:val="Warning"/>
    <w:basedOn w:val="BodyText"/>
    <w:rsid w:val="002E62D7"/>
    <w:pPr>
      <w:shd w:val="clear" w:color="auto" w:fill="D9D9D9"/>
      <w:tabs>
        <w:tab w:val="left" w:pos="992"/>
      </w:tabs>
      <w:ind w:left="119" w:right="119"/>
    </w:pPr>
    <w:rPr>
      <w:sz w:val="20"/>
    </w:rPr>
  </w:style>
  <w:style w:type="paragraph" w:customStyle="1" w:styleId="MarginIcons">
    <w:name w:val="Margin Icons"/>
    <w:basedOn w:val="BodyText"/>
    <w:rsid w:val="002E6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2D7"/>
    <w:rPr>
      <w:rFonts w:ascii="Courier New" w:hAnsi="Courier New"/>
    </w:rPr>
  </w:style>
  <w:style w:type="paragraph" w:customStyle="1" w:styleId="NoteBullet">
    <w:name w:val="Note Bullet"/>
    <w:basedOn w:val="Note"/>
    <w:rsid w:val="002E62D7"/>
    <w:pPr>
      <w:tabs>
        <w:tab w:val="clear" w:pos="680"/>
      </w:tabs>
      <w:spacing w:before="60" w:after="60"/>
    </w:pPr>
  </w:style>
  <w:style w:type="paragraph" w:customStyle="1" w:styleId="SubHeading2">
    <w:name w:val="SubHeading2"/>
    <w:basedOn w:val="HeadingBase"/>
    <w:rsid w:val="002E62D7"/>
    <w:pPr>
      <w:spacing w:before="240" w:after="60"/>
    </w:pPr>
    <w:rPr>
      <w:sz w:val="20"/>
    </w:rPr>
  </w:style>
  <w:style w:type="paragraph" w:customStyle="1" w:styleId="SubHeading1">
    <w:name w:val="SubHeading1"/>
    <w:basedOn w:val="HeadingBase"/>
    <w:rsid w:val="002E62D7"/>
    <w:pPr>
      <w:spacing w:before="240" w:after="60"/>
    </w:pPr>
    <w:rPr>
      <w:color w:val="918585"/>
      <w:sz w:val="22"/>
    </w:rPr>
  </w:style>
  <w:style w:type="paragraph" w:customStyle="1" w:styleId="SideHeading">
    <w:name w:val="Side Heading"/>
    <w:basedOn w:val="HeadingBase"/>
    <w:rsid w:val="002E6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2D7"/>
    <w:pPr>
      <w:numPr>
        <w:numId w:val="10"/>
      </w:numPr>
    </w:pPr>
  </w:style>
  <w:style w:type="paragraph" w:styleId="PlainText">
    <w:name w:val="Plain Text"/>
    <w:basedOn w:val="Normal"/>
    <w:link w:val="PlainTextChar"/>
    <w:rsid w:val="002E62D7"/>
    <w:rPr>
      <w:sz w:val="20"/>
    </w:rPr>
  </w:style>
  <w:style w:type="character" w:customStyle="1" w:styleId="PlainTextChar">
    <w:name w:val="Plain Text Char"/>
    <w:basedOn w:val="DefaultParagraphFont"/>
    <w:link w:val="PlainText"/>
    <w:rsid w:val="002E62D7"/>
    <w:rPr>
      <w:rFonts w:ascii="Courier New" w:eastAsia="Times New Roman" w:hAnsi="Courier New" w:cs="Times New Roman"/>
      <w:sz w:val="20"/>
      <w:szCs w:val="20"/>
      <w:lang w:eastAsia="en-US"/>
    </w:rPr>
  </w:style>
  <w:style w:type="character" w:customStyle="1" w:styleId="MenuOption">
    <w:name w:val="Menu Option"/>
    <w:basedOn w:val="DefaultParagraphFont"/>
    <w:rsid w:val="002E62D7"/>
    <w:rPr>
      <w:b/>
      <w:smallCaps/>
    </w:rPr>
  </w:style>
  <w:style w:type="paragraph" w:customStyle="1" w:styleId="TableListNumber">
    <w:name w:val="Table List Number"/>
    <w:basedOn w:val="ListNumber"/>
    <w:rsid w:val="002E62D7"/>
    <w:pPr>
      <w:numPr>
        <w:numId w:val="0"/>
      </w:numPr>
    </w:pPr>
  </w:style>
  <w:style w:type="paragraph" w:styleId="TOC4">
    <w:name w:val="toc 4"/>
    <w:basedOn w:val="TOCBase"/>
    <w:next w:val="Normal"/>
    <w:semiHidden/>
    <w:rsid w:val="002E62D7"/>
    <w:pPr>
      <w:tabs>
        <w:tab w:val="right" w:leader="dot" w:pos="9071"/>
      </w:tabs>
      <w:ind w:left="1701"/>
    </w:pPr>
  </w:style>
  <w:style w:type="paragraph" w:customStyle="1" w:styleId="ListAlpha">
    <w:name w:val="List Alpha"/>
    <w:basedOn w:val="List"/>
    <w:rsid w:val="002E62D7"/>
    <w:pPr>
      <w:numPr>
        <w:numId w:val="8"/>
      </w:numPr>
    </w:pPr>
  </w:style>
  <w:style w:type="paragraph" w:customStyle="1" w:styleId="ListAlpha2">
    <w:name w:val="List Alpha 2"/>
    <w:basedOn w:val="List2"/>
    <w:rsid w:val="002E62D7"/>
    <w:pPr>
      <w:numPr>
        <w:numId w:val="7"/>
      </w:numPr>
    </w:pPr>
  </w:style>
  <w:style w:type="paragraph" w:styleId="List2">
    <w:name w:val="List 2"/>
    <w:basedOn w:val="BodyText"/>
    <w:rsid w:val="002E62D7"/>
    <w:pPr>
      <w:tabs>
        <w:tab w:val="left" w:pos="680"/>
      </w:tabs>
      <w:spacing w:before="60" w:after="60"/>
      <w:ind w:left="680" w:hanging="340"/>
    </w:pPr>
  </w:style>
  <w:style w:type="paragraph" w:styleId="List3">
    <w:name w:val="List 3"/>
    <w:basedOn w:val="BodyText"/>
    <w:rsid w:val="002E62D7"/>
    <w:pPr>
      <w:tabs>
        <w:tab w:val="left" w:pos="1021"/>
      </w:tabs>
      <w:spacing w:before="60" w:after="60"/>
      <w:ind w:left="1020" w:hanging="340"/>
    </w:pPr>
  </w:style>
  <w:style w:type="paragraph" w:styleId="List4">
    <w:name w:val="List 4"/>
    <w:basedOn w:val="BodyText"/>
    <w:rsid w:val="002E62D7"/>
    <w:pPr>
      <w:tabs>
        <w:tab w:val="left" w:pos="1361"/>
      </w:tabs>
      <w:spacing w:before="60" w:after="60"/>
      <w:ind w:left="1361" w:hanging="340"/>
    </w:pPr>
  </w:style>
  <w:style w:type="paragraph" w:styleId="List5">
    <w:name w:val="List 5"/>
    <w:basedOn w:val="BodyText"/>
    <w:rsid w:val="002E62D7"/>
    <w:pPr>
      <w:tabs>
        <w:tab w:val="left" w:pos="1701"/>
      </w:tabs>
      <w:spacing w:before="60" w:after="60"/>
      <w:ind w:left="1701" w:hanging="340"/>
    </w:pPr>
  </w:style>
  <w:style w:type="paragraph" w:styleId="ListBullet3">
    <w:name w:val="List Bullet 3"/>
    <w:basedOn w:val="List3"/>
    <w:rsid w:val="002E62D7"/>
    <w:pPr>
      <w:numPr>
        <w:numId w:val="13"/>
      </w:numPr>
      <w:tabs>
        <w:tab w:val="clear" w:pos="1021"/>
      </w:tabs>
      <w:ind w:left="1037" w:hanging="357"/>
    </w:pPr>
  </w:style>
  <w:style w:type="paragraph" w:styleId="ListBullet4">
    <w:name w:val="List Bullet 4"/>
    <w:basedOn w:val="List4"/>
    <w:rsid w:val="002E62D7"/>
    <w:pPr>
      <w:numPr>
        <w:numId w:val="2"/>
      </w:numPr>
      <w:tabs>
        <w:tab w:val="clear" w:pos="1361"/>
      </w:tabs>
    </w:pPr>
  </w:style>
  <w:style w:type="paragraph" w:styleId="ListBullet5">
    <w:name w:val="List Bullet 5"/>
    <w:basedOn w:val="List5"/>
    <w:rsid w:val="002E62D7"/>
    <w:pPr>
      <w:numPr>
        <w:numId w:val="3"/>
      </w:numPr>
    </w:pPr>
  </w:style>
  <w:style w:type="paragraph" w:styleId="ListContinue2">
    <w:name w:val="List Continue 2"/>
    <w:basedOn w:val="List2"/>
    <w:rsid w:val="002E62D7"/>
    <w:pPr>
      <w:ind w:firstLine="0"/>
    </w:pPr>
  </w:style>
  <w:style w:type="paragraph" w:styleId="ListContinue3">
    <w:name w:val="List Continue 3"/>
    <w:basedOn w:val="List3"/>
    <w:rsid w:val="002E62D7"/>
    <w:pPr>
      <w:ind w:left="1021" w:firstLine="0"/>
    </w:pPr>
  </w:style>
  <w:style w:type="paragraph" w:styleId="ListContinue4">
    <w:name w:val="List Continue 4"/>
    <w:basedOn w:val="List4"/>
    <w:rsid w:val="002E62D7"/>
    <w:pPr>
      <w:ind w:firstLine="0"/>
    </w:pPr>
  </w:style>
  <w:style w:type="paragraph" w:styleId="ListContinue5">
    <w:name w:val="List Continue 5"/>
    <w:basedOn w:val="List5"/>
    <w:rsid w:val="002E62D7"/>
    <w:pPr>
      <w:ind w:firstLine="0"/>
    </w:pPr>
  </w:style>
  <w:style w:type="paragraph" w:styleId="ListNumber3">
    <w:name w:val="List Number 3"/>
    <w:basedOn w:val="List3"/>
    <w:rsid w:val="002E62D7"/>
    <w:pPr>
      <w:numPr>
        <w:numId w:val="4"/>
      </w:numPr>
    </w:pPr>
  </w:style>
  <w:style w:type="paragraph" w:styleId="ListNumber4">
    <w:name w:val="List Number 4"/>
    <w:basedOn w:val="List4"/>
    <w:rsid w:val="002E62D7"/>
    <w:pPr>
      <w:numPr>
        <w:numId w:val="5"/>
      </w:numPr>
    </w:pPr>
  </w:style>
  <w:style w:type="paragraph" w:styleId="ListNumber5">
    <w:name w:val="List Number 5"/>
    <w:basedOn w:val="List5"/>
    <w:rsid w:val="002E62D7"/>
    <w:pPr>
      <w:numPr>
        <w:numId w:val="6"/>
      </w:numPr>
    </w:pPr>
  </w:style>
  <w:style w:type="paragraph" w:styleId="BlockText">
    <w:name w:val="Block Text"/>
    <w:basedOn w:val="Normal"/>
    <w:rsid w:val="002E62D7"/>
    <w:pPr>
      <w:spacing w:after="120"/>
      <w:ind w:left="1440" w:right="1440"/>
    </w:pPr>
  </w:style>
  <w:style w:type="character" w:customStyle="1" w:styleId="Subscript">
    <w:name w:val="Subscript"/>
    <w:basedOn w:val="DefaultParagraphFont"/>
    <w:rsid w:val="002E62D7"/>
    <w:rPr>
      <w:sz w:val="16"/>
      <w:vertAlign w:val="subscript"/>
    </w:rPr>
  </w:style>
  <w:style w:type="character" w:customStyle="1" w:styleId="Superscript">
    <w:name w:val="Superscript"/>
    <w:basedOn w:val="DefaultParagraphFont"/>
    <w:rsid w:val="002E62D7"/>
    <w:rPr>
      <w:sz w:val="16"/>
      <w:vertAlign w:val="superscript"/>
    </w:rPr>
  </w:style>
  <w:style w:type="character" w:customStyle="1" w:styleId="Symbols">
    <w:name w:val="Symbols"/>
    <w:basedOn w:val="DefaultParagraphFont"/>
    <w:rsid w:val="002E62D7"/>
    <w:rPr>
      <w:rFonts w:ascii="Symbol" w:hAnsi="Symbol"/>
    </w:rPr>
  </w:style>
  <w:style w:type="character" w:customStyle="1" w:styleId="MenuOptions">
    <w:name w:val="Menu Options"/>
    <w:basedOn w:val="DefaultParagraphFont"/>
    <w:rsid w:val="002E62D7"/>
    <w:rPr>
      <w:rFonts w:ascii="Arial Narrow" w:hAnsi="Arial Narrow"/>
      <w:smallCaps/>
    </w:rPr>
  </w:style>
  <w:style w:type="character" w:customStyle="1" w:styleId="Buttons">
    <w:name w:val="Buttons"/>
    <w:basedOn w:val="DefaultParagraphFont"/>
    <w:rsid w:val="002E62D7"/>
    <w:rPr>
      <w:b/>
    </w:rPr>
  </w:style>
  <w:style w:type="character" w:customStyle="1" w:styleId="Underlined">
    <w:name w:val="Underlined"/>
    <w:basedOn w:val="DefaultParagraphFont"/>
    <w:rsid w:val="002E62D7"/>
    <w:rPr>
      <w:u w:val="single"/>
    </w:rPr>
  </w:style>
  <w:style w:type="paragraph" w:customStyle="1" w:styleId="TableBodyTextRight">
    <w:name w:val="Table Body Text Right"/>
    <w:basedOn w:val="TableBodyText"/>
    <w:rsid w:val="002E62D7"/>
    <w:pPr>
      <w:widowControl w:val="0"/>
      <w:autoSpaceDE w:val="0"/>
      <w:autoSpaceDN w:val="0"/>
      <w:adjustRightInd w:val="0"/>
      <w:jc w:val="right"/>
    </w:pPr>
    <w:rPr>
      <w:rFonts w:cs="Arial"/>
      <w:szCs w:val="18"/>
    </w:rPr>
  </w:style>
  <w:style w:type="paragraph" w:customStyle="1" w:styleId="CopyrightText">
    <w:name w:val="Copyright Text"/>
    <w:basedOn w:val="BodyText"/>
    <w:rsid w:val="002E62D7"/>
    <w:rPr>
      <w:sz w:val="18"/>
    </w:rPr>
  </w:style>
  <w:style w:type="paragraph" w:customStyle="1" w:styleId="BodySmallRight">
    <w:name w:val="Body Small Right"/>
    <w:basedOn w:val="BodyTextRight"/>
    <w:rsid w:val="002E62D7"/>
    <w:rPr>
      <w:sz w:val="18"/>
      <w:szCs w:val="18"/>
    </w:rPr>
  </w:style>
  <w:style w:type="paragraph" w:customStyle="1" w:styleId="MarginEdition">
    <w:name w:val="Margin Edition"/>
    <w:basedOn w:val="MarginNote"/>
    <w:rsid w:val="002E62D7"/>
    <w:pPr>
      <w:spacing w:before="0" w:after="0"/>
    </w:pPr>
    <w:rPr>
      <w:rFonts w:ascii="Times New Roman" w:hAnsi="Times New Roman"/>
      <w:color w:val="999999"/>
    </w:rPr>
  </w:style>
  <w:style w:type="paragraph" w:customStyle="1" w:styleId="Spacer">
    <w:name w:val="Spacer"/>
    <w:basedOn w:val="Normal"/>
    <w:rsid w:val="002E62D7"/>
    <w:rPr>
      <w:sz w:val="2"/>
      <w:szCs w:val="2"/>
    </w:rPr>
  </w:style>
  <w:style w:type="character" w:customStyle="1" w:styleId="Small">
    <w:name w:val="Small"/>
    <w:basedOn w:val="DefaultParagraphFont"/>
    <w:rsid w:val="002E62D7"/>
    <w:rPr>
      <w:sz w:val="16"/>
    </w:rPr>
  </w:style>
  <w:style w:type="paragraph" w:customStyle="1" w:styleId="WideTable">
    <w:name w:val="Wide Table"/>
    <w:basedOn w:val="Normal"/>
    <w:rsid w:val="002E62D7"/>
    <w:pPr>
      <w:ind w:left="-1418"/>
    </w:pPr>
    <w:rPr>
      <w:sz w:val="2"/>
      <w:szCs w:val="2"/>
    </w:rPr>
  </w:style>
  <w:style w:type="character" w:styleId="PageNumber">
    <w:name w:val="page number"/>
    <w:basedOn w:val="DefaultParagraphFont"/>
    <w:rsid w:val="002E62D7"/>
  </w:style>
  <w:style w:type="paragraph" w:styleId="Quote">
    <w:name w:val="Quote"/>
    <w:basedOn w:val="Heading1"/>
    <w:link w:val="QuoteChar"/>
    <w:qFormat/>
    <w:rsid w:val="002E62D7"/>
    <w:rPr>
      <w:b w:val="0"/>
      <w:sz w:val="72"/>
      <w:szCs w:val="72"/>
      <w:lang w:val="en-NZ"/>
    </w:rPr>
  </w:style>
  <w:style w:type="character" w:customStyle="1" w:styleId="QuoteChar">
    <w:name w:val="Quote Char"/>
    <w:basedOn w:val="DefaultParagraphFont"/>
    <w:link w:val="Quote"/>
    <w:rsid w:val="002E6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2D7"/>
    <w:pPr>
      <w:pageBreakBefore/>
    </w:pPr>
  </w:style>
  <w:style w:type="paragraph" w:customStyle="1" w:styleId="Border">
    <w:name w:val="Border"/>
    <w:basedOn w:val="Normal"/>
    <w:qFormat/>
    <w:rsid w:val="002E6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2D7"/>
    <w:rPr>
      <w:b/>
      <w:bCs/>
      <w:i/>
      <w:iCs/>
      <w:color w:val="auto"/>
    </w:rPr>
  </w:style>
  <w:style w:type="paragraph" w:styleId="IntenseQuote">
    <w:name w:val="Intense Quote"/>
    <w:basedOn w:val="Normal"/>
    <w:next w:val="Normal"/>
    <w:link w:val="IntenseQuoteChar"/>
    <w:uiPriority w:val="30"/>
    <w:qFormat/>
    <w:rsid w:val="002E6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2D7"/>
    <w:rPr>
      <w:smallCaps/>
      <w:color w:val="auto"/>
      <w:u w:val="single"/>
    </w:rPr>
  </w:style>
  <w:style w:type="character" w:styleId="IntenseReference">
    <w:name w:val="Intense Reference"/>
    <w:basedOn w:val="DefaultParagraphFont"/>
    <w:uiPriority w:val="32"/>
    <w:qFormat/>
    <w:rsid w:val="002E62D7"/>
    <w:rPr>
      <w:b/>
      <w:bCs/>
      <w:smallCaps/>
      <w:color w:val="auto"/>
      <w:spacing w:val="5"/>
      <w:u w:val="single"/>
    </w:rPr>
  </w:style>
  <w:style w:type="paragraph" w:customStyle="1" w:styleId="2ColumnHeading">
    <w:name w:val="2Column Heading"/>
    <w:basedOn w:val="BodyText"/>
    <w:qFormat/>
    <w:rsid w:val="002E62D7"/>
    <w:pPr>
      <w:spacing w:after="60"/>
      <w:ind w:left="-2268"/>
    </w:pPr>
    <w:rPr>
      <w:b/>
    </w:rPr>
  </w:style>
  <w:style w:type="paragraph" w:customStyle="1" w:styleId="Heading1TOC">
    <w:name w:val="Heading1 TOC"/>
    <w:basedOn w:val="Normal"/>
    <w:qFormat/>
    <w:rsid w:val="002E62D7"/>
    <w:pPr>
      <w:spacing w:before="240" w:after="120"/>
    </w:pPr>
    <w:rPr>
      <w:rFonts w:ascii="Times New Roman" w:hAnsi="Times New Roman"/>
      <w:b/>
      <w:sz w:val="32"/>
    </w:rPr>
  </w:style>
  <w:style w:type="paragraph" w:customStyle="1" w:styleId="Heading2TOC">
    <w:name w:val="Heading2 TOC"/>
    <w:basedOn w:val="Normal"/>
    <w:qFormat/>
    <w:rsid w:val="002E62D7"/>
    <w:pPr>
      <w:spacing w:before="240" w:after="60"/>
    </w:pPr>
    <w:rPr>
      <w:rFonts w:ascii="Times New Roman" w:hAnsi="Times New Roman"/>
      <w:b/>
      <w:sz w:val="28"/>
    </w:rPr>
  </w:style>
  <w:style w:type="character" w:customStyle="1" w:styleId="Underline">
    <w:name w:val="Underline"/>
    <w:basedOn w:val="DefaultParagraphFont"/>
    <w:qFormat/>
    <w:rsid w:val="002E62D7"/>
    <w:rPr>
      <w:u w:val="single"/>
    </w:rPr>
  </w:style>
  <w:style w:type="character" w:customStyle="1" w:styleId="BoldandItalics">
    <w:name w:val="Bold and Italics"/>
    <w:qFormat/>
    <w:rsid w:val="002E62D7"/>
    <w:rPr>
      <w:b/>
      <w:i/>
      <w:u w:val="none"/>
    </w:rPr>
  </w:style>
  <w:style w:type="paragraph" w:styleId="BalloonText">
    <w:name w:val="Balloon Text"/>
    <w:basedOn w:val="Normal"/>
    <w:link w:val="BalloonTextChar"/>
    <w:rsid w:val="002E62D7"/>
    <w:rPr>
      <w:rFonts w:ascii="Tahoma" w:hAnsi="Tahoma" w:cs="Tahoma"/>
      <w:sz w:val="16"/>
      <w:szCs w:val="16"/>
    </w:rPr>
  </w:style>
  <w:style w:type="character" w:customStyle="1" w:styleId="BalloonTextChar">
    <w:name w:val="Balloon Text Char"/>
    <w:basedOn w:val="DefaultParagraphFont"/>
    <w:link w:val="BalloonText"/>
    <w:rsid w:val="002E6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2D7"/>
    <w:rPr>
      <w:b/>
      <w:color w:val="660033"/>
      <w:spacing w:val="0"/>
    </w:rPr>
  </w:style>
  <w:style w:type="paragraph" w:customStyle="1" w:styleId="Nameditemlist">
    <w:name w:val="Named item list"/>
    <w:basedOn w:val="BodyText"/>
    <w:qFormat/>
    <w:rsid w:val="002E62D7"/>
    <w:pPr>
      <w:tabs>
        <w:tab w:val="left" w:pos="2835"/>
      </w:tabs>
      <w:ind w:left="2835" w:hanging="2835"/>
    </w:pPr>
  </w:style>
  <w:style w:type="paragraph" w:customStyle="1" w:styleId="BodyTextnopadding">
    <w:name w:val="Body Text no padding"/>
    <w:basedOn w:val="BodyText"/>
    <w:qFormat/>
    <w:rsid w:val="002E62D7"/>
    <w:pPr>
      <w:spacing w:before="0" w:after="0"/>
    </w:pPr>
  </w:style>
  <w:style w:type="paragraph" w:customStyle="1" w:styleId="BodyTextBold">
    <w:name w:val="Body Text Bold"/>
    <w:basedOn w:val="BodyText"/>
    <w:qFormat/>
    <w:rsid w:val="002E62D7"/>
    <w:rPr>
      <w:b/>
    </w:rPr>
  </w:style>
  <w:style w:type="character" w:styleId="Hyperlink">
    <w:name w:val="Hyperlink"/>
    <w:basedOn w:val="DefaultParagraphFont"/>
    <w:uiPriority w:val="99"/>
    <w:unhideWhenUsed/>
    <w:rsid w:val="004E1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6195</Characters>
  <Application>Microsoft Office Word</Application>
  <DocSecurity>0</DocSecurity>
  <Lines>182</Lines>
  <Paragraphs>108</Paragraphs>
  <ScaleCrop>false</ScaleCrop>
  <Company>Author-it Software Corporation Ltd.</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AHCASW302 Relate Aboriginal culture to sites work</dc:title>
  <dc:subject>Approved</dc:subject>
  <dc:creator>Skills Insight</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