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7E4" w:rsidP="003D7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AHCASW301 Protect places of Aboriginal cultural significance</w:t>
      </w:r>
      <w:r>
        <w:fldChar w:fldCharType="end"/>
      </w:r>
    </w:p>
    <w:p w:rsidR="003D77E4" w:rsidP="003D77E4">
      <w:pPr>
        <w:pStyle w:val="Version"/>
        <w:sectPr w:rsidSect="003C6C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6C42" w:rsidP="003C6C42">
      <w:pPr>
        <w:pStyle w:val="SuperHeading"/>
      </w:pPr>
      <w:r w:rsidRPr="003C6C42">
        <w:t>Assessment Requirements for AHCASW301 Protect places of Aboriginal cultural significance</w:t>
      </w:r>
    </w:p>
    <w:p w:rsidR="00000000" w:rsidRPr="003C6C42" w:rsidP="003C6C42">
      <w:pPr>
        <w:pStyle w:val="Heading1"/>
      </w:pPr>
      <w:bookmarkStart w:id="1" w:name="O_855612"/>
      <w:bookmarkEnd w:id="1"/>
      <w:r w:rsidRPr="003C6C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C6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C42">
            <w:pPr>
              <w:pStyle w:val="TableHeading"/>
              <w:rPr>
                <w:lang w:val="en-NZ"/>
              </w:rPr>
            </w:pPr>
            <w:r w:rsidRPr="003C6C4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C42">
            <w:pPr>
              <w:pStyle w:val="TableHeading"/>
              <w:rPr>
                <w:lang w:val="en-NZ"/>
              </w:rPr>
            </w:pPr>
            <w:r w:rsidRPr="003C6C4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C42">
            <w:pPr>
              <w:pStyle w:val="TableHeading"/>
              <w:rPr>
                <w:lang w:val="en-NZ"/>
              </w:rPr>
            </w:pPr>
            <w:r w:rsidRPr="003C6C42">
              <w:t>Comment</w:t>
            </w:r>
          </w:p>
        </w:tc>
      </w:tr>
      <w:tr w:rsidTr="003C6C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C42">
            <w:pPr>
              <w:pStyle w:val="BodyText"/>
              <w:rPr>
                <w:lang w:val="en-NZ"/>
              </w:rPr>
            </w:pPr>
            <w:r w:rsidRPr="003C6C4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6C42">
            <w:pPr>
              <w:pStyle w:val="BodyText"/>
              <w:rPr>
                <w:lang w:val="en-NZ"/>
              </w:rPr>
            </w:pPr>
            <w:r w:rsidRPr="003C6C4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6C42" w:rsidP="003C6C42">
            <w:pPr>
              <w:pStyle w:val="BodyText"/>
            </w:pPr>
            <w:r w:rsidRPr="003C6C42">
              <w:t>Initial release</w:t>
            </w:r>
          </w:p>
        </w:tc>
      </w:tr>
    </w:tbl>
    <w:p w:rsidR="00000000" w:rsidRPr="003C6C42" w:rsidP="003C6C42">
      <w:pPr>
        <w:pStyle w:val="BodyText"/>
      </w:pPr>
    </w:p>
    <w:p w:rsidR="00000000" w:rsidRPr="003C6C42" w:rsidP="003C6C42">
      <w:pPr>
        <w:pStyle w:val="AllowPageBreak"/>
      </w:pPr>
    </w:p>
    <w:p w:rsidR="00000000" w:rsidRPr="003C6C42" w:rsidP="003C6C42">
      <w:pPr>
        <w:pStyle w:val="Heading1"/>
      </w:pPr>
      <w:bookmarkStart w:id="2" w:name="O_855613"/>
      <w:bookmarkEnd w:id="2"/>
      <w:r w:rsidRPr="003C6C42">
        <w:t>Performance Evidence</w:t>
      </w:r>
    </w:p>
    <w:p w:rsidR="00000000" w:rsidRPr="003C6C42" w:rsidP="003D77E4">
      <w:pPr>
        <w:pStyle w:val="BodyText"/>
      </w:pPr>
      <w:r w:rsidRPr="003C6C4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C6C42" w:rsidP="003D77E4">
      <w:pPr>
        <w:pStyle w:val="BodyText"/>
      </w:pPr>
      <w:r w:rsidRPr="003C6C42">
        <w:t>The candidate must provid</w:t>
      </w:r>
      <w:r w:rsidRPr="003C6C42">
        <w:t>e evidence that they can:</w:t>
      </w:r>
    </w:p>
    <w:p w:rsidR="00000000" w:rsidRPr="003C6C42" w:rsidP="003C6C42">
      <w:pPr>
        <w:pStyle w:val="ListBullet"/>
      </w:pPr>
      <w:r w:rsidRPr="003C6C42">
        <w:t>identify appropriate cultural authorities for a Community, place or for a site</w:t>
      </w:r>
    </w:p>
    <w:p w:rsidR="00000000" w:rsidRPr="003C6C42" w:rsidP="003C6C42">
      <w:pPr>
        <w:pStyle w:val="ListBullet"/>
      </w:pPr>
      <w:r w:rsidRPr="003C6C42">
        <w:t>develop working relationships with Aboriginal and non-Aboriginal stakeholders in cultural sites</w:t>
      </w:r>
    </w:p>
    <w:p w:rsidR="00000000" w:rsidRPr="003C6C42" w:rsidP="003C6C42">
      <w:pPr>
        <w:pStyle w:val="ListBullet"/>
      </w:pPr>
      <w:r w:rsidRPr="003C6C42">
        <w:t>canvass views in determining the cultural significance</w:t>
      </w:r>
      <w:r w:rsidRPr="003C6C42">
        <w:t xml:space="preserve"> and heritage value and preservation issues of an Aboriginal cultural site</w:t>
      </w:r>
    </w:p>
    <w:p w:rsidR="00000000" w:rsidRPr="003C6C42" w:rsidP="003C6C42">
      <w:pPr>
        <w:pStyle w:val="ListBullet"/>
      </w:pPr>
      <w:r w:rsidRPr="003C6C42">
        <w:t>contribute to planning for the protection of an Aboriginal cultural site including identifying resources required and submissions to be completed</w:t>
      </w:r>
    </w:p>
    <w:p w:rsidR="00000000" w:rsidRPr="003C6C42" w:rsidP="003C6C42">
      <w:pPr>
        <w:pStyle w:val="ListBullet"/>
      </w:pPr>
      <w:r w:rsidRPr="003C6C42">
        <w:t>observe Aboriginal cultural protoco</w:t>
      </w:r>
      <w:r w:rsidRPr="003C6C42">
        <w:t>ls when working with stakeholders and land managers</w:t>
      </w:r>
    </w:p>
    <w:p w:rsidR="00000000" w:rsidRPr="003C6C42" w:rsidP="003C6C42">
      <w:pPr>
        <w:pStyle w:val="ListBullet"/>
      </w:pPr>
      <w:r w:rsidRPr="003C6C42">
        <w:t>identify threats to Aboriginal site and measures to mitigate and manage the risk of damaging incidents or loss of cultural integrity</w:t>
      </w:r>
    </w:p>
    <w:p w:rsidR="00000000" w:rsidRPr="003C6C42" w:rsidP="003C6C42">
      <w:pPr>
        <w:pStyle w:val="ListBullet"/>
      </w:pPr>
      <w:r w:rsidRPr="003C6C42">
        <w:t>identify natural resources and how they relate to cultural protocol, sp</w:t>
      </w:r>
      <w:r w:rsidRPr="003C6C42">
        <w:t>irituality, art, environment, values, beliefs and lore/law</w:t>
      </w:r>
    </w:p>
    <w:p w:rsidR="00000000" w:rsidRPr="003C6C42" w:rsidP="003C6C42">
      <w:pPr>
        <w:pStyle w:val="ListBullet"/>
      </w:pPr>
      <w:r w:rsidRPr="003C6C42">
        <w:t>identify cultural rights and responsibilities when using Community knowledge, information and material</w:t>
      </w:r>
    </w:p>
    <w:p w:rsidR="00000000" w:rsidRPr="003C6C42" w:rsidP="003C6C42">
      <w:pPr>
        <w:pStyle w:val="ListBullet"/>
      </w:pPr>
      <w:r w:rsidRPr="003C6C42">
        <w:t xml:space="preserve">identify groups to be consulted in relation to owners or custodians of cultural and Community </w:t>
      </w:r>
      <w:r w:rsidRPr="003C6C42">
        <w:t>knowledge, information and material</w:t>
      </w:r>
    </w:p>
    <w:p w:rsidR="00000000" w:rsidRPr="003C6C42" w:rsidP="003C6C42">
      <w:pPr>
        <w:pStyle w:val="ListBullet"/>
      </w:pPr>
      <w:r w:rsidRPr="003C6C42">
        <w:t>use Aboriginal names and standard industry terminology appropriate to the task</w:t>
      </w:r>
    </w:p>
    <w:p w:rsidR="00000000" w:rsidRPr="003C6C42" w:rsidP="003C6C42">
      <w:pPr>
        <w:pStyle w:val="ListBullet"/>
      </w:pPr>
      <w:r w:rsidRPr="003C6C42">
        <w:t>apply work health and safety practices in the context of own work</w:t>
      </w:r>
    </w:p>
    <w:p w:rsidR="00000000" w:rsidRPr="003C6C42" w:rsidP="003C6C42">
      <w:pPr>
        <w:pStyle w:val="ListBullet"/>
      </w:pPr>
      <w:r w:rsidRPr="003C6C42">
        <w:t>apply appropriate sustainability practices in the context of own work.</w:t>
      </w:r>
    </w:p>
    <w:p w:rsidR="00000000" w:rsidRPr="003C6C42" w:rsidP="003C6C42">
      <w:pPr>
        <w:pStyle w:val="AllowPageBreak"/>
      </w:pPr>
    </w:p>
    <w:p w:rsidR="00000000" w:rsidRPr="003C6C42" w:rsidP="003C6C42">
      <w:pPr>
        <w:pStyle w:val="Heading1"/>
      </w:pPr>
      <w:bookmarkStart w:id="3" w:name="O_855614"/>
      <w:bookmarkEnd w:id="3"/>
      <w:r w:rsidRPr="003C6C42">
        <w:t>Knowledge Evidence</w:t>
      </w:r>
    </w:p>
    <w:p w:rsidR="00000000" w:rsidRPr="003C6C42" w:rsidP="003D77E4">
      <w:pPr>
        <w:pStyle w:val="BodyText"/>
      </w:pPr>
      <w:r w:rsidRPr="003C6C42">
        <w:t>The candidate must demonstrate knowledge of:</w:t>
      </w:r>
    </w:p>
    <w:p w:rsidR="00000000" w:rsidRPr="003C6C42" w:rsidP="003C6C42">
      <w:pPr>
        <w:pStyle w:val="ListBullet"/>
      </w:pPr>
      <w:r w:rsidRPr="003C6C42">
        <w:t>Community’s history, cultural values and interpersonal and Community protocols related to the place</w:t>
      </w:r>
    </w:p>
    <w:p w:rsidR="00000000" w:rsidRPr="003C6C42" w:rsidP="003C6C42">
      <w:pPr>
        <w:pStyle w:val="ListBullet"/>
      </w:pPr>
      <w:r w:rsidRPr="003C6C42">
        <w:t>authentic and authoritative sources for Aboriginal cultural information, material and expression able to be accessed and shared</w:t>
      </w:r>
    </w:p>
    <w:p w:rsidR="00000000" w:rsidRPr="003C6C42" w:rsidP="003C6C42">
      <w:pPr>
        <w:pStyle w:val="ListBullet"/>
      </w:pPr>
      <w:r w:rsidRPr="003C6C42">
        <w:t>industry, organisational and enterprise policies and procedures for conservation of places of cultural significance</w:t>
      </w:r>
    </w:p>
    <w:p w:rsidR="00000000" w:rsidRPr="003C6C42" w:rsidP="003C6C42">
      <w:pPr>
        <w:pStyle w:val="ListBullet"/>
      </w:pPr>
      <w:r w:rsidRPr="003C6C42">
        <w:t>key concepts</w:t>
      </w:r>
      <w:r w:rsidRPr="003C6C42">
        <w:t xml:space="preserve"> of Burra Charter and Guidelines</w:t>
      </w:r>
    </w:p>
    <w:p w:rsidR="00000000" w:rsidRPr="003C6C42" w:rsidP="003C6C42">
      <w:pPr>
        <w:pStyle w:val="ListBullet"/>
      </w:pPr>
      <w:r w:rsidRPr="003C6C42">
        <w:t>key concepts of Cultural and Heritage Legislation and National Parks and Wildlife Service (NPWS) legislation relevant to the protection of Aboriginal significant places.</w:t>
      </w:r>
    </w:p>
    <w:p w:rsidR="00000000" w:rsidRPr="003C6C42" w:rsidP="003C6C42">
      <w:pPr>
        <w:pStyle w:val="AllowPageBreak"/>
      </w:pPr>
    </w:p>
    <w:p w:rsidR="00000000" w:rsidRPr="003C6C42" w:rsidP="003C6C42">
      <w:pPr>
        <w:pStyle w:val="Heading1"/>
      </w:pPr>
      <w:bookmarkStart w:id="4" w:name="O_855615"/>
      <w:bookmarkEnd w:id="4"/>
      <w:r w:rsidRPr="003C6C42">
        <w:t>Assessment Conditions</w:t>
      </w:r>
    </w:p>
    <w:p w:rsidR="00000000" w:rsidRPr="003C6C42" w:rsidP="003D77E4">
      <w:pPr>
        <w:pStyle w:val="BodyText"/>
      </w:pPr>
      <w:r w:rsidRPr="003C6C42">
        <w:t>Assessment mus</w:t>
      </w:r>
      <w:r w:rsidRPr="003C6C42">
        <w:t>t comply with Community protocols and be supported by Elders and Custodians of Country.</w:t>
      </w:r>
    </w:p>
    <w:p w:rsidR="00000000" w:rsidRPr="003C6C42" w:rsidP="003D77E4">
      <w:pPr>
        <w:pStyle w:val="BodyText"/>
      </w:pPr>
      <w:r w:rsidRPr="003C6C42">
        <w:t>Assessors must satisfy current standards for RTOs.</w:t>
      </w:r>
    </w:p>
    <w:p w:rsidR="00000000" w:rsidRPr="003C6C42" w:rsidP="003C6C42">
      <w:pPr>
        <w:pStyle w:val="Heading1"/>
      </w:pPr>
      <w:bookmarkStart w:id="5" w:name="O_855618"/>
      <w:bookmarkEnd w:id="5"/>
      <w:r w:rsidRPr="003C6C42">
        <w:t>Links</w:t>
      </w:r>
    </w:p>
    <w:p w:rsidR="00000000" w:rsidRPr="003C6C42" w:rsidP="003D77E4">
      <w:pPr>
        <w:pStyle w:val="BodyText"/>
      </w:pPr>
      <w:r w:rsidRPr="003C6C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80FD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C6C42" w:rsidP="003C6C42"/>
    <w:sectPr w:rsidSect="003C6C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42" w:rsidRPr="003D77E4" w:rsidP="003D77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7E4" w:rsidP="003C6C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77E4" w:rsidP="003C6C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D77E4" w:rsidP="003C6C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6C42" w:rsidRPr="003D77E4" w:rsidP="003D7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C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7E4" w:rsidRPr="002D2AF8" w:rsidP="003C6C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AHCASW301 Protect places of Aboriginal cultural significance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3D77E4" w:rsidP="003C6C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123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628D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C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6C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6C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6C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6C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6C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6C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6C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6C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6C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6C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6C42"/>
  </w:style>
  <w:style w:type="character" w:customStyle="1" w:styleId="Heading1Char">
    <w:name w:val="Heading 1 Char"/>
    <w:basedOn w:val="DefaultParagraphFont"/>
    <w:link w:val="Heading1"/>
    <w:rsid w:val="003C6C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6C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6C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6C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C6C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C6C4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C6C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6C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6C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6C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6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6C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6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6C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6C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6C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6C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6C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6C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6C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6C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6C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6C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6C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6C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6C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6C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6C42"/>
    <w:rPr>
      <w:b/>
      <w:spacing w:val="0"/>
    </w:rPr>
  </w:style>
  <w:style w:type="paragraph" w:customStyle="1" w:styleId="SuperTitle">
    <w:name w:val="SuperTitle"/>
    <w:basedOn w:val="Title"/>
    <w:rsid w:val="003C6C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6C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6C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6C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6C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6C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6C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6C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6C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6C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6C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6C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6C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6C42"/>
    <w:rPr>
      <w:i/>
    </w:rPr>
  </w:style>
  <w:style w:type="paragraph" w:styleId="Caption">
    <w:name w:val="caption"/>
    <w:basedOn w:val="BodyText"/>
    <w:next w:val="Normal"/>
    <w:qFormat/>
    <w:rsid w:val="003C6C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6C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6C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6C42"/>
  </w:style>
  <w:style w:type="paragraph" w:styleId="TableofFigures">
    <w:name w:val="table of figures"/>
    <w:basedOn w:val="Normal"/>
    <w:next w:val="Normal"/>
    <w:semiHidden/>
    <w:rsid w:val="003C6C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6C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6C42"/>
    <w:rPr>
      <w:rFonts w:ascii="Wingdings" w:hAnsi="Wingdings"/>
    </w:rPr>
  </w:style>
  <w:style w:type="character" w:customStyle="1" w:styleId="HotSpot">
    <w:name w:val="HotSpot"/>
    <w:rsid w:val="003C6C42"/>
    <w:rPr>
      <w:color w:val="0033CC"/>
      <w:u w:val="none"/>
    </w:rPr>
  </w:style>
  <w:style w:type="paragraph" w:customStyle="1" w:styleId="BodyTextRight">
    <w:name w:val="Body Text Right"/>
    <w:basedOn w:val="BodyText"/>
    <w:rsid w:val="003C6C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6C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6C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6C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6C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6C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6C42"/>
    <w:rPr>
      <w:sz w:val="32"/>
    </w:rPr>
  </w:style>
  <w:style w:type="paragraph" w:customStyle="1" w:styleId="HeadingProcedure">
    <w:name w:val="Heading Procedure"/>
    <w:basedOn w:val="HeadingBase"/>
    <w:next w:val="Normal"/>
    <w:rsid w:val="003C6C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6C42"/>
    <w:pPr>
      <w:spacing w:before="60" w:after="60"/>
    </w:pPr>
  </w:style>
  <w:style w:type="paragraph" w:styleId="ListContinue">
    <w:name w:val="List Continue"/>
    <w:basedOn w:val="List"/>
    <w:rsid w:val="003C6C42"/>
    <w:pPr>
      <w:ind w:firstLine="0"/>
    </w:pPr>
  </w:style>
  <w:style w:type="paragraph" w:customStyle="1" w:styleId="ListNote">
    <w:name w:val="List Note"/>
    <w:basedOn w:val="List"/>
    <w:rsid w:val="003C6C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6C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6C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6C42"/>
    <w:rPr>
      <w:rFonts w:ascii="Courier New" w:hAnsi="Courier New"/>
    </w:rPr>
  </w:style>
  <w:style w:type="paragraph" w:customStyle="1" w:styleId="NoteBullet">
    <w:name w:val="Note Bullet"/>
    <w:basedOn w:val="Note"/>
    <w:rsid w:val="003C6C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6C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6C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6C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6C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6C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6C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6C42"/>
    <w:rPr>
      <w:b/>
      <w:smallCaps/>
    </w:rPr>
  </w:style>
  <w:style w:type="paragraph" w:customStyle="1" w:styleId="TableListNumber">
    <w:name w:val="Table List Number"/>
    <w:basedOn w:val="ListNumber"/>
    <w:rsid w:val="003C6C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6C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6C42"/>
    <w:pPr>
      <w:numPr>
        <w:numId w:val="8"/>
      </w:numPr>
    </w:pPr>
  </w:style>
  <w:style w:type="paragraph" w:customStyle="1" w:styleId="ListAlpha2">
    <w:name w:val="List Alpha 2"/>
    <w:basedOn w:val="List2"/>
    <w:rsid w:val="003C6C42"/>
    <w:pPr>
      <w:numPr>
        <w:numId w:val="7"/>
      </w:numPr>
    </w:pPr>
  </w:style>
  <w:style w:type="paragraph" w:styleId="List2">
    <w:name w:val="List 2"/>
    <w:basedOn w:val="BodyText"/>
    <w:rsid w:val="003C6C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6C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6C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6C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6C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6C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6C42"/>
    <w:pPr>
      <w:numPr>
        <w:numId w:val="3"/>
      </w:numPr>
    </w:pPr>
  </w:style>
  <w:style w:type="paragraph" w:styleId="ListContinue2">
    <w:name w:val="List Continue 2"/>
    <w:basedOn w:val="List2"/>
    <w:rsid w:val="003C6C42"/>
    <w:pPr>
      <w:ind w:firstLine="0"/>
    </w:pPr>
  </w:style>
  <w:style w:type="paragraph" w:styleId="ListContinue3">
    <w:name w:val="List Continue 3"/>
    <w:basedOn w:val="List3"/>
    <w:rsid w:val="003C6C42"/>
    <w:pPr>
      <w:ind w:left="1021" w:firstLine="0"/>
    </w:pPr>
  </w:style>
  <w:style w:type="paragraph" w:styleId="ListContinue4">
    <w:name w:val="List Continue 4"/>
    <w:basedOn w:val="List4"/>
    <w:rsid w:val="003C6C42"/>
    <w:pPr>
      <w:ind w:firstLine="0"/>
    </w:pPr>
  </w:style>
  <w:style w:type="paragraph" w:styleId="ListContinue5">
    <w:name w:val="List Continue 5"/>
    <w:basedOn w:val="List5"/>
    <w:rsid w:val="003C6C42"/>
    <w:pPr>
      <w:ind w:firstLine="0"/>
    </w:pPr>
  </w:style>
  <w:style w:type="paragraph" w:styleId="ListNumber3">
    <w:name w:val="List Number 3"/>
    <w:basedOn w:val="List3"/>
    <w:rsid w:val="003C6C42"/>
    <w:pPr>
      <w:numPr>
        <w:numId w:val="4"/>
      </w:numPr>
    </w:pPr>
  </w:style>
  <w:style w:type="paragraph" w:styleId="ListNumber4">
    <w:name w:val="List Number 4"/>
    <w:basedOn w:val="List4"/>
    <w:rsid w:val="003C6C42"/>
    <w:pPr>
      <w:numPr>
        <w:numId w:val="5"/>
      </w:numPr>
    </w:pPr>
  </w:style>
  <w:style w:type="paragraph" w:styleId="ListNumber5">
    <w:name w:val="List Number 5"/>
    <w:basedOn w:val="List5"/>
    <w:rsid w:val="003C6C42"/>
    <w:pPr>
      <w:numPr>
        <w:numId w:val="6"/>
      </w:numPr>
    </w:pPr>
  </w:style>
  <w:style w:type="paragraph" w:styleId="BlockText">
    <w:name w:val="Block Text"/>
    <w:basedOn w:val="Normal"/>
    <w:rsid w:val="003C6C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6C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6C42"/>
    <w:rPr>
      <w:sz w:val="16"/>
      <w:vertAlign w:val="superscript"/>
    </w:rPr>
  </w:style>
  <w:style w:type="character" w:customStyle="1" w:styleId="Symbols">
    <w:name w:val="Symbols"/>
    <w:basedOn w:val="DefaultParagraphFont"/>
    <w:rsid w:val="003C6C42"/>
    <w:rPr>
      <w:rFonts w:ascii="Symbol" w:hAnsi="Symbol"/>
    </w:rPr>
  </w:style>
  <w:style w:type="character" w:customStyle="1" w:styleId="MenuOptions">
    <w:name w:val="Menu Options"/>
    <w:basedOn w:val="DefaultParagraphFont"/>
    <w:rsid w:val="003C6C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6C42"/>
    <w:rPr>
      <w:b/>
    </w:rPr>
  </w:style>
  <w:style w:type="character" w:customStyle="1" w:styleId="Underlined">
    <w:name w:val="Underlined"/>
    <w:basedOn w:val="DefaultParagraphFont"/>
    <w:rsid w:val="003C6C42"/>
    <w:rPr>
      <w:u w:val="single"/>
    </w:rPr>
  </w:style>
  <w:style w:type="paragraph" w:customStyle="1" w:styleId="TableBodyTextRight">
    <w:name w:val="Table Body Text Right"/>
    <w:basedOn w:val="TableBodyText"/>
    <w:rsid w:val="003C6C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6C42"/>
    <w:rPr>
      <w:sz w:val="18"/>
    </w:rPr>
  </w:style>
  <w:style w:type="paragraph" w:customStyle="1" w:styleId="BodySmallRight">
    <w:name w:val="Body Small Right"/>
    <w:basedOn w:val="BodyTextRight"/>
    <w:rsid w:val="003C6C42"/>
    <w:rPr>
      <w:sz w:val="18"/>
      <w:szCs w:val="18"/>
    </w:rPr>
  </w:style>
  <w:style w:type="paragraph" w:customStyle="1" w:styleId="MarginEdition">
    <w:name w:val="Margin Edition"/>
    <w:basedOn w:val="MarginNote"/>
    <w:rsid w:val="003C6C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6C42"/>
    <w:rPr>
      <w:sz w:val="2"/>
      <w:szCs w:val="2"/>
    </w:rPr>
  </w:style>
  <w:style w:type="character" w:customStyle="1" w:styleId="Small">
    <w:name w:val="Small"/>
    <w:basedOn w:val="DefaultParagraphFont"/>
    <w:rsid w:val="003C6C42"/>
    <w:rPr>
      <w:sz w:val="16"/>
    </w:rPr>
  </w:style>
  <w:style w:type="paragraph" w:customStyle="1" w:styleId="WideTable">
    <w:name w:val="Wide Table"/>
    <w:basedOn w:val="Normal"/>
    <w:rsid w:val="003C6C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6C42"/>
  </w:style>
  <w:style w:type="paragraph" w:styleId="Quote">
    <w:name w:val="Quote"/>
    <w:basedOn w:val="Heading1"/>
    <w:link w:val="QuoteChar"/>
    <w:qFormat/>
    <w:rsid w:val="003C6C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6C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6C42"/>
    <w:pPr>
      <w:pageBreakBefore/>
    </w:pPr>
  </w:style>
  <w:style w:type="paragraph" w:customStyle="1" w:styleId="Border">
    <w:name w:val="Border"/>
    <w:basedOn w:val="Normal"/>
    <w:qFormat/>
    <w:rsid w:val="003C6C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6C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C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C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6C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6C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6C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6C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6C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6C42"/>
    <w:rPr>
      <w:u w:val="single"/>
    </w:rPr>
  </w:style>
  <w:style w:type="character" w:customStyle="1" w:styleId="BoldandItalics">
    <w:name w:val="Bold and Italics"/>
    <w:qFormat/>
    <w:rsid w:val="003C6C42"/>
    <w:rPr>
      <w:b/>
      <w:i/>
      <w:u w:val="none"/>
    </w:rPr>
  </w:style>
  <w:style w:type="paragraph" w:styleId="BalloonText">
    <w:name w:val="Balloon Text"/>
    <w:basedOn w:val="Normal"/>
    <w:link w:val="BalloonTextChar"/>
    <w:rsid w:val="003C6C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C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6C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6C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6C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6C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6C42"/>
    <w:pPr>
      <w:spacing w:before="0" w:after="0"/>
    </w:pPr>
  </w:style>
  <w:style w:type="paragraph" w:customStyle="1" w:styleId="BodyTextBold">
    <w:name w:val="Body Text Bold"/>
    <w:basedOn w:val="BodyText"/>
    <w:qFormat/>
    <w:rsid w:val="003C6C42"/>
    <w:rPr>
      <w:b/>
    </w:rPr>
  </w:style>
  <w:style w:type="character" w:styleId="Hyperlink">
    <w:name w:val="Hyperlink"/>
    <w:basedOn w:val="DefaultParagraphFont"/>
    <w:uiPriority w:val="99"/>
    <w:unhideWhenUsed/>
    <w:rsid w:val="003D7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2551</Characters>
  <Application>Microsoft Office Word</Application>
  <DocSecurity>0</DocSecurity>
  <Lines>67</Lines>
  <Paragraphs>44</Paragraphs>
  <ScaleCrop>false</ScaleCrop>
  <Company>Author-it Software Corporation Ltd.</Company>
  <LinksUpToDate>false</LinksUpToDate>
  <CharactersWithSpaces>2897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AHCASW301 Protect places of Aboriginal cultural significance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2022-07-31T14:57:00Z</dcterms:created>
  <dcterms:modified xsi:type="dcterms:W3CDTF">2022-07-31T14:57:00Z</dcterms:modified>
</cp:coreProperties>
</file>