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1BD" w:rsidP="00C901BD">
      <w:pPr>
        <w:pStyle w:val="Title"/>
      </w:pPr>
      <w:r>
        <w:fldChar w:fldCharType="begin"/>
      </w:r>
      <w:r>
        <w:instrText xml:space="preserve"> TITLE   \* MERGEFORMAT </w:instrText>
      </w:r>
      <w:r>
        <w:fldChar w:fldCharType="separate"/>
      </w:r>
      <w:r>
        <w:t>AHCARB804 Analyse tree structure and biomechanics</w:t>
      </w:r>
      <w:r>
        <w:fldChar w:fldCharType="end"/>
      </w:r>
    </w:p>
    <w:p w:rsidR="00C901BD" w:rsidP="00C901BD">
      <w:pPr>
        <w:pStyle w:val="Version"/>
        <w:sectPr w:rsidSect="00EE2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B8C" w:rsidP="00EE2B8C">
      <w:pPr>
        <w:pStyle w:val="SuperHeading"/>
      </w:pPr>
      <w:r w:rsidRPr="00EE2B8C">
        <w:t>AHCARB804 Analyse tree structure and biomechanics</w:t>
      </w:r>
    </w:p>
    <w:p w:rsidR="00000000" w:rsidRPr="00EE2B8C" w:rsidP="00EE2B8C">
      <w:pPr>
        <w:pStyle w:val="Heading1"/>
      </w:pPr>
      <w:bookmarkStart w:id="1" w:name="O_1060483"/>
      <w:bookmarkEnd w:id="1"/>
      <w:r w:rsidRPr="00EE2B8C">
        <w:t>Modification History</w:t>
      </w:r>
    </w:p>
    <w:tbl>
      <w:tblPr>
        <w:tblW w:w="9520" w:type="dxa"/>
        <w:tblLayout w:type="fixed"/>
        <w:tblCellMar>
          <w:left w:w="62" w:type="dxa"/>
          <w:right w:w="62" w:type="dxa"/>
        </w:tblCellMar>
        <w:tblLook w:val="0000"/>
      </w:tblPr>
      <w:tblGrid>
        <w:gridCol w:w="2581"/>
        <w:gridCol w:w="6939"/>
      </w:tblGrid>
      <w:tr w:rsidTr="00EE2B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Comments</w:t>
            </w:r>
          </w:p>
        </w:tc>
      </w:tr>
      <w:tr w:rsidTr="00EE2B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This version released with AHC Agriculture, Horticulture and Conservation and Land Management Training Package Version 5.0.</w:t>
            </w:r>
          </w:p>
        </w:tc>
      </w:tr>
    </w:tbl>
    <w:p w:rsidR="00000000" w:rsidRPr="00EE2B8C" w:rsidP="00EE2B8C">
      <w:pPr>
        <w:pStyle w:val="BodyText"/>
      </w:pPr>
    </w:p>
    <w:p w:rsidR="00000000" w:rsidRPr="00EE2B8C" w:rsidP="00EE2B8C">
      <w:pPr>
        <w:pStyle w:val="AllowPageBreak"/>
      </w:pPr>
    </w:p>
    <w:p w:rsidR="00000000" w:rsidRPr="00EE2B8C" w:rsidP="00EE2B8C">
      <w:pPr>
        <w:pStyle w:val="Heading1"/>
      </w:pPr>
      <w:bookmarkStart w:id="2" w:name="O_1060484"/>
      <w:bookmarkEnd w:id="2"/>
      <w:r w:rsidRPr="00EE2B8C">
        <w:t>Application</w:t>
      </w:r>
    </w:p>
    <w:p w:rsidR="00000000" w:rsidRPr="00EE2B8C" w:rsidP="00C901BD">
      <w:pPr>
        <w:pStyle w:val="BodyText"/>
      </w:pPr>
      <w:r w:rsidRPr="00EE2B8C">
        <w:t>This unit of competency describes the ski</w:t>
      </w:r>
      <w:r w:rsidRPr="00EE2B8C">
        <w:t>lls and knowledge required to identify and analyse aspects of tree biomechanics that affect the physical load and strength of trees, branches and anchorage in the ground. It requires the assessment of tree strength and the loads that occur, and the ability</w:t>
      </w:r>
      <w:r w:rsidRPr="00EE2B8C">
        <w:t xml:space="preserve"> to assess factors that can weaken trees that increase the chance of failure.</w:t>
      </w:r>
    </w:p>
    <w:p w:rsidR="00000000" w:rsidRPr="00EE2B8C" w:rsidP="00C901BD">
      <w:pPr>
        <w:pStyle w:val="BodyText"/>
      </w:pPr>
      <w:r w:rsidRPr="00EE2B8C">
        <w:t>The unit applies to individuals with highly specialised advanced theoretical and technical knowledge for professional work and research in arboriculture. They exercise advanced c</w:t>
      </w:r>
      <w:r w:rsidRPr="00EE2B8C">
        <w:t>ognitive, technical and communication skills and demonstrate complete autonomy, judgement and adaptability in research and analysis for complex problems.</w:t>
      </w:r>
    </w:p>
    <w:p w:rsidR="00000000" w:rsidRPr="00EE2B8C" w:rsidP="00C901BD">
      <w:pPr>
        <w:pStyle w:val="BodyText"/>
      </w:pPr>
      <w:r w:rsidRPr="00EE2B8C">
        <w:t>No licensing, legislative or certification requirements apply to this unit at the time of publication.</w:t>
      </w:r>
    </w:p>
    <w:p w:rsidR="00000000" w:rsidRPr="00EE2B8C" w:rsidP="00EE2B8C">
      <w:pPr>
        <w:pStyle w:val="Heading1"/>
      </w:pPr>
      <w:bookmarkStart w:id="3" w:name="O_1060485"/>
      <w:bookmarkEnd w:id="3"/>
      <w:r w:rsidRPr="00EE2B8C">
        <w:t>Pre-requisite Unit</w:t>
      </w:r>
    </w:p>
    <w:p w:rsidR="00000000" w:rsidRPr="00EE2B8C" w:rsidP="00C901BD">
      <w:pPr>
        <w:pStyle w:val="BodyText"/>
      </w:pPr>
      <w:r w:rsidRPr="00EE2B8C">
        <w:t>Nil</w:t>
      </w:r>
    </w:p>
    <w:p w:rsidR="00000000" w:rsidRPr="00EE2B8C" w:rsidP="00EE2B8C">
      <w:pPr>
        <w:pStyle w:val="Heading1"/>
      </w:pPr>
      <w:bookmarkStart w:id="4" w:name="O_1060487"/>
      <w:bookmarkEnd w:id="4"/>
      <w:r w:rsidRPr="00EE2B8C">
        <w:t>Unit Sector</w:t>
      </w:r>
    </w:p>
    <w:p w:rsidR="00000000" w:rsidRPr="00EE2B8C" w:rsidP="00C901BD">
      <w:pPr>
        <w:pStyle w:val="BodyText"/>
      </w:pPr>
      <w:r w:rsidRPr="00EE2B8C">
        <w:t>Arboriculture (ARB)</w:t>
      </w:r>
    </w:p>
    <w:p w:rsidR="00000000" w:rsidRPr="00EE2B8C" w:rsidP="00EE2B8C">
      <w:pPr>
        <w:pStyle w:val="Heading1"/>
      </w:pPr>
      <w:bookmarkStart w:id="5" w:name="O_1060488"/>
      <w:bookmarkEnd w:id="5"/>
      <w:r w:rsidRPr="00EE2B8C">
        <w:t>Elements and Performance Criteria</w:t>
      </w:r>
    </w:p>
    <w:tbl>
      <w:tblPr>
        <w:tblW w:w="9520" w:type="dxa"/>
        <w:tblLayout w:type="fixed"/>
        <w:tblCellMar>
          <w:left w:w="62" w:type="dxa"/>
          <w:right w:w="62" w:type="dxa"/>
        </w:tblCellMar>
        <w:tblLook w:val="0000"/>
      </w:tblPr>
      <w:tblGrid>
        <w:gridCol w:w="2580"/>
        <w:gridCol w:w="6940"/>
      </w:tblGrid>
      <w:tr w:rsidTr="00C901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B8C">
            <w:pPr>
              <w:pStyle w:val="BodyTextBold"/>
              <w:rPr>
                <w:lang w:val="en-NZ"/>
              </w:rPr>
            </w:pPr>
            <w:r w:rsidRPr="00EE2B8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B8C">
            <w:pPr>
              <w:pStyle w:val="BodyTextBold"/>
              <w:rPr>
                <w:lang w:val="en-NZ"/>
              </w:rPr>
            </w:pPr>
            <w:r w:rsidRPr="00EE2B8C">
              <w:t>Performance Criteria</w:t>
            </w:r>
          </w:p>
        </w:tc>
      </w:tr>
      <w:tr w:rsidTr="00C901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rPr>
                <w:rStyle w:val="Emphasis"/>
              </w:rPr>
              <w:t>Performance criteria describe the performance needed to demonstrate achievement of the element.</w:t>
            </w:r>
          </w:p>
        </w:tc>
      </w:tr>
      <w:tr w:rsidTr="00C901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1. Determine existing physical loads and strengths of trees, branches and anchorage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1.1 Determine existing physical loads affecting trees</w:t>
            </w:r>
          </w:p>
          <w:p w:rsidR="00000000" w:rsidRPr="00EE2B8C" w:rsidP="00EE2B8C">
            <w:pPr>
              <w:pStyle w:val="BodyText"/>
            </w:pPr>
            <w:r w:rsidRPr="00EE2B8C">
              <w:t>1.2 Identify source a</w:t>
            </w:r>
            <w:r w:rsidRPr="00EE2B8C">
              <w:t xml:space="preserve">nd factors causing stress on trees </w:t>
            </w:r>
          </w:p>
          <w:p w:rsidR="00000000" w:rsidRPr="00EE2B8C" w:rsidP="00EE2B8C">
            <w:pPr>
              <w:pStyle w:val="BodyText"/>
            </w:pPr>
            <w:r w:rsidRPr="00EE2B8C">
              <w:t>1.3 Assess root plate environment and history for damage</w:t>
            </w:r>
          </w:p>
          <w:p w:rsidR="00000000" w:rsidRPr="00EE2B8C" w:rsidP="00EE2B8C">
            <w:pPr>
              <w:pStyle w:val="BodyText"/>
            </w:pPr>
            <w:r w:rsidRPr="00EE2B8C">
              <w:t>1.4 Assess history of pruning operations to above and below ground components</w:t>
            </w:r>
          </w:p>
          <w:p w:rsidR="00000000" w:rsidRPr="00EE2B8C" w:rsidP="00EE2B8C">
            <w:pPr>
              <w:pStyle w:val="BodyText"/>
            </w:pPr>
            <w:r w:rsidRPr="00EE2B8C">
              <w:t>1.5 Determine presence and extent of defects on trunk and root system</w:t>
            </w:r>
          </w:p>
          <w:p w:rsidR="00000000" w:rsidP="00EE2B8C">
            <w:pPr>
              <w:pStyle w:val="BodyText"/>
              <w:rPr>
                <w:lang w:val="en-NZ"/>
              </w:rPr>
            </w:pPr>
            <w:r w:rsidRPr="00EE2B8C">
              <w:t>1.6 Assess strength and material properties of tree structural components</w:t>
            </w:r>
          </w:p>
        </w:tc>
      </w:tr>
      <w:tr w:rsidTr="00C901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2. Determine wind load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2.1 Determine wind environment of tree</w:t>
            </w:r>
          </w:p>
          <w:p w:rsidR="00000000" w:rsidRPr="00EE2B8C" w:rsidP="00EE2B8C">
            <w:pPr>
              <w:pStyle w:val="BodyText"/>
            </w:pPr>
            <w:r w:rsidRPr="00EE2B8C">
              <w:t>2.2 Determine surface area of structure exposed to wind</w:t>
            </w:r>
          </w:p>
          <w:p w:rsidR="00000000" w:rsidRPr="00EE2B8C" w:rsidP="00EE2B8C">
            <w:pPr>
              <w:pStyle w:val="BodyText"/>
            </w:pPr>
            <w:r w:rsidRPr="00EE2B8C">
              <w:t>2.3 Determine crown surface area exposed to wind</w:t>
            </w:r>
          </w:p>
          <w:p w:rsidR="00000000" w:rsidRPr="00EE2B8C" w:rsidP="00EE2B8C">
            <w:pPr>
              <w:pStyle w:val="BodyText"/>
            </w:pPr>
            <w:r w:rsidRPr="00EE2B8C">
              <w:t>2.4 Assess aer</w:t>
            </w:r>
            <w:r w:rsidRPr="00EE2B8C">
              <w:t>odynamic drag factor of tree crown</w:t>
            </w:r>
          </w:p>
          <w:p w:rsidR="00000000" w:rsidRPr="00EE2B8C" w:rsidP="00EE2B8C">
            <w:pPr>
              <w:pStyle w:val="BodyText"/>
            </w:pPr>
            <w:r w:rsidRPr="00EE2B8C">
              <w:t>2.5 Estimate primary loads occurring in seasonal climatic events</w:t>
            </w:r>
          </w:p>
          <w:p w:rsidR="00000000" w:rsidRPr="00EE2B8C" w:rsidP="00EE2B8C">
            <w:pPr>
              <w:pStyle w:val="BodyText"/>
            </w:pPr>
            <w:r w:rsidRPr="00EE2B8C">
              <w:t xml:space="preserve">2.6 Determine wind-load of prevailing stormy weather </w:t>
            </w:r>
          </w:p>
          <w:p w:rsidR="00000000" w:rsidP="00EE2B8C">
            <w:pPr>
              <w:pStyle w:val="BodyText"/>
              <w:rPr>
                <w:lang w:val="en-NZ"/>
              </w:rPr>
            </w:pPr>
            <w:r w:rsidRPr="00EE2B8C">
              <w:t>2.7 Determine load and drag associated with saturated foliage</w:t>
            </w:r>
          </w:p>
        </w:tc>
      </w:tr>
      <w:tr w:rsidTr="00C901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3. Determine structural integrity by st</w:t>
            </w:r>
            <w:r w:rsidRPr="00EE2B8C">
              <w:t>atic load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 xml:space="preserve">3.1 Determine static load on trees for structural integrity testing and estimate wind-equivalent load </w:t>
            </w:r>
          </w:p>
          <w:p w:rsidR="00000000" w:rsidRPr="00EE2B8C" w:rsidP="00EE2B8C">
            <w:pPr>
              <w:pStyle w:val="BodyText"/>
            </w:pPr>
            <w:r w:rsidRPr="00EE2B8C">
              <w:t>3.2 Calibrate static load testing instruments according to manufacturer instructions</w:t>
            </w:r>
          </w:p>
          <w:p w:rsidR="00000000" w:rsidRPr="00EE2B8C" w:rsidP="00EE2B8C">
            <w:pPr>
              <w:pStyle w:val="BodyText"/>
            </w:pPr>
            <w:r w:rsidRPr="00EE2B8C">
              <w:t>3.3 Conduct static tests according to instrument i</w:t>
            </w:r>
            <w:r w:rsidRPr="00EE2B8C">
              <w:t xml:space="preserve">nstructions and analysis procedures </w:t>
            </w:r>
          </w:p>
          <w:p w:rsidR="00000000" w:rsidRPr="00EE2B8C" w:rsidP="00EE2B8C">
            <w:pPr>
              <w:pStyle w:val="BodyText"/>
            </w:pPr>
            <w:r w:rsidRPr="00EE2B8C">
              <w:t>3.4 Monitor loads and forces on trees to ensure safe limits to prevent damage</w:t>
            </w:r>
          </w:p>
          <w:p w:rsidR="00000000" w:rsidRPr="00EE2B8C" w:rsidP="00EE2B8C">
            <w:pPr>
              <w:pStyle w:val="BodyText"/>
            </w:pPr>
            <w:r w:rsidRPr="00EE2B8C">
              <w:t>3.5 Record data from static tests according to workplace procedures</w:t>
            </w:r>
          </w:p>
          <w:p w:rsidR="00000000" w:rsidRPr="00EE2B8C" w:rsidP="00EE2B8C">
            <w:pPr>
              <w:pStyle w:val="BodyText"/>
            </w:pPr>
            <w:r w:rsidRPr="00EE2B8C">
              <w:t>3.6 Compare data with benchmarks obtained from stable tree populations</w:t>
            </w:r>
          </w:p>
          <w:p w:rsidR="00000000" w:rsidP="00EE2B8C">
            <w:pPr>
              <w:pStyle w:val="BodyText"/>
              <w:rPr>
                <w:lang w:val="en-NZ"/>
              </w:rPr>
            </w:pPr>
            <w:r w:rsidRPr="00EE2B8C">
              <w:t>3.</w:t>
            </w:r>
            <w:r w:rsidRPr="00EE2B8C">
              <w:t>7 Prepare a report on structural integrity testing of tree from the static load tests</w:t>
            </w:r>
          </w:p>
        </w:tc>
      </w:tr>
      <w:tr w:rsidTr="00C901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4. Determine tree dynamic 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4.1 Investigate tree biomechanics using dynamic methods of analysis</w:t>
            </w:r>
          </w:p>
          <w:p w:rsidR="00000000" w:rsidRPr="00EE2B8C" w:rsidP="00EE2B8C">
            <w:pPr>
              <w:pStyle w:val="BodyText"/>
            </w:pPr>
            <w:r w:rsidRPr="00EE2B8C">
              <w:t xml:space="preserve">4.2 Review complex models of tree dynamics analyses </w:t>
            </w:r>
          </w:p>
          <w:p w:rsidR="00000000" w:rsidRPr="00EE2B8C" w:rsidP="00EE2B8C">
            <w:pPr>
              <w:pStyle w:val="BodyText"/>
            </w:pPr>
            <w:r w:rsidRPr="00EE2B8C">
              <w:t>4.3 Calculate mass of branches of tree to determine degree of open-grown</w:t>
            </w:r>
          </w:p>
          <w:p w:rsidR="00000000" w:rsidRPr="00EE2B8C" w:rsidP="00EE2B8C">
            <w:pPr>
              <w:pStyle w:val="BodyText"/>
            </w:pPr>
            <w:r w:rsidRPr="00EE2B8C">
              <w:t>4.4 Calculate vector of force on tree</w:t>
            </w:r>
          </w:p>
          <w:p w:rsidR="00000000" w:rsidRPr="00EE2B8C" w:rsidP="00EE2B8C">
            <w:pPr>
              <w:pStyle w:val="BodyText"/>
            </w:pPr>
            <w:r w:rsidRPr="00EE2B8C">
              <w:t>4.5 Determine tree dynamic response under defined wind loads</w:t>
            </w:r>
          </w:p>
          <w:p w:rsidR="00000000" w:rsidP="00EE2B8C">
            <w:pPr>
              <w:pStyle w:val="BodyText"/>
              <w:rPr>
                <w:lang w:val="en-NZ"/>
              </w:rPr>
            </w:pPr>
            <w:r w:rsidRPr="00EE2B8C">
              <w:t xml:space="preserve">4.6 Prepare a report on structural integrity testing of tree from </w:t>
            </w:r>
            <w:r w:rsidRPr="00EE2B8C">
              <w:t>dynamic load analy</w:t>
            </w:r>
            <w:r w:rsidRPr="00EE2B8C">
              <w:t>sis</w:t>
            </w:r>
          </w:p>
        </w:tc>
      </w:tr>
      <w:tr w:rsidTr="00C901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5. Investigate and consolidate structural integrity data and create a structural integrity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5.1 Investigate level of contribution of material properties in tree dynamics</w:t>
            </w:r>
          </w:p>
          <w:p w:rsidR="00000000" w:rsidRPr="00EE2B8C" w:rsidP="00EE2B8C">
            <w:pPr>
              <w:pStyle w:val="BodyText"/>
            </w:pPr>
            <w:r w:rsidRPr="00EE2B8C">
              <w:t>5.2 Investigate dynamic effect of branches on natural oscillation frequency</w:t>
            </w:r>
            <w:r w:rsidRPr="00EE2B8C">
              <w:t xml:space="preserve"> and damping effect </w:t>
            </w:r>
          </w:p>
          <w:p w:rsidR="00000000" w:rsidRPr="00EE2B8C" w:rsidP="00EE2B8C">
            <w:pPr>
              <w:pStyle w:val="BodyText"/>
            </w:pPr>
            <w:r w:rsidRPr="00EE2B8C">
              <w:t>5.3 Determine level of contribution of form and morphology in tree dynamics</w:t>
            </w:r>
          </w:p>
          <w:p w:rsidR="00000000" w:rsidRPr="00EE2B8C" w:rsidP="00EE2B8C">
            <w:pPr>
              <w:pStyle w:val="BodyText"/>
            </w:pPr>
            <w:r w:rsidRPr="00EE2B8C">
              <w:t>5.4 Review suitability of invasive and non-invasive methods of testing</w:t>
            </w:r>
          </w:p>
          <w:p w:rsidR="00000000" w:rsidRPr="00EE2B8C" w:rsidP="00EE2B8C">
            <w:pPr>
              <w:pStyle w:val="BodyText"/>
            </w:pPr>
            <w:r w:rsidRPr="00EE2B8C">
              <w:t>5.5 Evaluate and determine likelihood of structural failure</w:t>
            </w:r>
          </w:p>
          <w:p w:rsidR="00000000" w:rsidRPr="00EE2B8C" w:rsidP="00EE2B8C">
            <w:pPr>
              <w:pStyle w:val="BodyText"/>
            </w:pPr>
            <w:r w:rsidRPr="00EE2B8C">
              <w:t>5.6 Confirm level of anchori</w:t>
            </w:r>
            <w:r w:rsidRPr="00EE2B8C">
              <w:t>ng potential of root system and stability of tree</w:t>
            </w:r>
          </w:p>
          <w:p w:rsidR="00000000" w:rsidRPr="00EE2B8C" w:rsidP="00EE2B8C">
            <w:pPr>
              <w:pStyle w:val="BodyText"/>
            </w:pPr>
            <w:r w:rsidRPr="00EE2B8C">
              <w:t>5.7 Prepare a structural integrity report and provide to client</w:t>
            </w:r>
          </w:p>
        </w:tc>
      </w:tr>
    </w:tbl>
    <w:p w:rsidR="00000000" w:rsidRPr="00EE2B8C" w:rsidP="00EE2B8C">
      <w:pPr>
        <w:pStyle w:val="BodyText"/>
      </w:pPr>
    </w:p>
    <w:p w:rsidR="00000000" w:rsidRPr="00EE2B8C" w:rsidP="00EE2B8C">
      <w:pPr>
        <w:pStyle w:val="AllowPageBreak"/>
      </w:pPr>
    </w:p>
    <w:p w:rsidR="00000000" w:rsidRPr="00EE2B8C" w:rsidP="00EE2B8C">
      <w:pPr>
        <w:pStyle w:val="Heading1"/>
      </w:pPr>
      <w:bookmarkStart w:id="6" w:name="O_1060489"/>
      <w:bookmarkEnd w:id="6"/>
      <w:r w:rsidRPr="00EE2B8C">
        <w:t>Foundation Skills</w:t>
      </w:r>
    </w:p>
    <w:p w:rsidR="00000000" w:rsidRPr="00C901BD" w:rsidP="00C901BD">
      <w:pPr>
        <w:pStyle w:val="BodyText"/>
        <w:rPr>
          <w:i/>
        </w:rPr>
      </w:pPr>
      <w:r w:rsidRPr="00C901BD">
        <w:rPr>
          <w:rStyle w:val="Emphasis"/>
        </w:rPr>
        <w:t xml:space="preserve">This section describes those language, literacy, numeracy and employment skills that are essential for </w:t>
      </w:r>
      <w:r w:rsidRPr="00C901BD">
        <w:rPr>
          <w:rStyle w:val="Emphasis"/>
        </w:rPr>
        <w:t>performance in this unit of competency but are not explicit in the performance criteria.</w:t>
      </w:r>
    </w:p>
    <w:tbl>
      <w:tblPr>
        <w:tblW w:w="9520" w:type="dxa"/>
        <w:tblLayout w:type="fixed"/>
        <w:tblCellMar>
          <w:left w:w="62" w:type="dxa"/>
          <w:right w:w="62" w:type="dxa"/>
        </w:tblCellMar>
        <w:tblLook w:val="0000"/>
      </w:tblPr>
      <w:tblGrid>
        <w:gridCol w:w="2014"/>
        <w:gridCol w:w="7506"/>
      </w:tblGrid>
      <w:tr w:rsidTr="00EE2B8C">
        <w:tblPrEx>
          <w:tblW w:w="9520" w:type="dxa"/>
          <w:tblLayout w:type="fixed"/>
          <w:tblCellMar>
            <w:left w:w="62" w:type="dxa"/>
            <w:right w:w="62" w:type="dxa"/>
          </w:tblCellMar>
          <w:tblLook w:val="0000"/>
        </w:tblPrEx>
        <w:trPr>
          <w:tblHeader/>
        </w:trPr>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Skill</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Description</w:t>
            </w:r>
          </w:p>
        </w:tc>
      </w:tr>
      <w:tr w:rsidTr="00EE2B8C">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Writing</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ListBullet"/>
              <w:rPr>
                <w:lang w:val="en-NZ"/>
              </w:rPr>
            </w:pPr>
            <w:r w:rsidRPr="00EE2B8C">
              <w:t>Create logical, succinct and accurate reports that use appropriate industry terminology and mathematical language and symbols</w:t>
            </w:r>
          </w:p>
        </w:tc>
      </w:tr>
      <w:tr w:rsidTr="00EE2B8C">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Numeracy</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ListBullet"/>
            </w:pPr>
            <w:r w:rsidRPr="00EE2B8C">
              <w:t>Analyse and synthesise highly complex mathematical information for tree mechanics, and perform calculations to determine structural integrity of trees</w:t>
            </w:r>
          </w:p>
        </w:tc>
      </w:tr>
    </w:tbl>
    <w:p w:rsidR="00000000" w:rsidRPr="00EE2B8C" w:rsidP="00EE2B8C">
      <w:pPr>
        <w:pStyle w:val="BodyText"/>
      </w:pPr>
    </w:p>
    <w:p w:rsidR="00000000" w:rsidRPr="00EE2B8C" w:rsidP="00EE2B8C">
      <w:pPr>
        <w:pStyle w:val="AllowPageBreak"/>
      </w:pPr>
    </w:p>
    <w:p w:rsidR="00000000" w:rsidRPr="00EE2B8C" w:rsidP="00EE2B8C">
      <w:pPr>
        <w:pStyle w:val="Heading1"/>
      </w:pPr>
      <w:bookmarkStart w:id="7" w:name="O_1060491"/>
      <w:bookmarkEnd w:id="7"/>
      <w:r w:rsidRPr="00EE2B8C">
        <w:t>Unit Mapping Information</w:t>
      </w:r>
    </w:p>
    <w:tbl>
      <w:tblPr>
        <w:tblW w:w="9520" w:type="dxa"/>
        <w:tblLayout w:type="fixed"/>
        <w:tblCellMar>
          <w:left w:w="62" w:type="dxa"/>
          <w:right w:w="62" w:type="dxa"/>
        </w:tblCellMar>
        <w:tblLook w:val="0000"/>
      </w:tblPr>
      <w:tblGrid>
        <w:gridCol w:w="2268"/>
        <w:gridCol w:w="2268"/>
        <w:gridCol w:w="2716"/>
        <w:gridCol w:w="2268"/>
      </w:tblGrid>
      <w:tr w:rsidTr="00EE2B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Bold"/>
              <w:rPr>
                <w:lang w:val="en-NZ"/>
              </w:rPr>
            </w:pPr>
            <w:r w:rsidRPr="00EE2B8C">
              <w:t>Equivalence status</w:t>
            </w:r>
          </w:p>
        </w:tc>
      </w:tr>
      <w:tr w:rsidTr="00EE2B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AHCARB804 Analyse tree structure and biomechanics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B8C">
            <w:pPr>
              <w:pStyle w:val="BodyText"/>
              <w:rPr>
                <w:lang w:val="en-NZ"/>
              </w:rPr>
            </w:pPr>
            <w:r w:rsidRPr="00EE2B8C">
              <w:t>AHCARB701 Analyse tree biomechanics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Code changed to reflect AQF alignment</w:t>
            </w:r>
          </w:p>
          <w:p w:rsidR="00000000" w:rsidRPr="00EE2B8C" w:rsidP="00EE2B8C">
            <w:pPr>
              <w:pStyle w:val="BodyText"/>
            </w:pPr>
            <w:r w:rsidRPr="00EE2B8C">
              <w:t>Title changed</w:t>
            </w:r>
          </w:p>
          <w:p w:rsidR="00000000" w:rsidRPr="00EE2B8C" w:rsidP="00EE2B8C">
            <w:pPr>
              <w:pStyle w:val="BodyText"/>
            </w:pPr>
            <w:r w:rsidRPr="00EE2B8C">
              <w:t>Elements and performance criteria clarified</w:t>
            </w:r>
          </w:p>
          <w:p w:rsidR="00000000" w:rsidRPr="00EE2B8C" w:rsidP="00EE2B8C">
            <w:pPr>
              <w:pStyle w:val="BodyText"/>
            </w:pPr>
            <w:r w:rsidRPr="00EE2B8C">
              <w:t>Foundation sk</w:t>
            </w:r>
            <w:r w:rsidRPr="00EE2B8C">
              <w:t>ills added</w:t>
            </w:r>
          </w:p>
          <w:p w:rsidR="00000000" w:rsidP="00EE2B8C">
            <w:pPr>
              <w:pStyle w:val="BodyText"/>
              <w:rPr>
                <w:lang w:val="en-NZ"/>
              </w:rPr>
            </w:pPr>
            <w:r w:rsidRPr="00EE2B8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B8C" w:rsidP="00EE2B8C">
            <w:pPr>
              <w:pStyle w:val="BodyText"/>
            </w:pPr>
            <w:r w:rsidRPr="00EE2B8C">
              <w:t>Equivalent</w:t>
            </w:r>
          </w:p>
          <w:p w:rsidR="00000000" w:rsidRPr="00EE2B8C" w:rsidP="00EE2B8C">
            <w:pPr>
              <w:pStyle w:val="BodyText"/>
            </w:pPr>
          </w:p>
        </w:tc>
      </w:tr>
    </w:tbl>
    <w:p w:rsidR="00000000" w:rsidRPr="00EE2B8C" w:rsidP="00EE2B8C">
      <w:pPr>
        <w:pStyle w:val="BodyText"/>
      </w:pPr>
    </w:p>
    <w:p w:rsidR="00000000" w:rsidRPr="00EE2B8C" w:rsidP="00EE2B8C">
      <w:pPr>
        <w:pStyle w:val="AllowPageBreak"/>
      </w:pPr>
    </w:p>
    <w:p w:rsidR="00000000" w:rsidRPr="00EE2B8C" w:rsidP="00EE2B8C">
      <w:pPr>
        <w:pStyle w:val="Heading1"/>
      </w:pPr>
      <w:bookmarkStart w:id="8" w:name="O_1060498"/>
      <w:bookmarkEnd w:id="8"/>
      <w:r w:rsidRPr="00EE2B8C">
        <w:t>Links</w:t>
      </w:r>
    </w:p>
    <w:p w:rsidR="00000000" w:rsidRPr="00EE2B8C" w:rsidP="00C901BD">
      <w:pPr>
        <w:pStyle w:val="BodyText"/>
      </w:pPr>
      <w:r w:rsidRPr="00EE2B8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D32AA">
        <w:rPr>
          <w:rStyle w:val="Hyperlink"/>
        </w:rPr>
        <w:t>https://vetnet.gov.au/Pages/TrainingDocs.aspx?q=c6399549-9c62-4a5e-bf1a-524b2322cf72</w:t>
      </w:r>
      <w:r>
        <w:fldChar w:fldCharType="end"/>
      </w:r>
    </w:p>
    <w:p w:rsidR="00000000" w:rsidRPr="00EE2B8C" w:rsidP="00EE2B8C"/>
    <w:sectPr w:rsidSect="00EE2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8C" w:rsidRPr="00C901BD" w:rsidP="00C90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BD" w:rsidP="00EE2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1BD" w:rsidP="00EE2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01BD" w:rsidP="00EE2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B8C" w:rsidRPr="00C901BD" w:rsidP="00C90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BD" w:rsidRPr="002D2AF8" w:rsidP="00EE2B8C">
    <w:pPr>
      <w:pStyle w:val="Header"/>
      <w:framePr w:wrap="around"/>
    </w:pPr>
    <w:r>
      <w:fldChar w:fldCharType="begin"/>
    </w:r>
    <w:r>
      <w:instrText xml:space="preserve"> TITLE   \* MERGEFORMAT </w:instrText>
    </w:r>
    <w:r>
      <w:fldChar w:fldCharType="separate"/>
    </w:r>
    <w:r>
      <w:t>AHCARB804 Analyse tree structure and biomechanics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901BD" w:rsidP="00EE2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38F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2C1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B8C"/>
    <w:pPr>
      <w:spacing w:before="360" w:after="60"/>
      <w:outlineLvl w:val="0"/>
    </w:pPr>
    <w:rPr>
      <w:sz w:val="32"/>
    </w:rPr>
  </w:style>
  <w:style w:type="paragraph" w:styleId="Heading2">
    <w:name w:val="heading 2"/>
    <w:basedOn w:val="HeadingBase"/>
    <w:next w:val="BodyText"/>
    <w:link w:val="Heading2Char"/>
    <w:qFormat/>
    <w:rsid w:val="00EE2B8C"/>
    <w:pPr>
      <w:keepLines/>
      <w:spacing w:before="240" w:after="120"/>
      <w:outlineLvl w:val="1"/>
    </w:pPr>
    <w:rPr>
      <w:sz w:val="28"/>
      <w:szCs w:val="40"/>
    </w:rPr>
  </w:style>
  <w:style w:type="paragraph" w:styleId="Heading3">
    <w:name w:val="heading 3"/>
    <w:basedOn w:val="HeadingBase"/>
    <w:next w:val="BodyText"/>
    <w:link w:val="Heading3Char"/>
    <w:qFormat/>
    <w:rsid w:val="00EE2B8C"/>
    <w:pPr>
      <w:spacing w:before="180" w:after="120"/>
      <w:outlineLvl w:val="2"/>
    </w:pPr>
    <w:rPr>
      <w:spacing w:val="-10"/>
      <w:kern w:val="32"/>
    </w:rPr>
  </w:style>
  <w:style w:type="paragraph" w:styleId="Heading4">
    <w:name w:val="heading 4"/>
    <w:basedOn w:val="HeadingBase"/>
    <w:next w:val="BodyText"/>
    <w:link w:val="Heading4Char"/>
    <w:qFormat/>
    <w:rsid w:val="00EE2B8C"/>
    <w:pPr>
      <w:spacing w:before="160" w:after="120"/>
      <w:outlineLvl w:val="3"/>
    </w:pPr>
    <w:rPr>
      <w:sz w:val="22"/>
    </w:rPr>
  </w:style>
  <w:style w:type="paragraph" w:styleId="Heading5">
    <w:name w:val="heading 5"/>
    <w:basedOn w:val="HeadingBase"/>
    <w:next w:val="Normal"/>
    <w:link w:val="Heading5Char"/>
    <w:qFormat/>
    <w:rsid w:val="00EE2B8C"/>
    <w:pPr>
      <w:spacing w:before="80"/>
      <w:outlineLvl w:val="4"/>
    </w:pPr>
    <w:rPr>
      <w:color w:val="918585"/>
      <w:sz w:val="20"/>
    </w:rPr>
  </w:style>
  <w:style w:type="paragraph" w:styleId="Heading6">
    <w:name w:val="heading 6"/>
    <w:basedOn w:val="HeadingBase"/>
    <w:next w:val="Normal"/>
    <w:link w:val="Heading6Char"/>
    <w:qFormat/>
    <w:rsid w:val="00EE2B8C"/>
    <w:pPr>
      <w:spacing w:before="60"/>
      <w:outlineLvl w:val="5"/>
    </w:pPr>
    <w:rPr>
      <w:color w:val="918585"/>
      <w:sz w:val="20"/>
    </w:rPr>
  </w:style>
  <w:style w:type="paragraph" w:styleId="Heading7">
    <w:name w:val="heading 7"/>
    <w:basedOn w:val="Normal"/>
    <w:next w:val="Normal"/>
    <w:link w:val="Heading7Char"/>
    <w:qFormat/>
    <w:rsid w:val="00EE2B8C"/>
    <w:pPr>
      <w:ind w:left="720"/>
      <w:outlineLvl w:val="6"/>
    </w:pPr>
    <w:rPr>
      <w:i/>
    </w:rPr>
  </w:style>
  <w:style w:type="paragraph" w:styleId="Heading8">
    <w:name w:val="heading 8"/>
    <w:basedOn w:val="Normal"/>
    <w:next w:val="Normal"/>
    <w:link w:val="Heading8Char"/>
    <w:qFormat/>
    <w:rsid w:val="00EE2B8C"/>
    <w:pPr>
      <w:ind w:left="720"/>
      <w:outlineLvl w:val="7"/>
    </w:pPr>
    <w:rPr>
      <w:i/>
    </w:rPr>
  </w:style>
  <w:style w:type="paragraph" w:styleId="Heading9">
    <w:name w:val="heading 9"/>
    <w:basedOn w:val="Normal"/>
    <w:next w:val="Normal"/>
    <w:link w:val="Heading9Char"/>
    <w:qFormat/>
    <w:rsid w:val="00EE2B8C"/>
    <w:pPr>
      <w:ind w:left="720"/>
      <w:outlineLvl w:val="8"/>
    </w:pPr>
    <w:rPr>
      <w:i/>
    </w:rPr>
  </w:style>
  <w:style w:type="character" w:default="1" w:styleId="DefaultParagraphFont">
    <w:name w:val="Default Paragraph Font"/>
    <w:uiPriority w:val="1"/>
    <w:unhideWhenUsed/>
    <w:rsid w:val="00EE2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B8C"/>
  </w:style>
  <w:style w:type="character" w:customStyle="1" w:styleId="Heading1Char">
    <w:name w:val="Heading 1 Char"/>
    <w:basedOn w:val="DefaultParagraphFont"/>
    <w:link w:val="Heading1"/>
    <w:rsid w:val="00EE2B8C"/>
    <w:rPr>
      <w:rFonts w:ascii="Times New Roman" w:eastAsia="Times New Roman" w:hAnsi="Times New Roman" w:cs="Times New Roman"/>
      <w:b/>
      <w:sz w:val="32"/>
      <w:szCs w:val="20"/>
      <w:lang w:eastAsia="en-US"/>
    </w:rPr>
  </w:style>
  <w:style w:type="paragraph" w:styleId="BodyText">
    <w:name w:val="Body Text"/>
    <w:basedOn w:val="Normal"/>
    <w:link w:val="BodyTextChar"/>
    <w:rsid w:val="00EE2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B8C"/>
    <w:rPr>
      <w:rFonts w:ascii="Times New Roman" w:eastAsia="Times New Roman" w:hAnsi="Times New Roman" w:cs="Times New Roman"/>
      <w:sz w:val="24"/>
      <w:lang w:eastAsia="en-US"/>
    </w:rPr>
  </w:style>
  <w:style w:type="paragraph" w:styleId="ListBullet">
    <w:name w:val="List Bullet"/>
    <w:basedOn w:val="List"/>
    <w:rsid w:val="00EE2B8C"/>
    <w:pPr>
      <w:numPr>
        <w:numId w:val="11"/>
      </w:numPr>
      <w:tabs>
        <w:tab w:val="clear" w:pos="340"/>
      </w:tabs>
      <w:spacing w:before="40" w:after="40"/>
    </w:pPr>
  </w:style>
  <w:style w:type="character" w:styleId="Emphasis">
    <w:name w:val="Emphasis"/>
    <w:basedOn w:val="DefaultParagraphFont"/>
    <w:qFormat/>
    <w:rsid w:val="00EE2B8C"/>
    <w:rPr>
      <w:i/>
    </w:rPr>
  </w:style>
  <w:style w:type="paragraph" w:customStyle="1" w:styleId="SuperHeading">
    <w:name w:val="SuperHeading"/>
    <w:basedOn w:val="Normal"/>
    <w:rsid w:val="00EE2B8C"/>
    <w:pPr>
      <w:spacing w:before="240" w:after="120"/>
      <w:outlineLvl w:val="0"/>
    </w:pPr>
    <w:rPr>
      <w:rFonts w:ascii="Times New Roman" w:hAnsi="Times New Roman"/>
      <w:b/>
      <w:sz w:val="32"/>
    </w:rPr>
  </w:style>
  <w:style w:type="paragraph" w:customStyle="1" w:styleId="AllowPageBreak">
    <w:name w:val="AllowPageBreak"/>
    <w:rsid w:val="00EE2B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2B8C"/>
    <w:rPr>
      <w:b/>
    </w:rPr>
  </w:style>
  <w:style w:type="character" w:customStyle="1" w:styleId="Heading2Char">
    <w:name w:val="Heading 2 Char"/>
    <w:basedOn w:val="DefaultParagraphFont"/>
    <w:link w:val="Heading2"/>
    <w:rsid w:val="00EE2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B8C"/>
    <w:rPr>
      <w:rFonts w:ascii="Courier New" w:eastAsia="Times New Roman" w:hAnsi="Courier New" w:cs="Times New Roman"/>
      <w:i/>
      <w:szCs w:val="20"/>
      <w:lang w:eastAsia="en-US"/>
    </w:rPr>
  </w:style>
  <w:style w:type="paragraph" w:customStyle="1" w:styleId="HeadingBase">
    <w:name w:val="Heading Base"/>
    <w:rsid w:val="00EE2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B8C"/>
    <w:pPr>
      <w:tabs>
        <w:tab w:val="right" w:leader="dot" w:pos="9072"/>
      </w:tabs>
      <w:ind w:left="567"/>
    </w:pPr>
    <w:rPr>
      <w:szCs w:val="22"/>
    </w:rPr>
  </w:style>
  <w:style w:type="paragraph" w:customStyle="1" w:styleId="TOCBase">
    <w:name w:val="TOC Base"/>
    <w:rsid w:val="00EE2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B8C"/>
    <w:pPr>
      <w:tabs>
        <w:tab w:val="right" w:leader="dot" w:pos="9072"/>
      </w:tabs>
      <w:spacing w:before="40" w:after="40"/>
      <w:ind w:left="284"/>
    </w:pPr>
    <w:rPr>
      <w:rFonts w:ascii="Times New Roman" w:hAnsi="Times New Roman"/>
    </w:rPr>
  </w:style>
  <w:style w:type="paragraph" w:styleId="TOC1">
    <w:name w:val="toc 1"/>
    <w:basedOn w:val="TOCBase"/>
    <w:next w:val="Normal"/>
    <w:rsid w:val="00EE2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B8C"/>
    <w:rPr>
      <w:rFonts w:ascii="Times New Roman" w:eastAsia="Times New Roman" w:hAnsi="Times New Roman" w:cs="Times New Roman"/>
      <w:sz w:val="16"/>
      <w:lang w:eastAsia="en-US"/>
    </w:rPr>
  </w:style>
  <w:style w:type="paragraph" w:styleId="Title">
    <w:name w:val="Title"/>
    <w:basedOn w:val="HeadingBase"/>
    <w:link w:val="TitleChar"/>
    <w:qFormat/>
    <w:rsid w:val="00EE2B8C"/>
    <w:pPr>
      <w:spacing w:before="5040"/>
      <w:jc w:val="center"/>
    </w:pPr>
    <w:rPr>
      <w:sz w:val="48"/>
      <w:szCs w:val="72"/>
      <w:lang w:val="en-US"/>
    </w:rPr>
  </w:style>
  <w:style w:type="character" w:customStyle="1" w:styleId="TitleChar">
    <w:name w:val="Title Char"/>
    <w:basedOn w:val="DefaultParagraphFont"/>
    <w:link w:val="Title"/>
    <w:rsid w:val="00EE2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B8C"/>
    <w:pPr>
      <w:tabs>
        <w:tab w:val="left" w:pos="3600"/>
        <w:tab w:val="left" w:pos="3958"/>
      </w:tabs>
    </w:pPr>
  </w:style>
  <w:style w:type="paragraph" w:styleId="List">
    <w:name w:val="List"/>
    <w:basedOn w:val="BodyText"/>
    <w:next w:val="BodyText"/>
    <w:rsid w:val="00EE2B8C"/>
    <w:pPr>
      <w:tabs>
        <w:tab w:val="left" w:pos="340"/>
      </w:tabs>
      <w:spacing w:before="60" w:after="60"/>
      <w:ind w:left="340" w:hanging="340"/>
    </w:pPr>
  </w:style>
  <w:style w:type="paragraph" w:customStyle="1" w:styleId="Note">
    <w:name w:val="Note"/>
    <w:basedOn w:val="BodyText"/>
    <w:rsid w:val="00EE2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2B8C"/>
    <w:rPr>
      <w:b/>
      <w:spacing w:val="0"/>
    </w:rPr>
  </w:style>
  <w:style w:type="paragraph" w:customStyle="1" w:styleId="SuperTitle">
    <w:name w:val="SuperTitle"/>
    <w:basedOn w:val="Title"/>
    <w:rsid w:val="00EE2B8C"/>
    <w:pPr>
      <w:framePr w:wrap="auto" w:hAnchor="text" w:y="6049"/>
    </w:pPr>
    <w:rPr>
      <w:color w:val="000000"/>
      <w:sz w:val="40"/>
    </w:rPr>
  </w:style>
  <w:style w:type="paragraph" w:customStyle="1" w:styleId="TOCTitle">
    <w:name w:val="TOCTitle"/>
    <w:basedOn w:val="Heading1"/>
    <w:rsid w:val="00EE2B8C"/>
    <w:pPr>
      <w:spacing w:after="240"/>
      <w:jc w:val="center"/>
      <w:outlineLvl w:val="9"/>
    </w:pPr>
    <w:rPr>
      <w:caps/>
    </w:rPr>
  </w:style>
  <w:style w:type="paragraph" w:customStyle="1" w:styleId="Version">
    <w:name w:val="Version"/>
    <w:rsid w:val="00EE2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B8C"/>
    <w:pPr>
      <w:numPr>
        <w:numId w:val="12"/>
      </w:numPr>
      <w:tabs>
        <w:tab w:val="clear" w:pos="680"/>
      </w:tabs>
    </w:pPr>
  </w:style>
  <w:style w:type="paragraph" w:styleId="Index1">
    <w:name w:val="index 1"/>
    <w:basedOn w:val="Normal"/>
    <w:next w:val="Normal"/>
    <w:semiHidden/>
    <w:rsid w:val="00EE2B8C"/>
    <w:pPr>
      <w:keepNext w:val="0"/>
      <w:tabs>
        <w:tab w:val="right" w:pos="4176"/>
      </w:tabs>
      <w:ind w:left="198" w:hanging="198"/>
    </w:pPr>
    <w:rPr>
      <w:rFonts w:ascii="Garamond" w:hAnsi="Garamond"/>
    </w:rPr>
  </w:style>
  <w:style w:type="paragraph" w:styleId="IndexHeading">
    <w:name w:val="index heading"/>
    <w:basedOn w:val="Normal"/>
    <w:next w:val="Index1"/>
    <w:semiHidden/>
    <w:rsid w:val="00EE2B8C"/>
    <w:pPr>
      <w:spacing w:before="120" w:after="120"/>
    </w:pPr>
    <w:rPr>
      <w:rFonts w:ascii="Arial" w:hAnsi="Arial"/>
      <w:b/>
      <w:color w:val="918585"/>
      <w:sz w:val="24"/>
    </w:rPr>
  </w:style>
  <w:style w:type="paragraph" w:styleId="Header">
    <w:name w:val="header"/>
    <w:basedOn w:val="Normal"/>
    <w:link w:val="HeaderChar"/>
    <w:rsid w:val="00EE2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B8C"/>
    <w:rPr>
      <w:rFonts w:ascii="Times New Roman" w:eastAsia="Times New Roman" w:hAnsi="Times New Roman" w:cs="Times New Roman"/>
      <w:sz w:val="16"/>
      <w:szCs w:val="20"/>
      <w:lang w:val="en-GB" w:eastAsia="en-US"/>
    </w:rPr>
  </w:style>
  <w:style w:type="paragraph" w:customStyle="1" w:styleId="Chapter">
    <w:name w:val="Chapter"/>
    <w:basedOn w:val="Normal"/>
    <w:rsid w:val="00EE2B8C"/>
    <w:pPr>
      <w:spacing w:before="240"/>
    </w:pPr>
    <w:rPr>
      <w:rFonts w:ascii="Times New Roman" w:hAnsi="Times New Roman"/>
      <w:smallCaps/>
      <w:spacing w:val="80"/>
      <w:sz w:val="28"/>
    </w:rPr>
  </w:style>
  <w:style w:type="paragraph" w:customStyle="1" w:styleId="InChapter">
    <w:name w:val="InChapter"/>
    <w:basedOn w:val="Heading3"/>
    <w:rsid w:val="00EE2B8C"/>
    <w:pPr>
      <w:spacing w:after="240"/>
      <w:outlineLvl w:val="9"/>
    </w:pPr>
    <w:rPr>
      <w:noProof/>
    </w:rPr>
  </w:style>
  <w:style w:type="paragraph" w:styleId="Index2">
    <w:name w:val="index 2"/>
    <w:basedOn w:val="Normal"/>
    <w:next w:val="Normal"/>
    <w:semiHidden/>
    <w:rsid w:val="00EE2B8C"/>
    <w:pPr>
      <w:tabs>
        <w:tab w:val="right" w:pos="4176"/>
      </w:tabs>
      <w:ind w:left="568" w:hanging="284"/>
    </w:pPr>
    <w:rPr>
      <w:rFonts w:ascii="Garamond" w:hAnsi="Garamond"/>
    </w:rPr>
  </w:style>
  <w:style w:type="paragraph" w:customStyle="1" w:styleId="Byline">
    <w:name w:val="Byline"/>
    <w:rsid w:val="00EE2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B8C"/>
    <w:pPr>
      <w:tabs>
        <w:tab w:val="clear" w:pos="3600"/>
        <w:tab w:val="clear" w:pos="3958"/>
      </w:tabs>
      <w:jc w:val="right"/>
    </w:pPr>
  </w:style>
  <w:style w:type="paragraph" w:styleId="Caption">
    <w:name w:val="caption"/>
    <w:basedOn w:val="BodyText"/>
    <w:next w:val="Normal"/>
    <w:qFormat/>
    <w:rsid w:val="00EE2B8C"/>
    <w:pPr>
      <w:framePr w:w="2268" w:hSpace="181" w:vSpace="181" w:wrap="around" w:vAnchor="text" w:hAnchor="page" w:x="1135" w:y="285" w:anchorLock="1"/>
    </w:pPr>
    <w:rPr>
      <w:i/>
    </w:rPr>
  </w:style>
  <w:style w:type="paragraph" w:customStyle="1" w:styleId="MiniTOCTitle">
    <w:name w:val="MiniTOCTitle"/>
    <w:basedOn w:val="Heading4"/>
    <w:rsid w:val="00EE2B8C"/>
    <w:pPr>
      <w:spacing w:before="240"/>
      <w:outlineLvl w:val="9"/>
    </w:pPr>
    <w:rPr>
      <w:noProof/>
      <w:sz w:val="24"/>
    </w:rPr>
  </w:style>
  <w:style w:type="paragraph" w:customStyle="1" w:styleId="MiniTOCItem">
    <w:name w:val="MiniTOCItem"/>
    <w:basedOn w:val="ListBullet"/>
    <w:rsid w:val="00EE2B8C"/>
    <w:pPr>
      <w:numPr>
        <w:numId w:val="0"/>
      </w:numPr>
      <w:tabs>
        <w:tab w:val="right" w:leader="dot" w:pos="6521"/>
      </w:tabs>
      <w:spacing w:before="0" w:after="0"/>
    </w:pPr>
  </w:style>
  <w:style w:type="paragraph" w:customStyle="1" w:styleId="TOFTitle">
    <w:name w:val="TOFTitle"/>
    <w:basedOn w:val="TOCTitle"/>
    <w:rsid w:val="00EE2B8C"/>
  </w:style>
  <w:style w:type="paragraph" w:styleId="TableofFigures">
    <w:name w:val="table of figures"/>
    <w:basedOn w:val="Normal"/>
    <w:next w:val="Normal"/>
    <w:semiHidden/>
    <w:rsid w:val="00EE2B8C"/>
    <w:pPr>
      <w:tabs>
        <w:tab w:val="right" w:leader="dot" w:pos="9072"/>
      </w:tabs>
      <w:ind w:left="970" w:hanging="403"/>
    </w:pPr>
    <w:rPr>
      <w:rFonts w:ascii="Times New Roman" w:hAnsi="Times New Roman"/>
      <w:b/>
    </w:rPr>
  </w:style>
  <w:style w:type="paragraph" w:styleId="ListNumber">
    <w:name w:val="List Number"/>
    <w:basedOn w:val="List"/>
    <w:rsid w:val="00EE2B8C"/>
    <w:pPr>
      <w:numPr>
        <w:numId w:val="14"/>
      </w:numPr>
      <w:tabs>
        <w:tab w:val="clear" w:pos="340"/>
      </w:tabs>
    </w:pPr>
  </w:style>
  <w:style w:type="character" w:customStyle="1" w:styleId="WingdingSymbols">
    <w:name w:val="Wingding Symbols"/>
    <w:rsid w:val="00EE2B8C"/>
    <w:rPr>
      <w:rFonts w:ascii="Wingdings" w:hAnsi="Wingdings"/>
    </w:rPr>
  </w:style>
  <w:style w:type="paragraph" w:customStyle="1" w:styleId="TableHeading">
    <w:name w:val="Table Heading"/>
    <w:basedOn w:val="HeadingBase"/>
    <w:rsid w:val="00EE2B8C"/>
    <w:pPr>
      <w:keepLines/>
      <w:pBdr>
        <w:bottom w:val="single" w:sz="6" w:space="1" w:color="918585"/>
      </w:pBdr>
      <w:spacing w:before="240"/>
    </w:pPr>
  </w:style>
  <w:style w:type="character" w:customStyle="1" w:styleId="HotSpot">
    <w:name w:val="HotSpot"/>
    <w:rsid w:val="00EE2B8C"/>
    <w:rPr>
      <w:color w:val="0033CC"/>
      <w:u w:val="none"/>
    </w:rPr>
  </w:style>
  <w:style w:type="paragraph" w:customStyle="1" w:styleId="BodyTextRight">
    <w:name w:val="Body Text Right"/>
    <w:basedOn w:val="BodyText"/>
    <w:rsid w:val="00EE2B8C"/>
    <w:pPr>
      <w:spacing w:before="0" w:after="0"/>
      <w:jc w:val="right"/>
    </w:pPr>
  </w:style>
  <w:style w:type="paragraph" w:styleId="Index3">
    <w:name w:val="index 3"/>
    <w:basedOn w:val="ListNumber2"/>
    <w:next w:val="Normal"/>
    <w:semiHidden/>
    <w:rsid w:val="00EE2B8C"/>
    <w:pPr>
      <w:numPr>
        <w:numId w:val="0"/>
      </w:numPr>
      <w:tabs>
        <w:tab w:val="right" w:leader="dot" w:pos="4176"/>
      </w:tabs>
    </w:pPr>
  </w:style>
  <w:style w:type="paragraph" w:styleId="ListNumber2">
    <w:name w:val="List Number 2"/>
    <w:basedOn w:val="List2"/>
    <w:rsid w:val="00EE2B8C"/>
    <w:pPr>
      <w:numPr>
        <w:numId w:val="9"/>
      </w:numPr>
      <w:tabs>
        <w:tab w:val="clear" w:pos="1060"/>
      </w:tabs>
    </w:pPr>
  </w:style>
  <w:style w:type="paragraph" w:customStyle="1" w:styleId="MarginNote">
    <w:name w:val="Margin Note"/>
    <w:basedOn w:val="BodyText"/>
    <w:rsid w:val="00EE2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B8C"/>
    <w:rPr>
      <w:sz w:val="32"/>
    </w:rPr>
  </w:style>
  <w:style w:type="paragraph" w:customStyle="1" w:styleId="HeadingProcedure">
    <w:name w:val="Heading Procedure"/>
    <w:basedOn w:val="HeadingBase"/>
    <w:next w:val="Normal"/>
    <w:rsid w:val="00EE2B8C"/>
    <w:pPr>
      <w:tabs>
        <w:tab w:val="left" w:pos="0"/>
      </w:tabs>
      <w:spacing w:before="120" w:after="60"/>
    </w:pPr>
    <w:rPr>
      <w:i/>
      <w:color w:val="918585"/>
      <w:sz w:val="22"/>
    </w:rPr>
  </w:style>
  <w:style w:type="paragraph" w:customStyle="1" w:styleId="TableBodyText">
    <w:name w:val="Table Body Text"/>
    <w:basedOn w:val="BodyText"/>
    <w:rsid w:val="00EE2B8C"/>
    <w:pPr>
      <w:spacing w:before="60" w:after="60"/>
    </w:pPr>
  </w:style>
  <w:style w:type="paragraph" w:styleId="ListContinue">
    <w:name w:val="List Continue"/>
    <w:basedOn w:val="List"/>
    <w:rsid w:val="00EE2B8C"/>
    <w:pPr>
      <w:ind w:firstLine="0"/>
    </w:pPr>
  </w:style>
  <w:style w:type="paragraph" w:customStyle="1" w:styleId="ListNote">
    <w:name w:val="List Note"/>
    <w:basedOn w:val="List"/>
    <w:rsid w:val="00EE2B8C"/>
    <w:pPr>
      <w:pBdr>
        <w:top w:val="single" w:sz="6" w:space="2" w:color="918585"/>
        <w:bottom w:val="single" w:sz="6" w:space="2" w:color="918585"/>
      </w:pBdr>
      <w:tabs>
        <w:tab w:val="left" w:pos="1021"/>
      </w:tabs>
      <w:ind w:firstLine="0"/>
    </w:pPr>
  </w:style>
  <w:style w:type="paragraph" w:customStyle="1" w:styleId="Warning">
    <w:name w:val="Warning"/>
    <w:basedOn w:val="BodyText"/>
    <w:rsid w:val="00EE2B8C"/>
    <w:pPr>
      <w:shd w:val="clear" w:color="auto" w:fill="D9D9D9"/>
      <w:tabs>
        <w:tab w:val="left" w:pos="992"/>
      </w:tabs>
      <w:ind w:left="119" w:right="119"/>
    </w:pPr>
    <w:rPr>
      <w:sz w:val="20"/>
    </w:rPr>
  </w:style>
  <w:style w:type="paragraph" w:customStyle="1" w:styleId="MarginIcons">
    <w:name w:val="Margin Icons"/>
    <w:basedOn w:val="BodyText"/>
    <w:rsid w:val="00EE2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B8C"/>
    <w:rPr>
      <w:rFonts w:ascii="Courier New" w:hAnsi="Courier New"/>
    </w:rPr>
  </w:style>
  <w:style w:type="paragraph" w:customStyle="1" w:styleId="NoteBullet">
    <w:name w:val="Note Bullet"/>
    <w:basedOn w:val="Note"/>
    <w:rsid w:val="00EE2B8C"/>
    <w:pPr>
      <w:tabs>
        <w:tab w:val="clear" w:pos="680"/>
      </w:tabs>
      <w:spacing w:before="60" w:after="60"/>
    </w:pPr>
  </w:style>
  <w:style w:type="paragraph" w:customStyle="1" w:styleId="SubHeading2">
    <w:name w:val="SubHeading2"/>
    <w:basedOn w:val="HeadingBase"/>
    <w:rsid w:val="00EE2B8C"/>
    <w:pPr>
      <w:spacing w:before="240" w:after="60"/>
    </w:pPr>
    <w:rPr>
      <w:sz w:val="20"/>
    </w:rPr>
  </w:style>
  <w:style w:type="paragraph" w:customStyle="1" w:styleId="SubHeading1">
    <w:name w:val="SubHeading1"/>
    <w:basedOn w:val="HeadingBase"/>
    <w:rsid w:val="00EE2B8C"/>
    <w:pPr>
      <w:spacing w:before="240" w:after="60"/>
    </w:pPr>
    <w:rPr>
      <w:color w:val="918585"/>
      <w:sz w:val="22"/>
    </w:rPr>
  </w:style>
  <w:style w:type="paragraph" w:customStyle="1" w:styleId="SideHeading">
    <w:name w:val="Side Heading"/>
    <w:basedOn w:val="HeadingBase"/>
    <w:rsid w:val="00EE2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B8C"/>
    <w:pPr>
      <w:numPr>
        <w:numId w:val="10"/>
      </w:numPr>
    </w:pPr>
  </w:style>
  <w:style w:type="paragraph" w:styleId="PlainText">
    <w:name w:val="Plain Text"/>
    <w:basedOn w:val="Normal"/>
    <w:link w:val="PlainTextChar"/>
    <w:rsid w:val="00EE2B8C"/>
    <w:rPr>
      <w:sz w:val="20"/>
    </w:rPr>
  </w:style>
  <w:style w:type="character" w:customStyle="1" w:styleId="PlainTextChar">
    <w:name w:val="Plain Text Char"/>
    <w:basedOn w:val="DefaultParagraphFont"/>
    <w:link w:val="PlainText"/>
    <w:rsid w:val="00EE2B8C"/>
    <w:rPr>
      <w:rFonts w:ascii="Courier New" w:eastAsia="Times New Roman" w:hAnsi="Courier New" w:cs="Times New Roman"/>
      <w:sz w:val="20"/>
      <w:szCs w:val="20"/>
      <w:lang w:eastAsia="en-US"/>
    </w:rPr>
  </w:style>
  <w:style w:type="character" w:customStyle="1" w:styleId="MenuOption">
    <w:name w:val="Menu Option"/>
    <w:basedOn w:val="DefaultParagraphFont"/>
    <w:rsid w:val="00EE2B8C"/>
    <w:rPr>
      <w:b/>
      <w:smallCaps/>
    </w:rPr>
  </w:style>
  <w:style w:type="paragraph" w:customStyle="1" w:styleId="TableListNumber">
    <w:name w:val="Table List Number"/>
    <w:basedOn w:val="ListNumber"/>
    <w:rsid w:val="00EE2B8C"/>
    <w:pPr>
      <w:numPr>
        <w:numId w:val="0"/>
      </w:numPr>
    </w:pPr>
  </w:style>
  <w:style w:type="paragraph" w:styleId="TOC4">
    <w:name w:val="toc 4"/>
    <w:basedOn w:val="TOCBase"/>
    <w:next w:val="Normal"/>
    <w:semiHidden/>
    <w:rsid w:val="00EE2B8C"/>
    <w:pPr>
      <w:tabs>
        <w:tab w:val="right" w:leader="dot" w:pos="9071"/>
      </w:tabs>
      <w:ind w:left="1701"/>
    </w:pPr>
  </w:style>
  <w:style w:type="paragraph" w:customStyle="1" w:styleId="ListAlpha">
    <w:name w:val="List Alpha"/>
    <w:basedOn w:val="List"/>
    <w:rsid w:val="00EE2B8C"/>
    <w:pPr>
      <w:numPr>
        <w:numId w:val="8"/>
      </w:numPr>
    </w:pPr>
  </w:style>
  <w:style w:type="paragraph" w:customStyle="1" w:styleId="ListAlpha2">
    <w:name w:val="List Alpha 2"/>
    <w:basedOn w:val="List2"/>
    <w:rsid w:val="00EE2B8C"/>
    <w:pPr>
      <w:numPr>
        <w:numId w:val="7"/>
      </w:numPr>
    </w:pPr>
  </w:style>
  <w:style w:type="paragraph" w:styleId="List2">
    <w:name w:val="List 2"/>
    <w:basedOn w:val="BodyText"/>
    <w:rsid w:val="00EE2B8C"/>
    <w:pPr>
      <w:tabs>
        <w:tab w:val="left" w:pos="680"/>
      </w:tabs>
      <w:spacing w:before="60" w:after="60"/>
      <w:ind w:left="680" w:hanging="340"/>
    </w:pPr>
  </w:style>
  <w:style w:type="paragraph" w:styleId="List3">
    <w:name w:val="List 3"/>
    <w:basedOn w:val="BodyText"/>
    <w:rsid w:val="00EE2B8C"/>
    <w:pPr>
      <w:tabs>
        <w:tab w:val="left" w:pos="1021"/>
      </w:tabs>
      <w:spacing w:before="60" w:after="60"/>
      <w:ind w:left="1020" w:hanging="340"/>
    </w:pPr>
  </w:style>
  <w:style w:type="paragraph" w:styleId="List4">
    <w:name w:val="List 4"/>
    <w:basedOn w:val="BodyText"/>
    <w:rsid w:val="00EE2B8C"/>
    <w:pPr>
      <w:tabs>
        <w:tab w:val="left" w:pos="1361"/>
      </w:tabs>
      <w:spacing w:before="60" w:after="60"/>
      <w:ind w:left="1361" w:hanging="340"/>
    </w:pPr>
  </w:style>
  <w:style w:type="paragraph" w:styleId="List5">
    <w:name w:val="List 5"/>
    <w:basedOn w:val="BodyText"/>
    <w:rsid w:val="00EE2B8C"/>
    <w:pPr>
      <w:tabs>
        <w:tab w:val="left" w:pos="1701"/>
      </w:tabs>
      <w:spacing w:before="60" w:after="60"/>
      <w:ind w:left="1701" w:hanging="340"/>
    </w:pPr>
  </w:style>
  <w:style w:type="paragraph" w:styleId="ListBullet3">
    <w:name w:val="List Bullet 3"/>
    <w:basedOn w:val="List3"/>
    <w:rsid w:val="00EE2B8C"/>
    <w:pPr>
      <w:numPr>
        <w:numId w:val="13"/>
      </w:numPr>
      <w:tabs>
        <w:tab w:val="clear" w:pos="1021"/>
      </w:tabs>
      <w:ind w:left="1037" w:hanging="357"/>
    </w:pPr>
  </w:style>
  <w:style w:type="paragraph" w:styleId="ListBullet4">
    <w:name w:val="List Bullet 4"/>
    <w:basedOn w:val="List4"/>
    <w:rsid w:val="00EE2B8C"/>
    <w:pPr>
      <w:numPr>
        <w:numId w:val="2"/>
      </w:numPr>
      <w:tabs>
        <w:tab w:val="clear" w:pos="1361"/>
      </w:tabs>
    </w:pPr>
  </w:style>
  <w:style w:type="paragraph" w:styleId="ListBullet5">
    <w:name w:val="List Bullet 5"/>
    <w:basedOn w:val="List5"/>
    <w:rsid w:val="00EE2B8C"/>
    <w:pPr>
      <w:numPr>
        <w:numId w:val="3"/>
      </w:numPr>
    </w:pPr>
  </w:style>
  <w:style w:type="paragraph" w:styleId="ListContinue2">
    <w:name w:val="List Continue 2"/>
    <w:basedOn w:val="List2"/>
    <w:rsid w:val="00EE2B8C"/>
    <w:pPr>
      <w:ind w:firstLine="0"/>
    </w:pPr>
  </w:style>
  <w:style w:type="paragraph" w:styleId="ListContinue3">
    <w:name w:val="List Continue 3"/>
    <w:basedOn w:val="List3"/>
    <w:rsid w:val="00EE2B8C"/>
    <w:pPr>
      <w:ind w:left="1021" w:firstLine="0"/>
    </w:pPr>
  </w:style>
  <w:style w:type="paragraph" w:styleId="ListContinue4">
    <w:name w:val="List Continue 4"/>
    <w:basedOn w:val="List4"/>
    <w:rsid w:val="00EE2B8C"/>
    <w:pPr>
      <w:ind w:firstLine="0"/>
    </w:pPr>
  </w:style>
  <w:style w:type="paragraph" w:styleId="ListContinue5">
    <w:name w:val="List Continue 5"/>
    <w:basedOn w:val="List5"/>
    <w:rsid w:val="00EE2B8C"/>
    <w:pPr>
      <w:ind w:firstLine="0"/>
    </w:pPr>
  </w:style>
  <w:style w:type="paragraph" w:styleId="ListNumber3">
    <w:name w:val="List Number 3"/>
    <w:basedOn w:val="List3"/>
    <w:rsid w:val="00EE2B8C"/>
    <w:pPr>
      <w:numPr>
        <w:numId w:val="4"/>
      </w:numPr>
    </w:pPr>
  </w:style>
  <w:style w:type="paragraph" w:styleId="ListNumber4">
    <w:name w:val="List Number 4"/>
    <w:basedOn w:val="List4"/>
    <w:rsid w:val="00EE2B8C"/>
    <w:pPr>
      <w:numPr>
        <w:numId w:val="5"/>
      </w:numPr>
    </w:pPr>
  </w:style>
  <w:style w:type="paragraph" w:styleId="ListNumber5">
    <w:name w:val="List Number 5"/>
    <w:basedOn w:val="List5"/>
    <w:rsid w:val="00EE2B8C"/>
    <w:pPr>
      <w:numPr>
        <w:numId w:val="6"/>
      </w:numPr>
    </w:pPr>
  </w:style>
  <w:style w:type="paragraph" w:styleId="BlockText">
    <w:name w:val="Block Text"/>
    <w:basedOn w:val="Normal"/>
    <w:rsid w:val="00EE2B8C"/>
    <w:pPr>
      <w:spacing w:after="120"/>
      <w:ind w:left="1440" w:right="1440"/>
    </w:pPr>
  </w:style>
  <w:style w:type="character" w:customStyle="1" w:styleId="Subscript">
    <w:name w:val="Subscript"/>
    <w:basedOn w:val="DefaultParagraphFont"/>
    <w:rsid w:val="00EE2B8C"/>
    <w:rPr>
      <w:sz w:val="16"/>
      <w:vertAlign w:val="subscript"/>
    </w:rPr>
  </w:style>
  <w:style w:type="character" w:customStyle="1" w:styleId="Superscript">
    <w:name w:val="Superscript"/>
    <w:basedOn w:val="DefaultParagraphFont"/>
    <w:rsid w:val="00EE2B8C"/>
    <w:rPr>
      <w:sz w:val="16"/>
      <w:vertAlign w:val="superscript"/>
    </w:rPr>
  </w:style>
  <w:style w:type="character" w:customStyle="1" w:styleId="Symbols">
    <w:name w:val="Symbols"/>
    <w:basedOn w:val="DefaultParagraphFont"/>
    <w:rsid w:val="00EE2B8C"/>
    <w:rPr>
      <w:rFonts w:ascii="Symbol" w:hAnsi="Symbol"/>
    </w:rPr>
  </w:style>
  <w:style w:type="character" w:customStyle="1" w:styleId="MenuOptions">
    <w:name w:val="Menu Options"/>
    <w:basedOn w:val="DefaultParagraphFont"/>
    <w:rsid w:val="00EE2B8C"/>
    <w:rPr>
      <w:rFonts w:ascii="Arial Narrow" w:hAnsi="Arial Narrow"/>
      <w:smallCaps/>
    </w:rPr>
  </w:style>
  <w:style w:type="character" w:customStyle="1" w:styleId="Buttons">
    <w:name w:val="Buttons"/>
    <w:basedOn w:val="DefaultParagraphFont"/>
    <w:rsid w:val="00EE2B8C"/>
    <w:rPr>
      <w:b/>
    </w:rPr>
  </w:style>
  <w:style w:type="character" w:customStyle="1" w:styleId="Underlined">
    <w:name w:val="Underlined"/>
    <w:basedOn w:val="DefaultParagraphFont"/>
    <w:rsid w:val="00EE2B8C"/>
    <w:rPr>
      <w:u w:val="single"/>
    </w:rPr>
  </w:style>
  <w:style w:type="paragraph" w:customStyle="1" w:styleId="TableBodyTextRight">
    <w:name w:val="Table Body Text Right"/>
    <w:basedOn w:val="TableBodyText"/>
    <w:rsid w:val="00EE2B8C"/>
    <w:pPr>
      <w:widowControl w:val="0"/>
      <w:autoSpaceDE w:val="0"/>
      <w:autoSpaceDN w:val="0"/>
      <w:adjustRightInd w:val="0"/>
      <w:jc w:val="right"/>
    </w:pPr>
    <w:rPr>
      <w:rFonts w:cs="Arial"/>
      <w:szCs w:val="18"/>
    </w:rPr>
  </w:style>
  <w:style w:type="paragraph" w:customStyle="1" w:styleId="CopyrightText">
    <w:name w:val="Copyright Text"/>
    <w:basedOn w:val="BodyText"/>
    <w:rsid w:val="00EE2B8C"/>
    <w:rPr>
      <w:sz w:val="18"/>
    </w:rPr>
  </w:style>
  <w:style w:type="paragraph" w:customStyle="1" w:styleId="BodySmallRight">
    <w:name w:val="Body Small Right"/>
    <w:basedOn w:val="BodyTextRight"/>
    <w:rsid w:val="00EE2B8C"/>
    <w:rPr>
      <w:sz w:val="18"/>
      <w:szCs w:val="18"/>
    </w:rPr>
  </w:style>
  <w:style w:type="paragraph" w:customStyle="1" w:styleId="MarginEdition">
    <w:name w:val="Margin Edition"/>
    <w:basedOn w:val="MarginNote"/>
    <w:rsid w:val="00EE2B8C"/>
    <w:pPr>
      <w:spacing w:before="0" w:after="0"/>
    </w:pPr>
    <w:rPr>
      <w:rFonts w:ascii="Times New Roman" w:hAnsi="Times New Roman"/>
      <w:color w:val="999999"/>
    </w:rPr>
  </w:style>
  <w:style w:type="paragraph" w:customStyle="1" w:styleId="Spacer">
    <w:name w:val="Spacer"/>
    <w:basedOn w:val="Normal"/>
    <w:rsid w:val="00EE2B8C"/>
    <w:rPr>
      <w:sz w:val="2"/>
      <w:szCs w:val="2"/>
    </w:rPr>
  </w:style>
  <w:style w:type="character" w:customStyle="1" w:styleId="Small">
    <w:name w:val="Small"/>
    <w:basedOn w:val="DefaultParagraphFont"/>
    <w:rsid w:val="00EE2B8C"/>
    <w:rPr>
      <w:sz w:val="16"/>
    </w:rPr>
  </w:style>
  <w:style w:type="paragraph" w:customStyle="1" w:styleId="WideTable">
    <w:name w:val="Wide Table"/>
    <w:basedOn w:val="Normal"/>
    <w:rsid w:val="00EE2B8C"/>
    <w:pPr>
      <w:ind w:left="-1418"/>
    </w:pPr>
    <w:rPr>
      <w:sz w:val="2"/>
      <w:szCs w:val="2"/>
    </w:rPr>
  </w:style>
  <w:style w:type="character" w:styleId="PageNumber">
    <w:name w:val="page number"/>
    <w:basedOn w:val="DefaultParagraphFont"/>
    <w:rsid w:val="00EE2B8C"/>
  </w:style>
  <w:style w:type="paragraph" w:styleId="Quote">
    <w:name w:val="Quote"/>
    <w:basedOn w:val="Heading1"/>
    <w:link w:val="QuoteChar"/>
    <w:qFormat/>
    <w:rsid w:val="00EE2B8C"/>
    <w:rPr>
      <w:b w:val="0"/>
      <w:sz w:val="72"/>
      <w:szCs w:val="72"/>
      <w:lang w:val="en-NZ"/>
    </w:rPr>
  </w:style>
  <w:style w:type="character" w:customStyle="1" w:styleId="QuoteChar">
    <w:name w:val="Quote Char"/>
    <w:basedOn w:val="DefaultParagraphFont"/>
    <w:link w:val="Quote"/>
    <w:rsid w:val="00EE2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B8C"/>
    <w:pPr>
      <w:pageBreakBefore/>
    </w:pPr>
  </w:style>
  <w:style w:type="paragraph" w:customStyle="1" w:styleId="Border">
    <w:name w:val="Border"/>
    <w:basedOn w:val="Normal"/>
    <w:qFormat/>
    <w:rsid w:val="00EE2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B8C"/>
    <w:rPr>
      <w:b/>
      <w:bCs/>
      <w:i/>
      <w:iCs/>
      <w:color w:val="auto"/>
    </w:rPr>
  </w:style>
  <w:style w:type="paragraph" w:styleId="IntenseQuote">
    <w:name w:val="Intense Quote"/>
    <w:basedOn w:val="Normal"/>
    <w:next w:val="Normal"/>
    <w:link w:val="IntenseQuoteChar"/>
    <w:uiPriority w:val="30"/>
    <w:qFormat/>
    <w:rsid w:val="00EE2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B8C"/>
    <w:rPr>
      <w:smallCaps/>
      <w:color w:val="auto"/>
      <w:u w:val="single"/>
    </w:rPr>
  </w:style>
  <w:style w:type="character" w:styleId="IntenseReference">
    <w:name w:val="Intense Reference"/>
    <w:basedOn w:val="DefaultParagraphFont"/>
    <w:uiPriority w:val="32"/>
    <w:qFormat/>
    <w:rsid w:val="00EE2B8C"/>
    <w:rPr>
      <w:b/>
      <w:bCs/>
      <w:smallCaps/>
      <w:color w:val="auto"/>
      <w:spacing w:val="5"/>
      <w:u w:val="single"/>
    </w:rPr>
  </w:style>
  <w:style w:type="paragraph" w:customStyle="1" w:styleId="2ColumnHeading">
    <w:name w:val="2Column Heading"/>
    <w:basedOn w:val="BodyText"/>
    <w:qFormat/>
    <w:rsid w:val="00EE2B8C"/>
    <w:pPr>
      <w:spacing w:after="60"/>
      <w:ind w:left="-2268"/>
    </w:pPr>
    <w:rPr>
      <w:b/>
    </w:rPr>
  </w:style>
  <w:style w:type="paragraph" w:customStyle="1" w:styleId="Heading1TOC">
    <w:name w:val="Heading1 TOC"/>
    <w:basedOn w:val="Normal"/>
    <w:qFormat/>
    <w:rsid w:val="00EE2B8C"/>
    <w:pPr>
      <w:spacing w:before="240" w:after="120"/>
    </w:pPr>
    <w:rPr>
      <w:rFonts w:ascii="Times New Roman" w:hAnsi="Times New Roman"/>
      <w:b/>
      <w:sz w:val="32"/>
    </w:rPr>
  </w:style>
  <w:style w:type="paragraph" w:customStyle="1" w:styleId="Heading2TOC">
    <w:name w:val="Heading2 TOC"/>
    <w:basedOn w:val="Normal"/>
    <w:qFormat/>
    <w:rsid w:val="00EE2B8C"/>
    <w:pPr>
      <w:spacing w:before="240" w:after="60"/>
    </w:pPr>
    <w:rPr>
      <w:rFonts w:ascii="Times New Roman" w:hAnsi="Times New Roman"/>
      <w:b/>
      <w:sz w:val="28"/>
    </w:rPr>
  </w:style>
  <w:style w:type="character" w:customStyle="1" w:styleId="Underline">
    <w:name w:val="Underline"/>
    <w:basedOn w:val="DefaultParagraphFont"/>
    <w:qFormat/>
    <w:rsid w:val="00EE2B8C"/>
    <w:rPr>
      <w:u w:val="single"/>
    </w:rPr>
  </w:style>
  <w:style w:type="character" w:customStyle="1" w:styleId="BoldandItalics">
    <w:name w:val="Bold and Italics"/>
    <w:qFormat/>
    <w:rsid w:val="00EE2B8C"/>
    <w:rPr>
      <w:b/>
      <w:i/>
      <w:u w:val="none"/>
    </w:rPr>
  </w:style>
  <w:style w:type="paragraph" w:styleId="BalloonText">
    <w:name w:val="Balloon Text"/>
    <w:basedOn w:val="Normal"/>
    <w:link w:val="BalloonTextChar"/>
    <w:rsid w:val="00EE2B8C"/>
    <w:rPr>
      <w:rFonts w:ascii="Tahoma" w:hAnsi="Tahoma" w:cs="Tahoma"/>
      <w:sz w:val="16"/>
      <w:szCs w:val="16"/>
    </w:rPr>
  </w:style>
  <w:style w:type="character" w:customStyle="1" w:styleId="BalloonTextChar">
    <w:name w:val="Balloon Text Char"/>
    <w:basedOn w:val="DefaultParagraphFont"/>
    <w:link w:val="BalloonText"/>
    <w:rsid w:val="00EE2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B8C"/>
    <w:rPr>
      <w:b/>
      <w:color w:val="660033"/>
      <w:spacing w:val="0"/>
    </w:rPr>
  </w:style>
  <w:style w:type="paragraph" w:customStyle="1" w:styleId="Nameditemlist">
    <w:name w:val="Named item list"/>
    <w:basedOn w:val="BodyText"/>
    <w:qFormat/>
    <w:rsid w:val="00EE2B8C"/>
    <w:pPr>
      <w:tabs>
        <w:tab w:val="left" w:pos="2835"/>
      </w:tabs>
      <w:ind w:left="2835" w:hanging="2835"/>
    </w:pPr>
  </w:style>
  <w:style w:type="paragraph" w:customStyle="1" w:styleId="BodyTextnopadding">
    <w:name w:val="Body Text no padding"/>
    <w:basedOn w:val="BodyText"/>
    <w:qFormat/>
    <w:rsid w:val="00EE2B8C"/>
    <w:pPr>
      <w:spacing w:before="0" w:after="0"/>
    </w:pPr>
  </w:style>
  <w:style w:type="character" w:styleId="Hyperlink">
    <w:name w:val="Hyperlink"/>
    <w:basedOn w:val="DefaultParagraphFont"/>
    <w:uiPriority w:val="99"/>
    <w:unhideWhenUsed/>
    <w:rsid w:val="00C90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4440</Characters>
  <Application>Microsoft Office Word</Application>
  <DocSecurity>0</DocSecurity>
  <Lines>153</Lines>
  <Paragraphs>97</Paragraphs>
  <ScaleCrop>false</ScaleCrop>
  <Company>Author-it Software Corporation Ltd.</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AHCARB804 Analyse tree structure and biomechanics</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