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F0F" w:rsidP="00823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AHCARB613 Conduct complex tree hazard and health assessment post-fire</w:t>
      </w:r>
      <w:r>
        <w:fldChar w:fldCharType="end"/>
      </w:r>
    </w:p>
    <w:p w:rsidR="00823F0F" w:rsidP="00823F0F">
      <w:pPr>
        <w:pStyle w:val="Version"/>
        <w:sectPr w:rsidSect="00AC1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16DC" w:rsidP="00AC16DC">
      <w:pPr>
        <w:pStyle w:val="SuperHeading"/>
      </w:pPr>
      <w:r w:rsidRPr="00AC16DC">
        <w:t>AHCARB613 Conduct complex tree hazard and health assessment post-fire</w:t>
      </w:r>
    </w:p>
    <w:p w:rsidR="00000000" w:rsidRPr="00AC16DC" w:rsidP="00AC16DC">
      <w:pPr>
        <w:pStyle w:val="Heading1"/>
      </w:pPr>
      <w:bookmarkStart w:id="1" w:name="O_1281994"/>
      <w:bookmarkEnd w:id="1"/>
      <w:r w:rsidRPr="00AC16DC">
        <w:t>Modification History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AC16D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Comments</w:t>
            </w:r>
          </w:p>
        </w:tc>
      </w:tr>
      <w:tr w:rsidTr="00AC16DC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t>This version released with AHC Agriculture, Horticulture, and Conservation and Land Management Training Package Version 10.0.</w:t>
            </w:r>
          </w:p>
        </w:tc>
      </w:tr>
    </w:tbl>
    <w:p w:rsidR="00000000" w:rsidRPr="00AC16DC" w:rsidP="00AC16DC">
      <w:pPr>
        <w:pStyle w:val="BodyText"/>
      </w:pPr>
    </w:p>
    <w:p w:rsidR="00000000" w:rsidRPr="00AC16DC" w:rsidP="00AC16DC">
      <w:pPr>
        <w:pStyle w:val="AllowPageBreak"/>
      </w:pPr>
    </w:p>
    <w:p w:rsidR="00000000" w:rsidRPr="00AC16DC" w:rsidP="00AC16DC">
      <w:pPr>
        <w:pStyle w:val="Heading1"/>
      </w:pPr>
      <w:bookmarkStart w:id="2" w:name="O_1281995"/>
      <w:bookmarkEnd w:id="2"/>
      <w:r w:rsidRPr="00AC16DC">
        <w:t>Application</w:t>
      </w:r>
    </w:p>
    <w:p w:rsidR="00000000" w:rsidRPr="00AC16DC" w:rsidP="00823F0F">
      <w:pPr>
        <w:pStyle w:val="BodyText"/>
      </w:pPr>
      <w:r w:rsidRPr="00AC16DC">
        <w:t>This unit of competency describes the skills and knowledge required to conduct complex assessment</w:t>
      </w:r>
      <w:r w:rsidRPr="00AC16DC">
        <w:t xml:space="preserve"> of risks, health and values of fire affected or fire damaged trees post-early stages of bushfire recovery and make recommendations on tree treatment.</w:t>
      </w:r>
    </w:p>
    <w:p w:rsidR="00000000" w:rsidRPr="00AC16DC" w:rsidP="00823F0F">
      <w:pPr>
        <w:pStyle w:val="BodyText"/>
      </w:pPr>
      <w:r w:rsidRPr="00AC16DC">
        <w:t>The unit applies to professional arborists whose work involves complex hazard and health assessment of fi</w:t>
      </w:r>
      <w:r w:rsidRPr="00AC16DC">
        <w:t xml:space="preserve">re affected or fire damaged trees post-early stages of bushfire recovery. </w:t>
      </w:r>
    </w:p>
    <w:p w:rsidR="00000000" w:rsidRPr="00AC16DC" w:rsidP="00823F0F">
      <w:pPr>
        <w:pStyle w:val="BodyText"/>
      </w:pPr>
      <w:r w:rsidRPr="00AC16DC">
        <w:t>No licensing, legislative or certification requirements apply to this unit at the time of publication</w:t>
      </w:r>
    </w:p>
    <w:p w:rsidR="00000000" w:rsidRPr="00AC16DC" w:rsidP="00AC16DC">
      <w:pPr>
        <w:pStyle w:val="Heading1"/>
      </w:pPr>
      <w:bookmarkStart w:id="3" w:name="O_1281996"/>
      <w:bookmarkEnd w:id="3"/>
      <w:r w:rsidRPr="00AC16DC">
        <w:t>Pre-requisite Unit</w:t>
      </w:r>
    </w:p>
    <w:p w:rsidR="00000000" w:rsidRPr="00AC16DC" w:rsidP="00823F0F">
      <w:pPr>
        <w:pStyle w:val="BodyText"/>
      </w:pPr>
      <w:r w:rsidRPr="00AC16DC">
        <w:t>The pre-requisite units of competency for</w:t>
      </w:r>
      <w:r w:rsidRPr="00AC16DC">
        <w:t xml:space="preserve"> this unit are:</w:t>
      </w:r>
    </w:p>
    <w:p w:rsidR="00000000" w:rsidRPr="00AC16DC" w:rsidP="00AC16DC">
      <w:pPr>
        <w:pStyle w:val="ListBullet"/>
      </w:pPr>
      <w:r w:rsidRPr="00AC16DC">
        <w:t>AHCARB513 Examine and assess trees</w:t>
      </w:r>
    </w:p>
    <w:p w:rsidR="00000000" w:rsidRPr="00AC16DC" w:rsidP="00AC16DC">
      <w:pPr>
        <w:pStyle w:val="ListBullet"/>
      </w:pPr>
      <w:r w:rsidRPr="00AC16DC">
        <w:t>AHCARB408 Perform a ground-based tree defect evaluation</w:t>
      </w:r>
    </w:p>
    <w:p w:rsidR="00000000" w:rsidRPr="00AC16DC" w:rsidP="00AC16DC">
      <w:pPr>
        <w:pStyle w:val="AllowPageBreak"/>
      </w:pPr>
    </w:p>
    <w:p w:rsidR="00000000" w:rsidRPr="00AC16DC" w:rsidP="00AC16DC">
      <w:pPr>
        <w:pStyle w:val="Heading1"/>
      </w:pPr>
      <w:bookmarkStart w:id="4" w:name="O_1281998"/>
      <w:bookmarkEnd w:id="4"/>
      <w:r w:rsidRPr="00AC16DC">
        <w:t>Unit Sector</w:t>
      </w:r>
    </w:p>
    <w:p w:rsidR="00000000" w:rsidRPr="00AC16DC" w:rsidP="00823F0F">
      <w:pPr>
        <w:pStyle w:val="BodyText"/>
      </w:pPr>
      <w:r w:rsidRPr="00AC16DC">
        <w:t>Arboriculture (ARB)</w:t>
      </w:r>
    </w:p>
    <w:p w:rsidR="00000000" w:rsidRPr="00AC16DC" w:rsidP="00AC16DC">
      <w:pPr>
        <w:pStyle w:val="Heading1"/>
      </w:pPr>
      <w:bookmarkStart w:id="5" w:name="O_1281999"/>
      <w:bookmarkEnd w:id="5"/>
      <w:r w:rsidRPr="00AC16D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Performance Criteria</w:t>
            </w:r>
          </w:p>
        </w:tc>
      </w:tr>
      <w:tr w:rsidTr="0082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2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 xml:space="preserve">1. Prepare to undertake assessment of fire damaged or fire affected </w:t>
            </w:r>
            <w:r w:rsidRPr="00AC16DC">
              <w:t>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t>1.1 Determine job requirements from work plan or instruction and, where required, seek clarification from appropriate personnel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1.2 Follow environmental and safety procedures, including use of </w:t>
            </w:r>
            <w:r w:rsidRPr="00AC16DC">
              <w:t>personal protective equipment, hazard and risk control measures</w:t>
            </w:r>
            <w:r w:rsidRPr="00AC16DC">
              <w:t xml:space="preserve"> for the work tasks</w:t>
            </w:r>
          </w:p>
          <w:p w:rsidR="00000000" w:rsidRPr="00AC16DC" w:rsidP="00AC16DC">
            <w:pPr>
              <w:pStyle w:val="BodyText"/>
            </w:pPr>
            <w:r w:rsidRPr="00AC16DC">
              <w:t>1.3 Assess and maintain up to date information on topography and weather conditions in areas where tree assessments are to be conducted</w:t>
            </w:r>
          </w:p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1.4 Confirm chain of command and communication protocols that apply in bushfire containment and reco</w:t>
            </w:r>
            <w:r w:rsidRPr="00AC16DC">
              <w:t>very operations</w:t>
            </w:r>
          </w:p>
        </w:tc>
      </w:tr>
      <w:tr w:rsidTr="0082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2. Conduct hazard assessment of fire damaged or fire affected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t>2.1 Conduct hazard assessment for route to and areas around tree to determine it is safe to approach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2.2 Locate and determine tree species and tree position in relation to </w:t>
            </w:r>
            <w:r w:rsidRPr="00AC16DC">
              <w:t>site topography and other hazards at site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2.3 Visually assess extent of fire damage to crown, trunk and root </w:t>
            </w:r>
          </w:p>
          <w:p w:rsidR="00000000" w:rsidRPr="00AC16DC" w:rsidP="00AC16DC">
            <w:pPr>
              <w:pStyle w:val="BodyText"/>
            </w:pPr>
            <w:r w:rsidRPr="00AC16DC">
              <w:t>2.4 Identify structural and physiological defects in tree</w:t>
            </w:r>
          </w:p>
          <w:p w:rsidR="00000000" w:rsidRPr="00AC16DC" w:rsidP="00AC16DC">
            <w:pPr>
              <w:pStyle w:val="BodyText"/>
            </w:pPr>
            <w:r w:rsidRPr="00AC16DC">
              <w:t>2.5 Assess external factors that may cause tree or its limbs and branches to fall</w:t>
            </w:r>
          </w:p>
          <w:p w:rsidR="00000000" w:rsidRPr="00AC16DC" w:rsidP="00AC16DC">
            <w:pPr>
              <w:pStyle w:val="BodyText"/>
            </w:pPr>
            <w:r w:rsidRPr="00AC16DC">
              <w:t>2.6 De</w:t>
            </w:r>
            <w:r w:rsidRPr="00AC16DC">
              <w:t>termine risks posed by tree according to industry guidelines and agency approved procedures</w:t>
            </w:r>
          </w:p>
          <w:p w:rsidR="00000000" w:rsidRPr="00AC16DC" w:rsidP="00AC16DC">
            <w:pPr>
              <w:pStyle w:val="BodyText"/>
            </w:pPr>
            <w:r w:rsidRPr="00AC16DC">
              <w:t>2.7 Identify tree hazard class according to industry guidelines and agency approved procedures</w:t>
            </w:r>
          </w:p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2.8 Determine appropriate risk treatment to mitigate tree hazard acco</w:t>
            </w:r>
            <w:r w:rsidRPr="00AC16DC">
              <w:t>rding to industry guidelines and agency approved procedures</w:t>
            </w:r>
          </w:p>
        </w:tc>
      </w:tr>
      <w:tr w:rsidTr="0082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3. Conduct assessment of health and values of fire damaged or fire affected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t>3.1 Determine fire impact on soil and its properties, and subsequent effects of soil on tree root and sap function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3.2 Assess solid components of tree and determine whether there is adequate wood present to sustain tree 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3.3 Assess post-fire survivability of tree based on its species, fire damage and estimated age and dimensions </w:t>
            </w:r>
          </w:p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3.4 Assess ecological, cultural and ec</w:t>
            </w:r>
            <w:r w:rsidRPr="00AC16DC">
              <w:t>onomic values of tree</w:t>
            </w:r>
          </w:p>
        </w:tc>
      </w:tr>
      <w:tr w:rsidTr="00823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4. Assess options for treatment of fire damaged or fire affected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t>4.1 Determine treatment options for tree taking into account tree hazard, health and values assessment and according to industry guidelines and agency approved pro</w:t>
            </w:r>
            <w:r w:rsidRPr="00AC16DC">
              <w:t xml:space="preserve">cedures  </w:t>
            </w:r>
          </w:p>
          <w:p w:rsidR="00000000" w:rsidRPr="00AC16DC" w:rsidP="00AC16DC">
            <w:pPr>
              <w:pStyle w:val="BodyText"/>
            </w:pPr>
            <w:r w:rsidRPr="00AC16DC">
              <w:t>4.2 Mark tree for treatment according to industry guidelines and agency approved procedures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4.3 Record position of tree using Global Navigation Satellite System </w:t>
            </w:r>
            <w:r w:rsidRPr="00AC16DC">
              <w:t>(GNSS) or manual mapping</w:t>
            </w:r>
          </w:p>
          <w:p w:rsidR="00000000" w:rsidRPr="00AC16DC" w:rsidP="00AC16DC">
            <w:pPr>
              <w:pStyle w:val="BodyText"/>
            </w:pPr>
            <w:r w:rsidRPr="00AC16DC">
              <w:t xml:space="preserve">4.4 Record and report outcomes of tree assessment including </w:t>
            </w:r>
            <w:r w:rsidRPr="00AC16DC">
              <w:t xml:space="preserve">proposed treatment to appropriate personnel </w:t>
            </w:r>
          </w:p>
        </w:tc>
      </w:tr>
    </w:tbl>
    <w:p w:rsidR="00000000" w:rsidRPr="00AC16DC" w:rsidP="00AC16DC">
      <w:pPr>
        <w:pStyle w:val="BodyText"/>
      </w:pPr>
    </w:p>
    <w:p w:rsidR="00000000" w:rsidRPr="00AC16DC" w:rsidP="00AC16DC">
      <w:pPr>
        <w:pStyle w:val="AllowPageBreak"/>
      </w:pPr>
    </w:p>
    <w:p w:rsidR="00000000" w:rsidRPr="00AC16DC" w:rsidP="00AC16DC">
      <w:pPr>
        <w:pStyle w:val="Heading1"/>
      </w:pPr>
      <w:bookmarkStart w:id="6" w:name="O_1282000"/>
      <w:bookmarkEnd w:id="6"/>
      <w:r w:rsidRPr="00AC16DC">
        <w:t>Foundation Skills</w:t>
      </w:r>
    </w:p>
    <w:p w:rsidR="00000000" w:rsidRPr="00823F0F" w:rsidP="00823F0F">
      <w:pPr>
        <w:pStyle w:val="BodyText"/>
        <w:rPr>
          <w:i/>
        </w:rPr>
      </w:pPr>
      <w:r w:rsidRPr="00823F0F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823F0F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16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Description</w:t>
            </w:r>
          </w:p>
        </w:tc>
      </w:tr>
      <w:tr w:rsidTr="00AC16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ListBullet"/>
            </w:pPr>
            <w:r w:rsidRPr="00AC16DC">
              <w:t>Interpret complex workplace documentation on post-bushfire survival indicators for different tree species</w:t>
            </w:r>
          </w:p>
        </w:tc>
      </w:tr>
    </w:tbl>
    <w:p w:rsidR="00000000" w:rsidRPr="00AC16DC" w:rsidP="00AC16DC">
      <w:pPr>
        <w:pStyle w:val="BodyText"/>
      </w:pPr>
    </w:p>
    <w:p w:rsidR="00000000" w:rsidRPr="00AC16DC" w:rsidP="00AC16DC">
      <w:pPr>
        <w:pStyle w:val="AllowPageBreak"/>
      </w:pPr>
    </w:p>
    <w:p w:rsidR="00000000" w:rsidRPr="00AC16DC" w:rsidP="00AC16DC">
      <w:pPr>
        <w:pStyle w:val="Heading1"/>
      </w:pPr>
      <w:bookmarkStart w:id="7" w:name="O_1282002"/>
      <w:bookmarkEnd w:id="7"/>
      <w:r w:rsidRPr="00AC16D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16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Code</w:t>
            </w:r>
            <w:r w:rsidRPr="00AC16DC">
              <w:t xml:space="preserve">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Bold"/>
              <w:rPr>
                <w:lang w:val="en-NZ"/>
              </w:rPr>
            </w:pPr>
            <w:r w:rsidRPr="00AC16DC">
              <w:t>Equivalence status</w:t>
            </w:r>
          </w:p>
        </w:tc>
      </w:tr>
      <w:tr w:rsidTr="00AC16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 xml:space="preserve">AHCARB613 Conduct complex tree hazard and health assessment post-fire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6DC">
            <w:pPr>
              <w:pStyle w:val="BodyText"/>
              <w:rPr>
                <w:lang w:val="en-NZ"/>
              </w:rPr>
            </w:pPr>
            <w:r w:rsidRPr="00AC16DC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6DC" w:rsidP="00AC16DC">
            <w:pPr>
              <w:pStyle w:val="BodyText"/>
            </w:pPr>
            <w:r w:rsidRPr="00AC16DC">
              <w:t>Newly created</w:t>
            </w:r>
          </w:p>
        </w:tc>
      </w:tr>
    </w:tbl>
    <w:p w:rsidR="00000000" w:rsidRPr="00AC16DC" w:rsidP="00AC16DC">
      <w:pPr>
        <w:pStyle w:val="BodyText"/>
      </w:pPr>
    </w:p>
    <w:p w:rsidR="00000000" w:rsidRPr="00AC16DC" w:rsidP="00AC16DC">
      <w:pPr>
        <w:pStyle w:val="AllowPageBreak"/>
      </w:pPr>
    </w:p>
    <w:p w:rsidR="00000000" w:rsidRPr="00AC16DC" w:rsidP="00AC16DC">
      <w:pPr>
        <w:pStyle w:val="Heading1"/>
      </w:pPr>
      <w:bookmarkStart w:id="8" w:name="O_1282009"/>
      <w:bookmarkEnd w:id="8"/>
      <w:r w:rsidRPr="00AC16DC">
        <w:t>Links</w:t>
      </w:r>
    </w:p>
    <w:p w:rsidR="00000000" w:rsidRPr="00AC16DC" w:rsidP="00823F0F">
      <w:pPr>
        <w:pStyle w:val="BodyText"/>
      </w:pPr>
      <w:r w:rsidRPr="00AC16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4C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16DC" w:rsidP="00AC16DC"/>
    <w:sectPr w:rsidSect="00AC16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DC" w:rsidRPr="00823F0F" w:rsidP="00823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0F" w:rsidP="00AC1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F0F" w:rsidP="00AC1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3F0F" w:rsidP="00AC1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6DC" w:rsidRPr="00823F0F" w:rsidP="00823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F0F" w:rsidRPr="002D2AF8" w:rsidP="00AC1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AHCARB613 Conduct complex tree hazard and health assessment post-fire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3F0F" w:rsidP="00AC1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A0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1CA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6DC"/>
  </w:style>
  <w:style w:type="character" w:customStyle="1" w:styleId="Heading1Char">
    <w:name w:val="Heading 1 Char"/>
    <w:basedOn w:val="DefaultParagraphFont"/>
    <w:link w:val="Heading1"/>
    <w:rsid w:val="00AC1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6D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16DC"/>
    <w:rPr>
      <w:i/>
    </w:rPr>
  </w:style>
  <w:style w:type="paragraph" w:customStyle="1" w:styleId="SuperHeading">
    <w:name w:val="SuperHeading"/>
    <w:basedOn w:val="Normal"/>
    <w:rsid w:val="00AC1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16DC"/>
    <w:rPr>
      <w:b/>
    </w:rPr>
  </w:style>
  <w:style w:type="character" w:customStyle="1" w:styleId="Heading2Char">
    <w:name w:val="Heading 2 Char"/>
    <w:basedOn w:val="DefaultParagraphFont"/>
    <w:link w:val="Heading2"/>
    <w:rsid w:val="00AC1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16DC"/>
    <w:rPr>
      <w:b/>
      <w:spacing w:val="0"/>
    </w:rPr>
  </w:style>
  <w:style w:type="paragraph" w:customStyle="1" w:styleId="SuperTitle">
    <w:name w:val="SuperTitle"/>
    <w:basedOn w:val="Title"/>
    <w:rsid w:val="00AC1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16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1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6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6DC"/>
  </w:style>
  <w:style w:type="paragraph" w:styleId="TableofFigures">
    <w:name w:val="table of figures"/>
    <w:basedOn w:val="Normal"/>
    <w:next w:val="Normal"/>
    <w:semiHidden/>
    <w:rsid w:val="00AC1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6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16DC"/>
    <w:rPr>
      <w:rFonts w:ascii="Wingdings" w:hAnsi="Wingdings"/>
    </w:rPr>
  </w:style>
  <w:style w:type="paragraph" w:customStyle="1" w:styleId="TableHeading">
    <w:name w:val="Table Heading"/>
    <w:basedOn w:val="HeadingBase"/>
    <w:rsid w:val="00AC1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6DC"/>
    <w:rPr>
      <w:color w:val="0033CC"/>
      <w:u w:val="none"/>
    </w:rPr>
  </w:style>
  <w:style w:type="paragraph" w:customStyle="1" w:styleId="BodyTextRight">
    <w:name w:val="Body Text Right"/>
    <w:basedOn w:val="BodyText"/>
    <w:rsid w:val="00AC1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6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6DC"/>
    <w:rPr>
      <w:sz w:val="32"/>
    </w:rPr>
  </w:style>
  <w:style w:type="paragraph" w:customStyle="1" w:styleId="HeadingProcedure">
    <w:name w:val="Heading Procedure"/>
    <w:basedOn w:val="HeadingBase"/>
    <w:next w:val="Normal"/>
    <w:rsid w:val="00AC1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6DC"/>
    <w:pPr>
      <w:spacing w:before="60" w:after="60"/>
    </w:pPr>
  </w:style>
  <w:style w:type="paragraph" w:styleId="ListContinue">
    <w:name w:val="List Continue"/>
    <w:basedOn w:val="List"/>
    <w:rsid w:val="00AC16DC"/>
    <w:pPr>
      <w:ind w:firstLine="0"/>
    </w:pPr>
  </w:style>
  <w:style w:type="paragraph" w:customStyle="1" w:styleId="ListNote">
    <w:name w:val="List Note"/>
    <w:basedOn w:val="List"/>
    <w:rsid w:val="00AC1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6DC"/>
    <w:rPr>
      <w:rFonts w:ascii="Courier New" w:hAnsi="Courier New"/>
    </w:rPr>
  </w:style>
  <w:style w:type="paragraph" w:customStyle="1" w:styleId="NoteBullet">
    <w:name w:val="Note Bullet"/>
    <w:basedOn w:val="Note"/>
    <w:rsid w:val="00AC1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6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1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6DC"/>
    <w:rPr>
      <w:b/>
      <w:smallCaps/>
    </w:rPr>
  </w:style>
  <w:style w:type="paragraph" w:customStyle="1" w:styleId="TableListNumber">
    <w:name w:val="Table List Number"/>
    <w:basedOn w:val="ListNumber"/>
    <w:rsid w:val="00AC1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6DC"/>
    <w:pPr>
      <w:numPr>
        <w:numId w:val="8"/>
      </w:numPr>
    </w:pPr>
  </w:style>
  <w:style w:type="paragraph" w:customStyle="1" w:styleId="ListAlpha2">
    <w:name w:val="List Alpha 2"/>
    <w:basedOn w:val="List2"/>
    <w:rsid w:val="00AC16DC"/>
    <w:pPr>
      <w:numPr>
        <w:numId w:val="7"/>
      </w:numPr>
    </w:pPr>
  </w:style>
  <w:style w:type="paragraph" w:styleId="List2">
    <w:name w:val="List 2"/>
    <w:basedOn w:val="BodyText"/>
    <w:rsid w:val="00AC1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6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6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6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16DC"/>
    <w:pPr>
      <w:numPr>
        <w:numId w:val="3"/>
      </w:numPr>
    </w:pPr>
  </w:style>
  <w:style w:type="paragraph" w:styleId="ListContinue2">
    <w:name w:val="List Continue 2"/>
    <w:basedOn w:val="List2"/>
    <w:rsid w:val="00AC16DC"/>
    <w:pPr>
      <w:ind w:firstLine="0"/>
    </w:pPr>
  </w:style>
  <w:style w:type="paragraph" w:styleId="ListContinue3">
    <w:name w:val="List Continue 3"/>
    <w:basedOn w:val="List3"/>
    <w:rsid w:val="00AC16DC"/>
    <w:pPr>
      <w:ind w:left="1021" w:firstLine="0"/>
    </w:pPr>
  </w:style>
  <w:style w:type="paragraph" w:styleId="ListContinue4">
    <w:name w:val="List Continue 4"/>
    <w:basedOn w:val="List4"/>
    <w:rsid w:val="00AC16DC"/>
    <w:pPr>
      <w:ind w:firstLine="0"/>
    </w:pPr>
  </w:style>
  <w:style w:type="paragraph" w:styleId="ListContinue5">
    <w:name w:val="List Continue 5"/>
    <w:basedOn w:val="List5"/>
    <w:rsid w:val="00AC16DC"/>
    <w:pPr>
      <w:ind w:firstLine="0"/>
    </w:pPr>
  </w:style>
  <w:style w:type="paragraph" w:styleId="ListNumber3">
    <w:name w:val="List Number 3"/>
    <w:basedOn w:val="List3"/>
    <w:rsid w:val="00AC16DC"/>
    <w:pPr>
      <w:numPr>
        <w:numId w:val="4"/>
      </w:numPr>
    </w:pPr>
  </w:style>
  <w:style w:type="paragraph" w:styleId="ListNumber4">
    <w:name w:val="List Number 4"/>
    <w:basedOn w:val="List4"/>
    <w:rsid w:val="00AC16DC"/>
    <w:pPr>
      <w:numPr>
        <w:numId w:val="5"/>
      </w:numPr>
    </w:pPr>
  </w:style>
  <w:style w:type="paragraph" w:styleId="ListNumber5">
    <w:name w:val="List Number 5"/>
    <w:basedOn w:val="List5"/>
    <w:rsid w:val="00AC16DC"/>
    <w:pPr>
      <w:numPr>
        <w:numId w:val="6"/>
      </w:numPr>
    </w:pPr>
  </w:style>
  <w:style w:type="paragraph" w:styleId="BlockText">
    <w:name w:val="Block Text"/>
    <w:basedOn w:val="Normal"/>
    <w:rsid w:val="00AC1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6DC"/>
    <w:rPr>
      <w:sz w:val="16"/>
      <w:vertAlign w:val="superscript"/>
    </w:rPr>
  </w:style>
  <w:style w:type="character" w:customStyle="1" w:styleId="Symbols">
    <w:name w:val="Symbols"/>
    <w:basedOn w:val="DefaultParagraphFont"/>
    <w:rsid w:val="00AC16DC"/>
    <w:rPr>
      <w:rFonts w:ascii="Symbol" w:hAnsi="Symbol"/>
    </w:rPr>
  </w:style>
  <w:style w:type="character" w:customStyle="1" w:styleId="MenuOptions">
    <w:name w:val="Menu Options"/>
    <w:basedOn w:val="DefaultParagraphFont"/>
    <w:rsid w:val="00AC1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6DC"/>
    <w:rPr>
      <w:b/>
    </w:rPr>
  </w:style>
  <w:style w:type="character" w:customStyle="1" w:styleId="Underlined">
    <w:name w:val="Underlined"/>
    <w:basedOn w:val="DefaultParagraphFont"/>
    <w:rsid w:val="00AC16DC"/>
    <w:rPr>
      <w:u w:val="single"/>
    </w:rPr>
  </w:style>
  <w:style w:type="paragraph" w:customStyle="1" w:styleId="TableBodyTextRight">
    <w:name w:val="Table Body Text Right"/>
    <w:basedOn w:val="TableBodyText"/>
    <w:rsid w:val="00AC1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6DC"/>
    <w:rPr>
      <w:sz w:val="18"/>
    </w:rPr>
  </w:style>
  <w:style w:type="paragraph" w:customStyle="1" w:styleId="BodySmallRight">
    <w:name w:val="Body Small Right"/>
    <w:basedOn w:val="BodyTextRight"/>
    <w:rsid w:val="00AC16DC"/>
    <w:rPr>
      <w:sz w:val="18"/>
      <w:szCs w:val="18"/>
    </w:rPr>
  </w:style>
  <w:style w:type="paragraph" w:customStyle="1" w:styleId="MarginEdition">
    <w:name w:val="Margin Edition"/>
    <w:basedOn w:val="MarginNote"/>
    <w:rsid w:val="00AC1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6DC"/>
    <w:rPr>
      <w:sz w:val="2"/>
      <w:szCs w:val="2"/>
    </w:rPr>
  </w:style>
  <w:style w:type="character" w:customStyle="1" w:styleId="Small">
    <w:name w:val="Small"/>
    <w:basedOn w:val="DefaultParagraphFont"/>
    <w:rsid w:val="00AC16DC"/>
    <w:rPr>
      <w:sz w:val="16"/>
    </w:rPr>
  </w:style>
  <w:style w:type="paragraph" w:customStyle="1" w:styleId="WideTable">
    <w:name w:val="Wide Table"/>
    <w:basedOn w:val="Normal"/>
    <w:rsid w:val="00AC1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6DC"/>
  </w:style>
  <w:style w:type="paragraph" w:styleId="Quote">
    <w:name w:val="Quote"/>
    <w:basedOn w:val="Heading1"/>
    <w:link w:val="QuoteChar"/>
    <w:qFormat/>
    <w:rsid w:val="00AC1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6DC"/>
    <w:pPr>
      <w:pageBreakBefore/>
    </w:pPr>
  </w:style>
  <w:style w:type="paragraph" w:customStyle="1" w:styleId="Border">
    <w:name w:val="Border"/>
    <w:basedOn w:val="Normal"/>
    <w:qFormat/>
    <w:rsid w:val="00AC1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6DC"/>
    <w:rPr>
      <w:u w:val="single"/>
    </w:rPr>
  </w:style>
  <w:style w:type="character" w:customStyle="1" w:styleId="BoldandItalics">
    <w:name w:val="Bold and Italics"/>
    <w:qFormat/>
    <w:rsid w:val="00AC16DC"/>
    <w:rPr>
      <w:b/>
      <w:i/>
      <w:u w:val="none"/>
    </w:rPr>
  </w:style>
  <w:style w:type="paragraph" w:styleId="BalloonText">
    <w:name w:val="Balloon Text"/>
    <w:basedOn w:val="Normal"/>
    <w:link w:val="BalloonTextChar"/>
    <w:rsid w:val="00AC1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6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3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4045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4645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AHCARB613 Conduct complex tree hazard and health assessment post-fire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