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09BE" w:rsidP="002609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AHCARB613 Conduct complex tree hazard and health assessment post-fire</w:t>
      </w:r>
      <w:r>
        <w:fldChar w:fldCharType="end"/>
      </w:r>
    </w:p>
    <w:p w:rsidR="002609BE" w:rsidP="002609BE">
      <w:pPr>
        <w:pStyle w:val="Version"/>
        <w:sectPr w:rsidSect="00287F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7F7D" w:rsidP="00287F7D">
      <w:pPr>
        <w:pStyle w:val="SuperHeading"/>
      </w:pPr>
      <w:r w:rsidRPr="00287F7D">
        <w:t>Assessment Requirements for AHCARB613 Conduct complex tree hazard and health assessment post-fire</w:t>
      </w:r>
    </w:p>
    <w:p w:rsidR="00000000" w:rsidRPr="00287F7D" w:rsidP="00287F7D">
      <w:pPr>
        <w:pStyle w:val="Heading1"/>
      </w:pPr>
      <w:bookmarkStart w:id="1" w:name="O_1282004"/>
      <w:bookmarkEnd w:id="1"/>
      <w:r w:rsidRPr="00287F7D">
        <w:t>Modification History</w:t>
      </w:r>
    </w:p>
    <w:tbl>
      <w:tblPr>
        <w:tblW w:w="951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39"/>
      </w:tblGrid>
      <w:tr w:rsidTr="00287F7D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F7D">
            <w:pPr>
              <w:pStyle w:val="BodyTextBold"/>
              <w:rPr>
                <w:lang w:val="en-NZ"/>
              </w:rPr>
            </w:pPr>
            <w:r w:rsidRPr="00287F7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F7D">
            <w:pPr>
              <w:pStyle w:val="BodyTextBold"/>
              <w:rPr>
                <w:lang w:val="en-NZ"/>
              </w:rPr>
            </w:pPr>
            <w:r w:rsidRPr="00287F7D">
              <w:t>Comments</w:t>
            </w:r>
          </w:p>
        </w:tc>
      </w:tr>
      <w:tr w:rsidTr="00287F7D">
        <w:tblPrEx>
          <w:tblW w:w="951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7F7D">
            <w:pPr>
              <w:pStyle w:val="BodyText"/>
              <w:rPr>
                <w:lang w:val="en-NZ"/>
              </w:rPr>
            </w:pPr>
            <w:r w:rsidRPr="00287F7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7F7D" w:rsidP="00287F7D">
            <w:pPr>
              <w:pStyle w:val="BodyText"/>
            </w:pPr>
            <w:r w:rsidRPr="00287F7D">
              <w:t>This version released with AHC Agriculture, Horticulture, and Conservation and Land Management Training Package Version 10.0.</w:t>
            </w:r>
          </w:p>
        </w:tc>
      </w:tr>
    </w:tbl>
    <w:p w:rsidR="00000000" w:rsidRPr="00287F7D" w:rsidP="00287F7D">
      <w:pPr>
        <w:pStyle w:val="BodyText"/>
      </w:pPr>
    </w:p>
    <w:p w:rsidR="00000000" w:rsidRPr="00287F7D" w:rsidP="00287F7D">
      <w:pPr>
        <w:pStyle w:val="AllowPageBreak"/>
      </w:pPr>
    </w:p>
    <w:p w:rsidR="00000000" w:rsidRPr="00287F7D" w:rsidP="00287F7D">
      <w:pPr>
        <w:pStyle w:val="Heading1"/>
      </w:pPr>
      <w:bookmarkStart w:id="2" w:name="O_1282005"/>
      <w:bookmarkEnd w:id="2"/>
      <w:r w:rsidRPr="00287F7D">
        <w:t>Performance Evidence</w:t>
      </w:r>
    </w:p>
    <w:p w:rsidR="00000000" w:rsidRPr="00287F7D" w:rsidP="002609BE">
      <w:pPr>
        <w:pStyle w:val="BodyText"/>
      </w:pPr>
      <w:r w:rsidRPr="00287F7D">
        <w:t xml:space="preserve">An individual demonstrating competency must satisfy all of the elements and performance </w:t>
      </w:r>
      <w:r w:rsidRPr="00287F7D">
        <w:t xml:space="preserve">criteria in this unit. </w:t>
      </w:r>
    </w:p>
    <w:p w:rsidR="00000000" w:rsidRPr="00287F7D" w:rsidP="002609BE">
      <w:pPr>
        <w:pStyle w:val="BodyText"/>
      </w:pPr>
      <w:r w:rsidRPr="00287F7D">
        <w:t xml:space="preserve">There must be evidence that the individual has assessed the hazard, health and value status of five fire damaged or fire affected trees, which include at least two different species. </w:t>
      </w:r>
    </w:p>
    <w:p w:rsidR="00000000" w:rsidRPr="00287F7D" w:rsidP="002609BE">
      <w:pPr>
        <w:pStyle w:val="BodyText"/>
      </w:pPr>
      <w:r w:rsidRPr="00287F7D">
        <w:t>In performing each of these activities, the indi</w:t>
      </w:r>
      <w:r w:rsidRPr="00287F7D">
        <w:t>vidual must have:</w:t>
      </w:r>
    </w:p>
    <w:p w:rsidR="00000000" w:rsidRPr="00287F7D" w:rsidP="00287F7D">
      <w:pPr>
        <w:pStyle w:val="ListBullet"/>
      </w:pPr>
      <w:r w:rsidRPr="00287F7D">
        <w:t>complied with safety requirements, including use of personal protective equipment</w:t>
      </w:r>
    </w:p>
    <w:p w:rsidR="00000000" w:rsidRPr="00287F7D" w:rsidP="00287F7D">
      <w:pPr>
        <w:pStyle w:val="ListBullet"/>
      </w:pPr>
      <w:r w:rsidRPr="00287F7D">
        <w:t>conducted a dynamic risk assessment of the route to and areas around the tree</w:t>
      </w:r>
    </w:p>
    <w:p w:rsidR="00000000" w:rsidRPr="00287F7D" w:rsidP="00287F7D">
      <w:pPr>
        <w:pStyle w:val="ListBullet"/>
      </w:pPr>
      <w:r w:rsidRPr="00287F7D">
        <w:t xml:space="preserve">identified risks posed by the tree </w:t>
      </w:r>
    </w:p>
    <w:p w:rsidR="00000000" w:rsidRPr="00287F7D" w:rsidP="00287F7D">
      <w:pPr>
        <w:pStyle w:val="ListBullet"/>
      </w:pPr>
      <w:r w:rsidRPr="00287F7D">
        <w:t xml:space="preserve">assessed post-fire survivability of tree </w:t>
      </w:r>
    </w:p>
    <w:p w:rsidR="00000000" w:rsidRPr="00287F7D" w:rsidP="00287F7D">
      <w:pPr>
        <w:pStyle w:val="ListBullet"/>
      </w:pPr>
      <w:r w:rsidRPr="00287F7D">
        <w:t>assessed ecological, cultural and economic value of the tree</w:t>
      </w:r>
    </w:p>
    <w:p w:rsidR="00000000" w:rsidRPr="00287F7D" w:rsidP="00287F7D">
      <w:pPr>
        <w:pStyle w:val="ListBullet"/>
      </w:pPr>
      <w:r w:rsidRPr="00287F7D">
        <w:t>determined treatment options for the tree</w:t>
      </w:r>
    </w:p>
    <w:p w:rsidR="00000000" w:rsidRPr="00287F7D" w:rsidP="00287F7D">
      <w:pPr>
        <w:pStyle w:val="ListBullet"/>
      </w:pPr>
      <w:r w:rsidRPr="00287F7D">
        <w:t>reported on assessment and treatment options for the tree.</w:t>
      </w:r>
    </w:p>
    <w:p w:rsidR="00000000" w:rsidRPr="00287F7D" w:rsidP="00287F7D">
      <w:pPr>
        <w:pStyle w:val="AllowPageBreak"/>
      </w:pPr>
    </w:p>
    <w:p w:rsidR="00000000" w:rsidRPr="00287F7D" w:rsidP="00287F7D">
      <w:pPr>
        <w:pStyle w:val="Heading1"/>
      </w:pPr>
      <w:bookmarkStart w:id="3" w:name="O_1282006"/>
      <w:bookmarkEnd w:id="3"/>
      <w:r w:rsidRPr="00287F7D">
        <w:t>Knowledge Evidence</w:t>
      </w:r>
    </w:p>
    <w:p w:rsidR="00000000" w:rsidRPr="00287F7D" w:rsidP="002609BE">
      <w:pPr>
        <w:pStyle w:val="BodyText"/>
      </w:pPr>
      <w:r w:rsidRPr="00287F7D">
        <w:t>An individual must be able to demonstrate the knowledge</w:t>
      </w:r>
      <w:r w:rsidRPr="00287F7D">
        <w:t xml:space="preserve"> required to perform the tasks outlined in the elements and performance criteria of this unit. This includes knowledge of</w:t>
      </w:r>
    </w:p>
    <w:p w:rsidR="00000000" w:rsidRPr="00287F7D" w:rsidP="00287F7D">
      <w:pPr>
        <w:pStyle w:val="ListBullet"/>
      </w:pPr>
      <w:r w:rsidRPr="00287F7D">
        <w:t>safe work procedures as they apply to bushfire containment and recovery operations</w:t>
      </w:r>
    </w:p>
    <w:p w:rsidR="00000000" w:rsidRPr="00287F7D" w:rsidP="00287F7D">
      <w:pPr>
        <w:pStyle w:val="ListBullet"/>
      </w:pPr>
      <w:r w:rsidRPr="00287F7D">
        <w:t>tree species and effects of fire on different tree</w:t>
      </w:r>
      <w:r w:rsidRPr="00287F7D">
        <w:t xml:space="preserve"> species</w:t>
      </w:r>
    </w:p>
    <w:p w:rsidR="00000000" w:rsidRPr="00287F7D" w:rsidP="00287F7D">
      <w:pPr>
        <w:pStyle w:val="ListBullet"/>
      </w:pPr>
      <w:r w:rsidRPr="00287F7D">
        <w:t>workplace hazards and associated risks and controls in bushfire containment, recovery and controlled burning operations, including those associated with fire affected and fire damaged trees</w:t>
      </w:r>
    </w:p>
    <w:p w:rsidR="00000000" w:rsidRPr="00287F7D" w:rsidP="00287F7D">
      <w:pPr>
        <w:pStyle w:val="ListBullet"/>
      </w:pPr>
      <w:r w:rsidRPr="00287F7D">
        <w:t>effects of fire on trees including:</w:t>
      </w:r>
    </w:p>
    <w:p w:rsidR="00000000" w:rsidRPr="00287F7D" w:rsidP="00287F7D">
      <w:pPr>
        <w:pStyle w:val="ListBullet2"/>
      </w:pPr>
      <w:r w:rsidRPr="00287F7D">
        <w:t xml:space="preserve">first order effects </w:t>
      </w:r>
      <w:r w:rsidRPr="00287F7D">
        <w:t xml:space="preserve">including foliage and bud necrosis, cambium and phloem necrosis, xylem hydraulic impairments, fine root necrosis </w:t>
      </w:r>
    </w:p>
    <w:p w:rsidR="00000000" w:rsidRPr="00287F7D" w:rsidP="00287F7D">
      <w:pPr>
        <w:pStyle w:val="ListBullet2"/>
      </w:pPr>
      <w:r w:rsidRPr="00287F7D">
        <w:t>second order effects including photosynthesis and carbohydrate supply limitations, water uptake and transport restrictions, biotic attacks</w:t>
      </w:r>
    </w:p>
    <w:p w:rsidR="00000000" w:rsidRPr="00287F7D" w:rsidP="00287F7D">
      <w:pPr>
        <w:pStyle w:val="ListBullet"/>
      </w:pPr>
      <w:r w:rsidRPr="00287F7D">
        <w:t>external factors that increase potential tree hazard including:</w:t>
      </w:r>
    </w:p>
    <w:p w:rsidR="00000000" w:rsidRPr="00287F7D" w:rsidP="00287F7D">
      <w:pPr>
        <w:pStyle w:val="ListBullet2"/>
      </w:pPr>
      <w:r w:rsidRPr="00287F7D">
        <w:t>wind exposure</w:t>
      </w:r>
    </w:p>
    <w:p w:rsidR="00000000" w:rsidRPr="00287F7D" w:rsidP="00287F7D">
      <w:pPr>
        <w:pStyle w:val="ListBullet2"/>
      </w:pPr>
      <w:r w:rsidRPr="00287F7D">
        <w:t>drought</w:t>
      </w:r>
    </w:p>
    <w:p w:rsidR="00000000" w:rsidRPr="00287F7D" w:rsidP="00287F7D">
      <w:pPr>
        <w:pStyle w:val="ListBullet2"/>
      </w:pPr>
      <w:r w:rsidRPr="00287F7D">
        <w:t>stress and insect infestation</w:t>
      </w:r>
    </w:p>
    <w:p w:rsidR="00000000" w:rsidRPr="00287F7D" w:rsidP="00287F7D">
      <w:pPr>
        <w:pStyle w:val="ListBullet2"/>
      </w:pPr>
      <w:r w:rsidRPr="00287F7D">
        <w:t xml:space="preserve">excessive drainage problems from land management operations </w:t>
      </w:r>
    </w:p>
    <w:p w:rsidR="00000000" w:rsidRPr="00287F7D" w:rsidP="00287F7D">
      <w:pPr>
        <w:pStyle w:val="ListBullet2"/>
      </w:pPr>
      <w:r w:rsidRPr="00287F7D">
        <w:t xml:space="preserve">exposure to vibration from heavy plant or machinery </w:t>
      </w:r>
    </w:p>
    <w:p w:rsidR="00000000" w:rsidRPr="00287F7D" w:rsidP="00287F7D">
      <w:pPr>
        <w:pStyle w:val="ListBullet"/>
      </w:pPr>
      <w:r w:rsidRPr="00287F7D">
        <w:t>other hazards at the sit</w:t>
      </w:r>
      <w:r w:rsidRPr="00287F7D">
        <w:t>e that increase potential tree hazard including:</w:t>
      </w:r>
    </w:p>
    <w:p w:rsidR="00000000" w:rsidRPr="00287F7D" w:rsidP="00287F7D">
      <w:pPr>
        <w:pStyle w:val="ListBullet2"/>
      </w:pPr>
      <w:r w:rsidRPr="00287F7D">
        <w:t>gas supplies</w:t>
      </w:r>
    </w:p>
    <w:p w:rsidR="00000000" w:rsidRPr="00287F7D" w:rsidP="00287F7D">
      <w:pPr>
        <w:pStyle w:val="ListBullet2"/>
      </w:pPr>
      <w:r w:rsidRPr="00287F7D">
        <w:t>water supplies</w:t>
      </w:r>
    </w:p>
    <w:p w:rsidR="00000000" w:rsidRPr="00287F7D" w:rsidP="00287F7D">
      <w:pPr>
        <w:pStyle w:val="ListBullet2"/>
      </w:pPr>
      <w:r w:rsidRPr="00287F7D">
        <w:t>powerlines (above and below ground)</w:t>
      </w:r>
    </w:p>
    <w:p w:rsidR="00000000" w:rsidRPr="00287F7D" w:rsidP="00287F7D">
      <w:pPr>
        <w:pStyle w:val="ListBullet2"/>
      </w:pPr>
      <w:r w:rsidRPr="00287F7D">
        <w:t>adjacent buildings</w:t>
      </w:r>
    </w:p>
    <w:p w:rsidR="00000000" w:rsidRPr="00287F7D" w:rsidP="00287F7D">
      <w:pPr>
        <w:pStyle w:val="ListBullet2"/>
      </w:pPr>
      <w:r w:rsidRPr="00287F7D">
        <w:t xml:space="preserve">features of adjacent trees </w:t>
      </w:r>
    </w:p>
    <w:p w:rsidR="00000000" w:rsidRPr="00287F7D" w:rsidP="00287F7D">
      <w:pPr>
        <w:pStyle w:val="ListBullet2"/>
      </w:pPr>
      <w:r w:rsidRPr="00287F7D">
        <w:t xml:space="preserve">terrain features </w:t>
      </w:r>
    </w:p>
    <w:p w:rsidR="00000000" w:rsidRPr="00287F7D" w:rsidP="00287F7D">
      <w:pPr>
        <w:pStyle w:val="ListBullet"/>
      </w:pPr>
      <w:r w:rsidRPr="00287F7D">
        <w:t>characteristics of hazardous trees including:</w:t>
      </w:r>
    </w:p>
    <w:p w:rsidR="00000000" w:rsidRPr="00287F7D" w:rsidP="00287F7D">
      <w:pPr>
        <w:pStyle w:val="ListBullet2"/>
      </w:pPr>
      <w:r w:rsidRPr="00287F7D">
        <w:t>dead and/or decaying tree and/or major branches</w:t>
      </w:r>
    </w:p>
    <w:p w:rsidR="00000000" w:rsidRPr="00287F7D" w:rsidP="00287F7D">
      <w:pPr>
        <w:pStyle w:val="ListBullet2"/>
      </w:pPr>
      <w:r w:rsidRPr="00287F7D">
        <w:t>evidence of previous damage, including burn or mechanical processes</w:t>
      </w:r>
    </w:p>
    <w:p w:rsidR="00000000" w:rsidRPr="00287F7D" w:rsidP="00287F7D">
      <w:pPr>
        <w:pStyle w:val="ListBullet2"/>
      </w:pPr>
      <w:r w:rsidRPr="00287F7D">
        <w:t>suspected loose or broken branches</w:t>
      </w:r>
    </w:p>
    <w:p w:rsidR="00000000" w:rsidRPr="00287F7D" w:rsidP="00287F7D">
      <w:pPr>
        <w:pStyle w:val="ListBullet2"/>
      </w:pPr>
      <w:r w:rsidRPr="00287F7D">
        <w:t>evidence of longitudinal or torsion fractures</w:t>
      </w:r>
    </w:p>
    <w:p w:rsidR="00000000" w:rsidRPr="00287F7D" w:rsidP="00287F7D">
      <w:pPr>
        <w:pStyle w:val="ListBullet2"/>
      </w:pPr>
      <w:r w:rsidRPr="00287F7D">
        <w:t>evidence of roots lifting or disturbed root system</w:t>
      </w:r>
    </w:p>
    <w:p w:rsidR="00000000" w:rsidRPr="00287F7D" w:rsidP="00287F7D">
      <w:pPr>
        <w:pStyle w:val="ListBullet2"/>
      </w:pPr>
      <w:r w:rsidRPr="00287F7D">
        <w:t>signific</w:t>
      </w:r>
      <w:r w:rsidRPr="00287F7D">
        <w:t>ant lean with indicators of failure</w:t>
      </w:r>
    </w:p>
    <w:p w:rsidR="00000000" w:rsidRPr="00287F7D" w:rsidP="00287F7D">
      <w:pPr>
        <w:pStyle w:val="ListBullet2"/>
      </w:pPr>
      <w:r w:rsidRPr="00287F7D">
        <w:t>cavities and hollows in the main trunk and root buttress area</w:t>
      </w:r>
    </w:p>
    <w:p w:rsidR="00000000" w:rsidRPr="00287F7D" w:rsidP="00287F7D">
      <w:pPr>
        <w:pStyle w:val="ListBullet2"/>
      </w:pPr>
      <w:r w:rsidRPr="00287F7D">
        <w:t>xylem dysfunction in the trunk and stems impacting on distribution of water and minerals from the roots to leaves</w:t>
      </w:r>
    </w:p>
    <w:p w:rsidR="00000000" w:rsidRPr="00287F7D" w:rsidP="00287F7D">
      <w:pPr>
        <w:pStyle w:val="ListBullet2"/>
      </w:pPr>
      <w:r w:rsidRPr="00287F7D">
        <w:t>root plate damage</w:t>
      </w:r>
    </w:p>
    <w:p w:rsidR="00000000" w:rsidRPr="00287F7D" w:rsidP="00287F7D">
      <w:pPr>
        <w:pStyle w:val="ListBullet2"/>
      </w:pPr>
      <w:r w:rsidRPr="00287F7D">
        <w:t xml:space="preserve">presence of fungi </w:t>
      </w:r>
    </w:p>
    <w:p w:rsidR="00000000" w:rsidRPr="00287F7D" w:rsidP="00287F7D">
      <w:pPr>
        <w:pStyle w:val="ListBullet"/>
      </w:pPr>
      <w:r w:rsidRPr="00287F7D">
        <w:t>techni</w:t>
      </w:r>
      <w:r w:rsidRPr="00287F7D">
        <w:t>ques for assessing fire damage to trees including:</w:t>
      </w:r>
    </w:p>
    <w:p w:rsidR="00000000" w:rsidRPr="00287F7D" w:rsidP="00287F7D">
      <w:pPr>
        <w:pStyle w:val="ListBullet2"/>
      </w:pPr>
      <w:r w:rsidRPr="00287F7D">
        <w:t>crown damage</w:t>
      </w:r>
    </w:p>
    <w:p w:rsidR="00000000" w:rsidRPr="00287F7D" w:rsidP="00287F7D">
      <w:pPr>
        <w:pStyle w:val="ListBullet2"/>
      </w:pPr>
      <w:r w:rsidRPr="00287F7D">
        <w:t>trunk damage</w:t>
      </w:r>
    </w:p>
    <w:p w:rsidR="00000000" w:rsidRPr="00287F7D" w:rsidP="00287F7D">
      <w:pPr>
        <w:pStyle w:val="ListBullet2"/>
      </w:pPr>
      <w:r w:rsidRPr="00287F7D">
        <w:t>root damage</w:t>
      </w:r>
    </w:p>
    <w:p w:rsidR="00000000" w:rsidRPr="00287F7D" w:rsidP="00287F7D">
      <w:pPr>
        <w:pStyle w:val="ListBullet"/>
      </w:pPr>
      <w:r w:rsidRPr="00287F7D">
        <w:t>factors influencing fire impact on soil and its properties, including:</w:t>
      </w:r>
    </w:p>
    <w:p w:rsidR="00000000" w:rsidRPr="00287F7D" w:rsidP="00287F7D">
      <w:pPr>
        <w:pStyle w:val="ListBullet2"/>
      </w:pPr>
      <w:r w:rsidRPr="00287F7D">
        <w:t>fire spread</w:t>
      </w:r>
    </w:p>
    <w:p w:rsidR="00000000" w:rsidRPr="00287F7D" w:rsidP="00287F7D">
      <w:pPr>
        <w:pStyle w:val="ListBullet2"/>
      </w:pPr>
      <w:r w:rsidRPr="00287F7D">
        <w:t>fire direction</w:t>
      </w:r>
    </w:p>
    <w:p w:rsidR="00000000" w:rsidRPr="00287F7D" w:rsidP="00287F7D">
      <w:pPr>
        <w:pStyle w:val="ListBullet2"/>
      </w:pPr>
      <w:r w:rsidRPr="00287F7D">
        <w:t>fire intensity</w:t>
      </w:r>
    </w:p>
    <w:p w:rsidR="00000000" w:rsidRPr="00287F7D" w:rsidP="00287F7D">
      <w:pPr>
        <w:pStyle w:val="ListBullet2"/>
      </w:pPr>
      <w:r w:rsidRPr="00287F7D">
        <w:t>fuel load</w:t>
      </w:r>
    </w:p>
    <w:p w:rsidR="00000000" w:rsidRPr="00287F7D" w:rsidP="00287F7D">
      <w:pPr>
        <w:pStyle w:val="ListBullet"/>
      </w:pPr>
      <w:r w:rsidRPr="00287F7D">
        <w:t>fire effects on soil and its properties, including:</w:t>
      </w:r>
    </w:p>
    <w:p w:rsidR="00000000" w:rsidRPr="00287F7D" w:rsidP="00287F7D">
      <w:pPr>
        <w:pStyle w:val="ListBullet2"/>
      </w:pPr>
      <w:r w:rsidRPr="00287F7D">
        <w:t>increased soil hydrophobicity</w:t>
      </w:r>
    </w:p>
    <w:p w:rsidR="00000000" w:rsidRPr="00287F7D" w:rsidP="00287F7D">
      <w:pPr>
        <w:pStyle w:val="ListBullet2"/>
      </w:pPr>
      <w:r w:rsidRPr="00287F7D">
        <w:t>increased soil erosion</w:t>
      </w:r>
    </w:p>
    <w:p w:rsidR="00000000" w:rsidRPr="00287F7D" w:rsidP="00287F7D">
      <w:pPr>
        <w:pStyle w:val="ListBullet2"/>
      </w:pPr>
      <w:r w:rsidRPr="00287F7D">
        <w:t>changes in properties such as pH, organic carbon and microbial community</w:t>
      </w:r>
    </w:p>
    <w:p w:rsidR="00000000" w:rsidRPr="00287F7D" w:rsidP="00287F7D">
      <w:pPr>
        <w:pStyle w:val="ListBullet"/>
      </w:pPr>
      <w:r w:rsidRPr="00287F7D">
        <w:t>techniques for testing soil properties, including pH, organic carbon and mic</w:t>
      </w:r>
      <w:r w:rsidRPr="00287F7D">
        <w:t>robial community</w:t>
      </w:r>
    </w:p>
    <w:p w:rsidR="00000000" w:rsidRPr="00287F7D" w:rsidP="00287F7D">
      <w:pPr>
        <w:pStyle w:val="ListBullet"/>
      </w:pPr>
      <w:r w:rsidRPr="00287F7D">
        <w:t>techniques for assessing post fire survivability and tree health, including:</w:t>
      </w:r>
    </w:p>
    <w:p w:rsidR="00000000" w:rsidRPr="00287F7D" w:rsidP="00287F7D">
      <w:pPr>
        <w:pStyle w:val="ListBullet2"/>
      </w:pPr>
      <w:r w:rsidRPr="00287F7D">
        <w:t>fire impact on soil</w:t>
      </w:r>
    </w:p>
    <w:p w:rsidR="00000000" w:rsidRPr="00287F7D" w:rsidP="00287F7D">
      <w:pPr>
        <w:pStyle w:val="ListBullet2"/>
      </w:pPr>
      <w:r w:rsidRPr="00287F7D">
        <w:t>signs and symptoms of disease</w:t>
      </w:r>
    </w:p>
    <w:p w:rsidR="00000000" w:rsidRPr="00287F7D" w:rsidP="00287F7D">
      <w:pPr>
        <w:pStyle w:val="ListBullet2"/>
      </w:pPr>
      <w:r w:rsidRPr="00287F7D">
        <w:t>methods of detecting decay and structural defects in trees</w:t>
      </w:r>
    </w:p>
    <w:p w:rsidR="00000000" w:rsidRPr="00287F7D" w:rsidP="00287F7D">
      <w:pPr>
        <w:pStyle w:val="ListBullet2"/>
      </w:pPr>
      <w:r w:rsidRPr="00287F7D">
        <w:t>use of basic diagnostic tools</w:t>
      </w:r>
    </w:p>
    <w:p w:rsidR="00000000" w:rsidRPr="00287F7D" w:rsidP="00287F7D">
      <w:pPr>
        <w:pStyle w:val="ListBullet2"/>
      </w:pPr>
      <w:r w:rsidRPr="00287F7D">
        <w:t>testing equipment to detect decay, disease and scope of tree problems</w:t>
      </w:r>
    </w:p>
    <w:p w:rsidR="00000000" w:rsidRPr="00287F7D" w:rsidP="00287F7D">
      <w:pPr>
        <w:pStyle w:val="ListBullet2"/>
      </w:pPr>
      <w:r w:rsidRPr="00287F7D">
        <w:t>factors affecting the likelihood of tree failure</w:t>
      </w:r>
    </w:p>
    <w:p w:rsidR="00000000" w:rsidRPr="00287F7D" w:rsidP="00287F7D">
      <w:pPr>
        <w:pStyle w:val="ListBullet2"/>
      </w:pPr>
      <w:r w:rsidRPr="00287F7D">
        <w:t>use of diagnostic tools including Sonic Tomography and Resistance Drills</w:t>
      </w:r>
    </w:p>
    <w:p w:rsidR="00000000" w:rsidRPr="00287F7D" w:rsidP="00287F7D">
      <w:pPr>
        <w:pStyle w:val="ListBullet2"/>
      </w:pPr>
      <w:r w:rsidRPr="00287F7D">
        <w:t>assessment of the xylem in the trunk and stems to ensure distrib</w:t>
      </w:r>
      <w:r w:rsidRPr="00287F7D">
        <w:t>ution of water and minerals from the roots to leaves</w:t>
      </w:r>
    </w:p>
    <w:p w:rsidR="00000000" w:rsidRPr="00287F7D" w:rsidP="00287F7D">
      <w:pPr>
        <w:pStyle w:val="ListBullet2"/>
      </w:pPr>
      <w:r w:rsidRPr="00287F7D">
        <w:t>assessment of feeder and structural roots to determine health and structure</w:t>
      </w:r>
    </w:p>
    <w:p w:rsidR="00000000" w:rsidRPr="00287F7D" w:rsidP="00287F7D">
      <w:pPr>
        <w:pStyle w:val="ListBullet"/>
      </w:pPr>
      <w:r w:rsidRPr="00287F7D">
        <w:t>factors affecting tree damage and mortality including:</w:t>
      </w:r>
    </w:p>
    <w:p w:rsidR="00000000" w:rsidRPr="00287F7D" w:rsidP="00287F7D">
      <w:pPr>
        <w:pStyle w:val="ListBullet2"/>
      </w:pPr>
      <w:r w:rsidRPr="00287F7D">
        <w:t>heat including temperature and duration</w:t>
      </w:r>
    </w:p>
    <w:p w:rsidR="00000000" w:rsidRPr="00287F7D" w:rsidP="00287F7D">
      <w:pPr>
        <w:pStyle w:val="ListBullet2"/>
      </w:pPr>
      <w:r w:rsidRPr="00287F7D">
        <w:t>tree morphology including size</w:t>
      </w:r>
      <w:r w:rsidRPr="00287F7D">
        <w:t>, bark thickness, branch and bud size, root system</w:t>
      </w:r>
    </w:p>
    <w:p w:rsidR="00000000" w:rsidRPr="00287F7D" w:rsidP="00287F7D">
      <w:pPr>
        <w:pStyle w:val="ListBullet2"/>
      </w:pPr>
      <w:r w:rsidRPr="00287F7D">
        <w:t>site characteristics</w:t>
      </w:r>
    </w:p>
    <w:p w:rsidR="00000000" w:rsidRPr="00287F7D" w:rsidP="00287F7D">
      <w:pPr>
        <w:pStyle w:val="ListBullet2"/>
      </w:pPr>
      <w:r w:rsidRPr="00287F7D">
        <w:t>interval between successive fires</w:t>
      </w:r>
    </w:p>
    <w:p w:rsidR="00000000" w:rsidRPr="00287F7D" w:rsidP="00287F7D">
      <w:pPr>
        <w:pStyle w:val="ListBullet"/>
      </w:pPr>
      <w:r w:rsidRPr="00287F7D">
        <w:t xml:space="preserve">techniques for identifying culturally significant trees, including Aboriginal scarred trees, and procedures </w:t>
      </w:r>
      <w:r w:rsidRPr="00287F7D">
        <w:t>for managing culturally significant trees, including who to contact if a culturally significant tree is identified</w:t>
      </w:r>
    </w:p>
    <w:p w:rsidR="00000000" w:rsidRPr="00287F7D" w:rsidP="00287F7D">
      <w:pPr>
        <w:pStyle w:val="ListBullet"/>
      </w:pPr>
      <w:r w:rsidRPr="00287F7D">
        <w:t>tree valuation methods including techniques for identifying ecological and economic value of fire damaged or fire affected trees and procedur</w:t>
      </w:r>
      <w:r w:rsidRPr="00287F7D">
        <w:t>es for managing such trees, including who to contact if ecologically and economically valuable trees are identified</w:t>
      </w:r>
    </w:p>
    <w:p w:rsidR="00000000" w:rsidRPr="00287F7D" w:rsidP="00287F7D">
      <w:pPr>
        <w:pStyle w:val="ListBullet"/>
      </w:pPr>
      <w:r w:rsidRPr="00287F7D">
        <w:t>industry guidelines and agency approved policies and procedures for tree hazard management in bushfire recovery regarding:</w:t>
      </w:r>
    </w:p>
    <w:p w:rsidR="00000000" w:rsidRPr="00287F7D" w:rsidP="00287F7D">
      <w:pPr>
        <w:pStyle w:val="ListBullet2"/>
      </w:pPr>
      <w:r w:rsidRPr="00287F7D">
        <w:t>tree hazard mark</w:t>
      </w:r>
      <w:r w:rsidRPr="00287F7D">
        <w:t>ing and mapping symbols</w:t>
      </w:r>
    </w:p>
    <w:p w:rsidR="00000000" w:rsidRPr="00287F7D" w:rsidP="00287F7D">
      <w:pPr>
        <w:pStyle w:val="ListBullet2"/>
      </w:pPr>
      <w:r w:rsidRPr="00287F7D">
        <w:t>tree hazard classes - clear and present danger tree (CPD), potential clear and present danger trees (potential CPD)</w:t>
      </w:r>
    </w:p>
    <w:p w:rsidR="00000000" w:rsidRPr="00287F7D" w:rsidP="00287F7D">
      <w:pPr>
        <w:pStyle w:val="ListBullet2"/>
      </w:pPr>
      <w:r w:rsidRPr="00287F7D">
        <w:t xml:space="preserve">tree hazard treatment - no action required, removal, pruning and trimming, habitat pruning, conservation and follow </w:t>
      </w:r>
      <w:r w:rsidRPr="00287F7D">
        <w:t>up assessment, salvage</w:t>
      </w:r>
    </w:p>
    <w:p w:rsidR="00000000" w:rsidRPr="00287F7D" w:rsidP="00287F7D">
      <w:pPr>
        <w:pStyle w:val="ListBullet"/>
      </w:pPr>
      <w:r w:rsidRPr="00287F7D">
        <w:t>techniques for recording position of trees using Global Navigation Satellite System (GNSS)</w:t>
      </w:r>
    </w:p>
    <w:p w:rsidR="00000000" w:rsidRPr="00287F7D" w:rsidP="00287F7D">
      <w:pPr>
        <w:pStyle w:val="ListBullet"/>
      </w:pPr>
      <w:r w:rsidRPr="00287F7D">
        <w:t>techniques for use of Global Information Systems (GIS) and maps to produce survey plans</w:t>
      </w:r>
    </w:p>
    <w:p w:rsidR="00000000" w:rsidRPr="00287F7D" w:rsidP="00287F7D">
      <w:pPr>
        <w:pStyle w:val="ListBullet"/>
      </w:pPr>
      <w:r w:rsidRPr="00287F7D">
        <w:t xml:space="preserve">methods, timeframes and costs of determining options </w:t>
      </w:r>
      <w:r w:rsidRPr="00287F7D">
        <w:t>for mitigating levels of risks associated with fire damaged and fire affected trees</w:t>
      </w:r>
    </w:p>
    <w:p w:rsidR="00000000" w:rsidRPr="00287F7D" w:rsidP="00287F7D">
      <w:pPr>
        <w:pStyle w:val="ListBullet"/>
      </w:pPr>
      <w:r w:rsidRPr="00287F7D">
        <w:t>reporting procedures associated with tree hazard, health and valuation assessment.</w:t>
      </w:r>
    </w:p>
    <w:p w:rsidR="00000000" w:rsidRPr="00287F7D" w:rsidP="00287F7D">
      <w:pPr>
        <w:pStyle w:val="AllowPageBreak"/>
      </w:pPr>
    </w:p>
    <w:p w:rsidR="00000000" w:rsidRPr="00287F7D" w:rsidP="00287F7D">
      <w:pPr>
        <w:pStyle w:val="Heading1"/>
      </w:pPr>
      <w:bookmarkStart w:id="4" w:name="O_1282007"/>
      <w:bookmarkEnd w:id="4"/>
      <w:r w:rsidRPr="00287F7D">
        <w:t>Assessment Conditions</w:t>
      </w:r>
    </w:p>
    <w:p w:rsidR="00000000" w:rsidRPr="00287F7D" w:rsidP="002609BE">
      <w:pPr>
        <w:pStyle w:val="BodyText"/>
      </w:pPr>
      <w:r w:rsidRPr="00287F7D">
        <w:t>Assessment of the skills in this unit of competency must take place under the following conditions:</w:t>
      </w:r>
    </w:p>
    <w:p w:rsidR="00000000" w:rsidRPr="00287F7D" w:rsidP="00287F7D">
      <w:pPr>
        <w:pStyle w:val="ListBullet"/>
      </w:pPr>
      <w:r w:rsidRPr="00287F7D">
        <w:t>physical conditions:</w:t>
      </w:r>
    </w:p>
    <w:p w:rsidR="00000000" w:rsidRPr="00287F7D" w:rsidP="00287F7D">
      <w:pPr>
        <w:pStyle w:val="ListBullet2"/>
      </w:pPr>
      <w:r w:rsidRPr="00287F7D">
        <w:t>skills must be demonstrated in a work environment or an environment that accurately represents workplace conditions</w:t>
      </w:r>
    </w:p>
    <w:p w:rsidR="00000000" w:rsidRPr="00287F7D" w:rsidP="00287F7D">
      <w:pPr>
        <w:pStyle w:val="ListBullet"/>
      </w:pPr>
      <w:r w:rsidRPr="00287F7D">
        <w:t>resources, equip</w:t>
      </w:r>
      <w:r w:rsidRPr="00287F7D">
        <w:t>ment and materials:</w:t>
      </w:r>
    </w:p>
    <w:p w:rsidR="00000000" w:rsidRPr="00287F7D" w:rsidP="00287F7D">
      <w:pPr>
        <w:pStyle w:val="ListBullet2"/>
      </w:pPr>
      <w:r w:rsidRPr="00287F7D">
        <w:t>fire damaged or fire affected trees</w:t>
      </w:r>
    </w:p>
    <w:p w:rsidR="00000000" w:rsidRPr="00287F7D" w:rsidP="00287F7D">
      <w:pPr>
        <w:pStyle w:val="ListBullet2"/>
      </w:pPr>
      <w:r w:rsidRPr="00287F7D">
        <w:t>communications systems relevant to work activity</w:t>
      </w:r>
    </w:p>
    <w:p w:rsidR="00000000" w:rsidRPr="00287F7D" w:rsidP="00287F7D">
      <w:pPr>
        <w:pStyle w:val="ListBullet2"/>
      </w:pPr>
      <w:r w:rsidRPr="00287F7D">
        <w:t>equipment and materials relevant to work activity</w:t>
      </w:r>
    </w:p>
    <w:p w:rsidR="00000000" w:rsidRPr="00287F7D" w:rsidP="00287F7D">
      <w:pPr>
        <w:pStyle w:val="ListBullet2"/>
      </w:pPr>
      <w:r w:rsidRPr="00287F7D">
        <w:t>personal protective equipment relevant to work activity</w:t>
      </w:r>
    </w:p>
    <w:p w:rsidR="00000000" w:rsidRPr="00287F7D" w:rsidP="00287F7D">
      <w:pPr>
        <w:pStyle w:val="ListBullet2"/>
      </w:pPr>
      <w:r w:rsidRPr="00287F7D">
        <w:t>GNSS</w:t>
      </w:r>
    </w:p>
    <w:p w:rsidR="00000000" w:rsidRPr="00287F7D" w:rsidP="00287F7D">
      <w:pPr>
        <w:pStyle w:val="ListBullet2"/>
      </w:pPr>
      <w:r w:rsidRPr="00287F7D">
        <w:t>GIS</w:t>
      </w:r>
    </w:p>
    <w:p w:rsidR="00000000" w:rsidRPr="00287F7D" w:rsidP="00287F7D">
      <w:pPr>
        <w:pStyle w:val="ListBullet2"/>
      </w:pPr>
      <w:r w:rsidRPr="00287F7D">
        <w:t xml:space="preserve">diagnostic tools for assessment of </w:t>
      </w:r>
      <w:r w:rsidRPr="00287F7D">
        <w:t>the xylem and root plate and feeder and structural roots</w:t>
      </w:r>
    </w:p>
    <w:p w:rsidR="00000000" w:rsidRPr="00287F7D" w:rsidP="00287F7D">
      <w:pPr>
        <w:pStyle w:val="ListBullet"/>
      </w:pPr>
      <w:r w:rsidRPr="00287F7D">
        <w:t>specifications:</w:t>
      </w:r>
    </w:p>
    <w:p w:rsidR="00000000" w:rsidRPr="00287F7D" w:rsidP="00287F7D">
      <w:pPr>
        <w:pStyle w:val="ListBullet2"/>
      </w:pPr>
      <w:r w:rsidRPr="00287F7D">
        <w:t>workplace health, safety and environmental policies and procedures relevant to work activity</w:t>
      </w:r>
    </w:p>
    <w:p w:rsidR="00000000" w:rsidRPr="00287F7D" w:rsidP="00287F7D">
      <w:pPr>
        <w:pStyle w:val="ListBullet2"/>
      </w:pPr>
      <w:r w:rsidRPr="00287F7D">
        <w:t>workplace documentation for recording information relevant to work activity.</w:t>
      </w:r>
    </w:p>
    <w:p w:rsidR="00000000" w:rsidRPr="00287F7D" w:rsidP="002609BE">
      <w:pPr>
        <w:pStyle w:val="BodyText"/>
      </w:pPr>
      <w:r w:rsidRPr="00287F7D">
        <w:t>Assessors of this unit must satisfy the requirements for assessors in applicable vocational education and training legislation, frameworks and/or standards.</w:t>
      </w:r>
    </w:p>
    <w:p w:rsidR="00000000" w:rsidRPr="00287F7D" w:rsidP="00287F7D">
      <w:pPr>
        <w:pStyle w:val="Heading1"/>
      </w:pPr>
      <w:bookmarkStart w:id="5" w:name="O_1282010"/>
      <w:bookmarkEnd w:id="5"/>
      <w:r w:rsidRPr="00287F7D">
        <w:t>Links</w:t>
      </w:r>
    </w:p>
    <w:p w:rsidR="00000000" w:rsidRPr="00287F7D" w:rsidP="002609BE">
      <w:pPr>
        <w:pStyle w:val="BodyText"/>
      </w:pPr>
      <w:r w:rsidRPr="00287F7D">
        <w:t>Companion Volumes, including Implementation Guides, are available at VETNe</w:t>
      </w:r>
      <w:r w:rsidRPr="00287F7D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715D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87F7D" w:rsidP="00287F7D"/>
    <w:sectPr w:rsidSect="00287F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F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F7D" w:rsidRPr="002609BE" w:rsidP="002609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F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9BE" w:rsidP="00287F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09BE" w:rsidP="00287F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609BE" w:rsidP="00287F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F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9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7F7D" w:rsidRPr="002609BE" w:rsidP="002609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F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9BE" w:rsidRPr="002D2AF8" w:rsidP="00287F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AHCARB613 Conduct complex tree hazard and health assessment post-fire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609BE" w:rsidP="00287F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24A4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20F8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A0666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F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7F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7F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7F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7F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7F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7F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7F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7F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7F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7F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7F7D"/>
  </w:style>
  <w:style w:type="character" w:customStyle="1" w:styleId="Heading1Char">
    <w:name w:val="Heading 1 Char"/>
    <w:basedOn w:val="DefaultParagraphFont"/>
    <w:link w:val="Heading1"/>
    <w:rsid w:val="00287F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7F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7F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7F7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87F7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7F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7F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87F7D"/>
    <w:rPr>
      <w:b/>
    </w:rPr>
  </w:style>
  <w:style w:type="character" w:customStyle="1" w:styleId="Heading2Char">
    <w:name w:val="Heading 2 Char"/>
    <w:basedOn w:val="DefaultParagraphFont"/>
    <w:link w:val="Heading2"/>
    <w:rsid w:val="00287F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7F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7F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7F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7F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7F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7F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7F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7F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7F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7F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7F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7F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7F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7F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7F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7F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7F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7F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7F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7F7D"/>
    <w:rPr>
      <w:b/>
      <w:spacing w:val="0"/>
    </w:rPr>
  </w:style>
  <w:style w:type="paragraph" w:customStyle="1" w:styleId="SuperTitle">
    <w:name w:val="SuperTitle"/>
    <w:basedOn w:val="Title"/>
    <w:rsid w:val="00287F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7F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7F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7F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7F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7F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7F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7F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7F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7F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7F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7F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7F7D"/>
    <w:rPr>
      <w:i/>
    </w:rPr>
  </w:style>
  <w:style w:type="paragraph" w:styleId="Caption">
    <w:name w:val="caption"/>
    <w:basedOn w:val="BodyText"/>
    <w:next w:val="Normal"/>
    <w:qFormat/>
    <w:rsid w:val="00287F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7F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7F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7F7D"/>
  </w:style>
  <w:style w:type="paragraph" w:styleId="TableofFigures">
    <w:name w:val="table of figures"/>
    <w:basedOn w:val="Normal"/>
    <w:next w:val="Normal"/>
    <w:semiHidden/>
    <w:rsid w:val="00287F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7F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7F7D"/>
    <w:rPr>
      <w:rFonts w:ascii="Wingdings" w:hAnsi="Wingdings"/>
    </w:rPr>
  </w:style>
  <w:style w:type="paragraph" w:customStyle="1" w:styleId="TableHeading">
    <w:name w:val="Table Heading"/>
    <w:basedOn w:val="HeadingBase"/>
    <w:rsid w:val="00287F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7F7D"/>
    <w:rPr>
      <w:color w:val="0033CC"/>
      <w:u w:val="none"/>
    </w:rPr>
  </w:style>
  <w:style w:type="paragraph" w:customStyle="1" w:styleId="BodyTextRight">
    <w:name w:val="Body Text Right"/>
    <w:basedOn w:val="BodyText"/>
    <w:rsid w:val="00287F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7F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7F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7F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7F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7F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7F7D"/>
    <w:rPr>
      <w:sz w:val="32"/>
    </w:rPr>
  </w:style>
  <w:style w:type="paragraph" w:customStyle="1" w:styleId="HeadingProcedure">
    <w:name w:val="Heading Procedure"/>
    <w:basedOn w:val="HeadingBase"/>
    <w:next w:val="Normal"/>
    <w:rsid w:val="00287F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7F7D"/>
    <w:pPr>
      <w:spacing w:before="60" w:after="60"/>
    </w:pPr>
  </w:style>
  <w:style w:type="paragraph" w:styleId="ListContinue">
    <w:name w:val="List Continue"/>
    <w:basedOn w:val="List"/>
    <w:rsid w:val="00287F7D"/>
    <w:pPr>
      <w:ind w:firstLine="0"/>
    </w:pPr>
  </w:style>
  <w:style w:type="paragraph" w:customStyle="1" w:styleId="ListNote">
    <w:name w:val="List Note"/>
    <w:basedOn w:val="List"/>
    <w:rsid w:val="00287F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7F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7F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7F7D"/>
    <w:rPr>
      <w:rFonts w:ascii="Courier New" w:hAnsi="Courier New"/>
    </w:rPr>
  </w:style>
  <w:style w:type="paragraph" w:customStyle="1" w:styleId="NoteBullet">
    <w:name w:val="Note Bullet"/>
    <w:basedOn w:val="Note"/>
    <w:rsid w:val="00287F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7F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7F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7F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7F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7F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7F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7F7D"/>
    <w:rPr>
      <w:b/>
      <w:smallCaps/>
    </w:rPr>
  </w:style>
  <w:style w:type="paragraph" w:customStyle="1" w:styleId="TableListNumber">
    <w:name w:val="Table List Number"/>
    <w:basedOn w:val="ListNumber"/>
    <w:rsid w:val="00287F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7F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7F7D"/>
    <w:pPr>
      <w:numPr>
        <w:numId w:val="9"/>
      </w:numPr>
    </w:pPr>
  </w:style>
  <w:style w:type="paragraph" w:customStyle="1" w:styleId="ListAlpha2">
    <w:name w:val="List Alpha 2"/>
    <w:basedOn w:val="List2"/>
    <w:rsid w:val="00287F7D"/>
    <w:pPr>
      <w:numPr>
        <w:numId w:val="8"/>
      </w:numPr>
    </w:pPr>
  </w:style>
  <w:style w:type="paragraph" w:styleId="List2">
    <w:name w:val="List 2"/>
    <w:basedOn w:val="BodyText"/>
    <w:rsid w:val="00287F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7F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7F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7F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7F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7F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7F7D"/>
    <w:pPr>
      <w:numPr>
        <w:numId w:val="4"/>
      </w:numPr>
    </w:pPr>
  </w:style>
  <w:style w:type="paragraph" w:styleId="ListContinue2">
    <w:name w:val="List Continue 2"/>
    <w:basedOn w:val="List2"/>
    <w:rsid w:val="00287F7D"/>
    <w:pPr>
      <w:ind w:firstLine="0"/>
    </w:pPr>
  </w:style>
  <w:style w:type="paragraph" w:styleId="ListContinue3">
    <w:name w:val="List Continue 3"/>
    <w:basedOn w:val="List3"/>
    <w:rsid w:val="00287F7D"/>
    <w:pPr>
      <w:ind w:left="1021" w:firstLine="0"/>
    </w:pPr>
  </w:style>
  <w:style w:type="paragraph" w:styleId="ListContinue4">
    <w:name w:val="List Continue 4"/>
    <w:basedOn w:val="List4"/>
    <w:rsid w:val="00287F7D"/>
    <w:pPr>
      <w:ind w:firstLine="0"/>
    </w:pPr>
  </w:style>
  <w:style w:type="paragraph" w:styleId="ListContinue5">
    <w:name w:val="List Continue 5"/>
    <w:basedOn w:val="List5"/>
    <w:rsid w:val="00287F7D"/>
    <w:pPr>
      <w:ind w:firstLine="0"/>
    </w:pPr>
  </w:style>
  <w:style w:type="paragraph" w:styleId="ListNumber3">
    <w:name w:val="List Number 3"/>
    <w:basedOn w:val="List3"/>
    <w:rsid w:val="00287F7D"/>
    <w:pPr>
      <w:numPr>
        <w:numId w:val="5"/>
      </w:numPr>
    </w:pPr>
  </w:style>
  <w:style w:type="paragraph" w:styleId="ListNumber4">
    <w:name w:val="List Number 4"/>
    <w:basedOn w:val="List4"/>
    <w:rsid w:val="00287F7D"/>
    <w:pPr>
      <w:numPr>
        <w:numId w:val="6"/>
      </w:numPr>
    </w:pPr>
  </w:style>
  <w:style w:type="paragraph" w:styleId="ListNumber5">
    <w:name w:val="List Number 5"/>
    <w:basedOn w:val="List5"/>
    <w:rsid w:val="00287F7D"/>
    <w:pPr>
      <w:numPr>
        <w:numId w:val="7"/>
      </w:numPr>
    </w:pPr>
  </w:style>
  <w:style w:type="paragraph" w:styleId="BlockText">
    <w:name w:val="Block Text"/>
    <w:basedOn w:val="Normal"/>
    <w:rsid w:val="00287F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7F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7F7D"/>
    <w:rPr>
      <w:sz w:val="16"/>
      <w:vertAlign w:val="superscript"/>
    </w:rPr>
  </w:style>
  <w:style w:type="character" w:customStyle="1" w:styleId="Symbols">
    <w:name w:val="Symbols"/>
    <w:basedOn w:val="DefaultParagraphFont"/>
    <w:rsid w:val="00287F7D"/>
    <w:rPr>
      <w:rFonts w:ascii="Symbol" w:hAnsi="Symbol"/>
    </w:rPr>
  </w:style>
  <w:style w:type="character" w:customStyle="1" w:styleId="MenuOptions">
    <w:name w:val="Menu Options"/>
    <w:basedOn w:val="DefaultParagraphFont"/>
    <w:rsid w:val="00287F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7F7D"/>
    <w:rPr>
      <w:b/>
    </w:rPr>
  </w:style>
  <w:style w:type="character" w:customStyle="1" w:styleId="Underlined">
    <w:name w:val="Underlined"/>
    <w:basedOn w:val="DefaultParagraphFont"/>
    <w:rsid w:val="00287F7D"/>
    <w:rPr>
      <w:u w:val="single"/>
    </w:rPr>
  </w:style>
  <w:style w:type="paragraph" w:customStyle="1" w:styleId="TableBodyTextRight">
    <w:name w:val="Table Body Text Right"/>
    <w:basedOn w:val="TableBodyText"/>
    <w:rsid w:val="00287F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7F7D"/>
    <w:rPr>
      <w:sz w:val="18"/>
    </w:rPr>
  </w:style>
  <w:style w:type="paragraph" w:customStyle="1" w:styleId="BodySmallRight">
    <w:name w:val="Body Small Right"/>
    <w:basedOn w:val="BodyTextRight"/>
    <w:rsid w:val="00287F7D"/>
    <w:rPr>
      <w:sz w:val="18"/>
      <w:szCs w:val="18"/>
    </w:rPr>
  </w:style>
  <w:style w:type="paragraph" w:customStyle="1" w:styleId="MarginEdition">
    <w:name w:val="Margin Edition"/>
    <w:basedOn w:val="MarginNote"/>
    <w:rsid w:val="00287F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7F7D"/>
    <w:rPr>
      <w:sz w:val="2"/>
      <w:szCs w:val="2"/>
    </w:rPr>
  </w:style>
  <w:style w:type="character" w:customStyle="1" w:styleId="Small">
    <w:name w:val="Small"/>
    <w:basedOn w:val="DefaultParagraphFont"/>
    <w:rsid w:val="00287F7D"/>
    <w:rPr>
      <w:sz w:val="16"/>
    </w:rPr>
  </w:style>
  <w:style w:type="paragraph" w:customStyle="1" w:styleId="WideTable">
    <w:name w:val="Wide Table"/>
    <w:basedOn w:val="Normal"/>
    <w:rsid w:val="00287F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7F7D"/>
  </w:style>
  <w:style w:type="paragraph" w:styleId="Quote">
    <w:name w:val="Quote"/>
    <w:basedOn w:val="Heading1"/>
    <w:link w:val="QuoteChar"/>
    <w:qFormat/>
    <w:rsid w:val="00287F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7F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7F7D"/>
    <w:pPr>
      <w:pageBreakBefore/>
    </w:pPr>
  </w:style>
  <w:style w:type="paragraph" w:customStyle="1" w:styleId="Border">
    <w:name w:val="Border"/>
    <w:basedOn w:val="Normal"/>
    <w:qFormat/>
    <w:rsid w:val="00287F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7F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7F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7F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7F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7F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7F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7F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7F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7F7D"/>
    <w:rPr>
      <w:u w:val="single"/>
    </w:rPr>
  </w:style>
  <w:style w:type="character" w:customStyle="1" w:styleId="BoldandItalics">
    <w:name w:val="Bold and Italics"/>
    <w:qFormat/>
    <w:rsid w:val="00287F7D"/>
    <w:rPr>
      <w:b/>
      <w:i/>
      <w:u w:val="none"/>
    </w:rPr>
  </w:style>
  <w:style w:type="paragraph" w:styleId="BalloonText">
    <w:name w:val="Balloon Text"/>
    <w:basedOn w:val="Normal"/>
    <w:link w:val="BalloonTextChar"/>
    <w:rsid w:val="00287F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7F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7F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7F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7F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7F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7F7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609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943</Words>
  <Characters>5936</Characters>
  <Application>Microsoft Office Word</Application>
  <DocSecurity>0</DocSecurity>
  <Lines>148</Lines>
  <Paragraphs>125</Paragraphs>
  <ScaleCrop>false</ScaleCrop>
  <Company>Author-it Software Corporation Ltd.</Company>
  <LinksUpToDate>false</LinksUpToDate>
  <CharactersWithSpaces>6754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AHCARB613 Conduct complex tree hazard and health assessment post-fire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2025-02-11T07:03:00Z</dcterms:created>
  <dcterms:modified xsi:type="dcterms:W3CDTF">2025-02-11T07:03:00Z</dcterms:modified>
</cp:coreProperties>
</file>