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8DC" w:rsidP="00C03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AHCARB612 Review and develop strategic tree policy</w:t>
      </w:r>
      <w:r>
        <w:fldChar w:fldCharType="end"/>
      </w:r>
    </w:p>
    <w:p w:rsidR="00C038DC" w:rsidP="00C038DC">
      <w:pPr>
        <w:pStyle w:val="Version"/>
        <w:sectPr w:rsidSect="004D4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4AE" w:rsidP="004D44AE">
      <w:pPr>
        <w:pStyle w:val="SuperHeading"/>
      </w:pPr>
      <w:r w:rsidRPr="004D44AE">
        <w:t>AHCARB612 Review and develop strategic tree policy</w:t>
      </w:r>
    </w:p>
    <w:p w:rsidR="00000000" w:rsidRPr="004D44AE" w:rsidP="004D44AE">
      <w:pPr>
        <w:pStyle w:val="Heading1"/>
      </w:pPr>
      <w:bookmarkStart w:id="1" w:name="O_1060464"/>
      <w:bookmarkEnd w:id="1"/>
      <w:r w:rsidRPr="004D44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Comments</w:t>
            </w:r>
          </w:p>
        </w:tc>
      </w:tr>
      <w:tr w:rsidTr="004D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>This version released with AHC Agriculture, Horticulture and Conservation and Land Management Training Package Version 5.0.</w:t>
            </w:r>
          </w:p>
        </w:tc>
      </w:tr>
    </w:tbl>
    <w:p w:rsidR="00000000" w:rsidRPr="004D44AE" w:rsidP="004D44AE">
      <w:pPr>
        <w:pStyle w:val="BodyText"/>
      </w:pPr>
    </w:p>
    <w:p w:rsidR="00000000" w:rsidRPr="004D44AE" w:rsidP="004D44AE">
      <w:pPr>
        <w:pStyle w:val="AllowPageBreak"/>
      </w:pPr>
    </w:p>
    <w:p w:rsidR="00000000" w:rsidRPr="004D44AE" w:rsidP="004D44AE">
      <w:pPr>
        <w:pStyle w:val="Heading1"/>
      </w:pPr>
      <w:bookmarkStart w:id="2" w:name="O_1060465"/>
      <w:bookmarkEnd w:id="2"/>
      <w:r w:rsidRPr="004D44AE">
        <w:t>Application</w:t>
      </w:r>
    </w:p>
    <w:p w:rsidR="00000000" w:rsidRPr="004D44AE" w:rsidP="00C038DC">
      <w:pPr>
        <w:pStyle w:val="BodyText"/>
      </w:pPr>
      <w:r w:rsidRPr="004D44AE">
        <w:t>This unit of competency describes the ski</w:t>
      </w:r>
      <w:r w:rsidRPr="004D44AE">
        <w:t xml:space="preserve">lls and knowledge required to develop and review tree policies for the strategic management of trees within an organisational and legal planning framework. </w:t>
      </w:r>
    </w:p>
    <w:p w:rsidR="00000000" w:rsidRPr="004D44AE" w:rsidP="00C038DC">
      <w:pPr>
        <w:pStyle w:val="BodyText"/>
      </w:pPr>
      <w:r w:rsidRPr="004D44AE">
        <w:t>The unit applies to individuals with broad theoretical and technical knowledge for the strategic ma</w:t>
      </w:r>
      <w:r w:rsidRPr="004D44AE">
        <w:t>nagement of trees. They have a broad range of cognitive, technical and communication skills and demonstrate autonomy and judgement for a defined area of responsibility, undertaking complex work with broad parameters to provide specialist advice and functio</w:t>
      </w:r>
      <w:r w:rsidRPr="004D44AE">
        <w:t xml:space="preserve">ns. </w:t>
      </w:r>
    </w:p>
    <w:p w:rsidR="00000000" w:rsidRPr="004D44AE" w:rsidP="00C038DC">
      <w:pPr>
        <w:pStyle w:val="BodyText"/>
      </w:pPr>
      <w:r w:rsidRPr="004D44AE">
        <w:t>No licensing, legislative or certification requirements are to this unit at the time of publication.</w:t>
      </w:r>
    </w:p>
    <w:p w:rsidR="00000000" w:rsidRPr="004D44AE" w:rsidP="004D44AE">
      <w:pPr>
        <w:pStyle w:val="Heading1"/>
      </w:pPr>
      <w:bookmarkStart w:id="3" w:name="O_1060466"/>
      <w:bookmarkEnd w:id="3"/>
      <w:r w:rsidRPr="004D44AE">
        <w:t>Pre-requisite Unit</w:t>
      </w:r>
    </w:p>
    <w:p w:rsidR="00000000" w:rsidRPr="004D44AE" w:rsidP="00C038DC">
      <w:pPr>
        <w:pStyle w:val="BodyText"/>
      </w:pPr>
      <w:r w:rsidRPr="004D44AE">
        <w:t xml:space="preserve">Nil </w:t>
      </w:r>
    </w:p>
    <w:p w:rsidR="00000000" w:rsidRPr="004D44AE" w:rsidP="004D44AE">
      <w:pPr>
        <w:pStyle w:val="Heading1"/>
      </w:pPr>
      <w:bookmarkStart w:id="4" w:name="O_1060468"/>
      <w:bookmarkEnd w:id="4"/>
      <w:r w:rsidRPr="004D44AE">
        <w:t>Unit Sector</w:t>
      </w:r>
    </w:p>
    <w:p w:rsidR="00000000" w:rsidRPr="004D44AE" w:rsidP="00C038DC">
      <w:pPr>
        <w:pStyle w:val="BodyText"/>
      </w:pPr>
      <w:r w:rsidRPr="004D44AE">
        <w:t>Arboriculture (ARB)</w:t>
      </w:r>
    </w:p>
    <w:p w:rsidR="00000000" w:rsidRPr="004D44AE" w:rsidP="004D44AE">
      <w:pPr>
        <w:pStyle w:val="Heading1"/>
      </w:pPr>
      <w:bookmarkStart w:id="5" w:name="O_1060469"/>
      <w:bookmarkEnd w:id="5"/>
      <w:r w:rsidRPr="004D44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3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Performance Criteria</w:t>
            </w:r>
          </w:p>
        </w:tc>
      </w:tr>
      <w:tr w:rsidTr="00C03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3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1. Analyse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>1.1 Identify, consult with and establish stakeholder needs</w:t>
            </w:r>
          </w:p>
          <w:p w:rsidR="00000000" w:rsidRPr="004D44AE" w:rsidP="004D44AE">
            <w:pPr>
              <w:pStyle w:val="BodyText"/>
            </w:pPr>
            <w:r w:rsidRPr="004D44AE">
              <w:t>1.2 R</w:t>
            </w:r>
            <w:r w:rsidRPr="004D44AE">
              <w:t>esearch historic and current tree policies</w:t>
            </w:r>
          </w:p>
          <w:p w:rsidR="00000000" w:rsidRPr="004D44AE" w:rsidP="004D44AE">
            <w:pPr>
              <w:pStyle w:val="BodyText"/>
            </w:pPr>
            <w:r w:rsidRPr="004D44AE">
              <w:t>1.3 Analyse statutory context of tree policies</w:t>
            </w:r>
          </w:p>
          <w:p w:rsidR="00000000" w:rsidRPr="004D44AE" w:rsidP="004D44AE">
            <w:pPr>
              <w:pStyle w:val="BodyText"/>
            </w:pPr>
            <w:r w:rsidRPr="004D44AE">
              <w:t>1.4 Research tree management activities</w:t>
            </w:r>
          </w:p>
          <w:p w:rsidR="00000000" w:rsidRPr="004D44AE" w:rsidP="004D44AE">
            <w:pPr>
              <w:pStyle w:val="BodyText"/>
            </w:pPr>
            <w:r w:rsidRPr="004D44AE">
              <w:t>1.5 Analyse industry tree policy models</w:t>
            </w:r>
          </w:p>
          <w:p w:rsidR="00000000" w:rsidRPr="004D44AE" w:rsidP="004D44AE">
            <w:pPr>
              <w:pStyle w:val="BodyText"/>
            </w:pPr>
            <w:r w:rsidRPr="004D44AE">
              <w:t>1.6 Evaluate comparative tree policy methods and systems</w:t>
            </w:r>
          </w:p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1.7 Research policy and strategic information to inform and develop policy</w:t>
            </w:r>
          </w:p>
        </w:tc>
      </w:tr>
      <w:tr w:rsidTr="00C03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2. Define policy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>2.1 Identify key management objectives and metrics, and establish benchmarks</w:t>
            </w:r>
          </w:p>
          <w:p w:rsidR="00000000" w:rsidRPr="004D44AE" w:rsidP="004D44AE">
            <w:pPr>
              <w:pStyle w:val="BodyText"/>
            </w:pPr>
            <w:r w:rsidRPr="004D44AE">
              <w:t>2.2 Analyse existing policies, procedures and systems for compliance with p</w:t>
            </w:r>
            <w:r w:rsidRPr="004D44AE">
              <w:t>olicy planning requirements</w:t>
            </w:r>
          </w:p>
          <w:p w:rsidR="00000000" w:rsidRPr="004D44AE" w:rsidP="004D44AE">
            <w:pPr>
              <w:pStyle w:val="BodyText"/>
            </w:pPr>
            <w:r w:rsidRPr="004D44AE">
              <w:t xml:space="preserve">2.3 Evaluate conflicting needs amongst stakeholders </w:t>
            </w:r>
          </w:p>
          <w:p w:rsidR="00000000" w:rsidRPr="004D44AE" w:rsidP="004D44AE">
            <w:pPr>
              <w:pStyle w:val="BodyText"/>
            </w:pPr>
            <w:r w:rsidRPr="004D44AE">
              <w:t>2.4 Determine tree management strategies</w:t>
            </w:r>
          </w:p>
          <w:p w:rsidR="00000000" w:rsidRPr="004D44AE" w:rsidP="004D44AE">
            <w:pPr>
              <w:pStyle w:val="BodyText"/>
            </w:pPr>
            <w:r w:rsidRPr="004D44AE">
              <w:t>2.5 Define strategic tree policy objectives of the organisation</w:t>
            </w:r>
          </w:p>
          <w:p w:rsidR="00000000" w:rsidRPr="004D44AE" w:rsidP="004D44AE">
            <w:pPr>
              <w:pStyle w:val="BodyText"/>
            </w:pPr>
            <w:r w:rsidRPr="004D44AE">
              <w:t>2.6 Define organisational tree policy reflecting strategic objectives</w:t>
            </w:r>
          </w:p>
          <w:p w:rsidR="00000000" w:rsidRPr="004D44AE" w:rsidP="004D44AE">
            <w:pPr>
              <w:pStyle w:val="BodyText"/>
            </w:pPr>
            <w:r w:rsidRPr="004D44AE">
              <w:t>2.7 Develop and communicate change management strategies</w:t>
            </w:r>
          </w:p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2.8 Make recommendations for policy options</w:t>
            </w:r>
          </w:p>
        </w:tc>
      </w:tr>
      <w:tr w:rsidTr="00C03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3. Define legal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>3.1 Determine legal parameters, statutes and local planning laws affecting tree policy</w:t>
            </w:r>
          </w:p>
          <w:p w:rsidR="00000000" w:rsidRPr="004D44AE" w:rsidP="004D44AE">
            <w:pPr>
              <w:pStyle w:val="BodyText"/>
            </w:pPr>
            <w:r w:rsidRPr="004D44AE">
              <w:t>3.2 Determine need for tree policy in co</w:t>
            </w:r>
            <w:r w:rsidRPr="004D44AE">
              <w:t xml:space="preserve">mpliance with statutory documents </w:t>
            </w:r>
          </w:p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3.3 Seek advice on legal implications of policy from legal representative</w:t>
            </w:r>
          </w:p>
        </w:tc>
      </w:tr>
      <w:tr w:rsidTr="00C03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 xml:space="preserve">4. Define context and limitations of tree policy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>4.1 Determine parameters of tree policy</w:t>
            </w:r>
          </w:p>
          <w:p w:rsidR="00000000" w:rsidRPr="004D44AE" w:rsidP="004D44AE">
            <w:pPr>
              <w:pStyle w:val="BodyText"/>
            </w:pPr>
            <w:r w:rsidRPr="004D44AE">
              <w:t xml:space="preserve">4.2 Determine and record localised soil characteristics </w:t>
            </w:r>
            <w:r w:rsidRPr="004D44AE">
              <w:t xml:space="preserve">relevant to tree species and policy </w:t>
            </w:r>
          </w:p>
          <w:p w:rsidR="00000000" w:rsidRPr="004D44AE" w:rsidP="004D44AE">
            <w:pPr>
              <w:pStyle w:val="BodyText"/>
            </w:pPr>
            <w:r w:rsidRPr="004D44AE">
              <w:t xml:space="preserve">4.3 Compile database of local and indigenous tree species </w:t>
            </w:r>
          </w:p>
          <w:p w:rsidR="00000000" w:rsidRPr="004D44AE" w:rsidP="004D44AE">
            <w:pPr>
              <w:pStyle w:val="BodyText"/>
            </w:pPr>
            <w:r w:rsidRPr="004D44AE">
              <w:t>4.4 Compile database of introduced tree species suitable for inclusion in policy</w:t>
            </w:r>
          </w:p>
          <w:p w:rsidR="00000000" w:rsidRPr="004D44AE" w:rsidP="004D44AE">
            <w:pPr>
              <w:pStyle w:val="BodyText"/>
            </w:pPr>
            <w:r w:rsidRPr="004D44AE">
              <w:t>4.5 Create list of preferred and desired species</w:t>
            </w:r>
          </w:p>
          <w:p w:rsidR="00000000" w:rsidRPr="004D44AE" w:rsidP="004D44AE">
            <w:pPr>
              <w:pStyle w:val="BodyText"/>
            </w:pPr>
            <w:r w:rsidRPr="004D44AE">
              <w:t>4.6 Determine extent and type of tree data for inclusion in policy documentation</w:t>
            </w:r>
          </w:p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4.7 Set diversity goals of trees for policy</w:t>
            </w:r>
          </w:p>
        </w:tc>
      </w:tr>
      <w:tr w:rsidTr="00C03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5. Develop tree policy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>5.1 Develop tree policy to meet strategic objectives</w:t>
            </w:r>
          </w:p>
          <w:p w:rsidR="00000000" w:rsidRPr="004D44AE" w:rsidP="004D44AE">
            <w:pPr>
              <w:pStyle w:val="BodyText"/>
            </w:pPr>
            <w:r w:rsidRPr="004D44AE">
              <w:t>5.2 Develop and communicate procedures to implement po</w:t>
            </w:r>
            <w:r w:rsidRPr="004D44AE">
              <w:t>licy</w:t>
            </w:r>
          </w:p>
          <w:p w:rsidR="00000000" w:rsidRPr="004D44AE" w:rsidP="004D44AE">
            <w:pPr>
              <w:pStyle w:val="BodyText"/>
            </w:pPr>
            <w:r w:rsidRPr="004D44AE">
              <w:t xml:space="preserve">5.3 Develop policy determinations for key elements of policy </w:t>
            </w:r>
          </w:p>
          <w:p w:rsidR="00000000" w:rsidRPr="004D44AE" w:rsidP="004D44AE">
            <w:pPr>
              <w:pStyle w:val="BodyText"/>
            </w:pPr>
            <w:r w:rsidRPr="004D44AE">
              <w:t>5.4 Develop draft of strategic tree policy</w:t>
            </w:r>
          </w:p>
          <w:p w:rsidR="00000000" w:rsidRPr="004D44AE" w:rsidP="004D44AE">
            <w:pPr>
              <w:pStyle w:val="BodyText"/>
            </w:pPr>
            <w:r w:rsidRPr="004D44AE">
              <w:t>5.5 Promote tree policy and expected outcomes to key stakeholders</w:t>
            </w:r>
          </w:p>
          <w:p w:rsidR="00000000" w:rsidRPr="004D44AE" w:rsidP="004D44AE">
            <w:pPr>
              <w:pStyle w:val="BodyText"/>
            </w:pPr>
            <w:r w:rsidRPr="004D44AE">
              <w:t>5.6 Seek feedback from stakeholders</w:t>
            </w:r>
          </w:p>
          <w:p w:rsidR="00000000" w:rsidRPr="004D44AE" w:rsidP="004D44AE">
            <w:pPr>
              <w:pStyle w:val="BodyText"/>
            </w:pPr>
            <w:r w:rsidRPr="004D44AE">
              <w:t>5.7 Review and amend policy</w:t>
            </w:r>
          </w:p>
          <w:p w:rsidR="00000000" w:rsidRPr="004D44AE" w:rsidP="004D44AE">
            <w:pPr>
              <w:pStyle w:val="BodyText"/>
            </w:pPr>
            <w:r w:rsidRPr="004D44AE">
              <w:t>5.8 Develop tree</w:t>
            </w:r>
            <w:r w:rsidRPr="004D44AE">
              <w:t xml:space="preserve"> policy documentation</w:t>
            </w:r>
          </w:p>
          <w:p w:rsidR="00000000" w:rsidRPr="004D44AE" w:rsidP="004D44AE">
            <w:pPr>
              <w:pStyle w:val="BodyText"/>
            </w:pPr>
            <w:r w:rsidRPr="004D44AE">
              <w:t>5.9 Develop compliance programs in policy documentation</w:t>
            </w:r>
          </w:p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5.10 Implement strategies for continuous improvement</w:t>
            </w:r>
          </w:p>
        </w:tc>
      </w:tr>
      <w:tr w:rsidTr="00C03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6. Review tree policy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 xml:space="preserve">6.1 Publish final tree policy documentation </w:t>
            </w:r>
          </w:p>
          <w:p w:rsidR="00000000" w:rsidRPr="004D44AE" w:rsidP="004D44AE">
            <w:pPr>
              <w:pStyle w:val="BodyText"/>
            </w:pPr>
            <w:r w:rsidRPr="004D44AE">
              <w:t>6.2 Use policy to guide development of ope</w:t>
            </w:r>
            <w:r w:rsidRPr="004D44AE">
              <w:t>rational tree management plans</w:t>
            </w:r>
          </w:p>
          <w:p w:rsidR="00000000" w:rsidRPr="004D44AE" w:rsidP="004D44AE">
            <w:pPr>
              <w:pStyle w:val="BodyText"/>
            </w:pPr>
            <w:r w:rsidRPr="004D44AE">
              <w:t>6.3 Investigate and document implementation outcomes of policy</w:t>
            </w:r>
          </w:p>
          <w:p w:rsidR="00000000" w:rsidRPr="004D44AE" w:rsidP="004D44AE">
            <w:pPr>
              <w:pStyle w:val="BodyText"/>
            </w:pPr>
            <w:r w:rsidRPr="004D44AE">
              <w:t>6.4 Provide feedback to key personnel and stakeholders</w:t>
            </w:r>
          </w:p>
          <w:p w:rsidR="00000000" w:rsidRPr="004D44AE" w:rsidP="004D44AE">
            <w:pPr>
              <w:pStyle w:val="BodyText"/>
            </w:pPr>
            <w:r w:rsidRPr="004D44AE">
              <w:t>6.5 Monitor records for remedial action to improve performance</w:t>
            </w:r>
          </w:p>
          <w:p w:rsidR="00000000" w:rsidRPr="004D44AE" w:rsidP="004D44AE">
            <w:pPr>
              <w:pStyle w:val="BodyText"/>
            </w:pPr>
            <w:r w:rsidRPr="004D44AE">
              <w:t>6.6 Modify policy and procedures according to feedback and performance outcomes</w:t>
            </w:r>
          </w:p>
        </w:tc>
      </w:tr>
    </w:tbl>
    <w:p w:rsidR="00000000" w:rsidRPr="004D44AE" w:rsidP="004D44AE">
      <w:pPr>
        <w:pStyle w:val="BodyText"/>
      </w:pPr>
    </w:p>
    <w:p w:rsidR="00000000" w:rsidRPr="004D44AE" w:rsidP="004D44AE">
      <w:pPr>
        <w:pStyle w:val="AllowPageBreak"/>
      </w:pPr>
    </w:p>
    <w:p w:rsidR="00000000" w:rsidRPr="004D44AE" w:rsidP="004D44AE">
      <w:pPr>
        <w:pStyle w:val="Heading1"/>
      </w:pPr>
      <w:bookmarkStart w:id="6" w:name="O_1060470"/>
      <w:bookmarkEnd w:id="6"/>
      <w:r w:rsidRPr="004D44AE">
        <w:t>Foundation Skills</w:t>
      </w:r>
    </w:p>
    <w:p w:rsidR="00000000" w:rsidRPr="00C038DC" w:rsidP="00C038DC">
      <w:pPr>
        <w:pStyle w:val="BodyText"/>
        <w:rPr>
          <w:i/>
        </w:rPr>
      </w:pPr>
      <w:r w:rsidRPr="00C038DC">
        <w:rPr>
          <w:rStyle w:val="Emphasis"/>
        </w:rPr>
        <w:t>This section describes those language, literacy, numeracy and employment skills that are essential for performance in this unit of compet</w:t>
      </w:r>
      <w:r w:rsidRPr="00C038DC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Description</w:t>
            </w:r>
          </w:p>
        </w:tc>
      </w:tr>
      <w:tr w:rsidTr="004D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ListBullet"/>
              <w:rPr>
                <w:lang w:val="en-NZ"/>
              </w:rPr>
            </w:pPr>
            <w:r w:rsidRPr="004D44AE">
              <w:t>Identify and interpret relevant information from complex texts, reports, maps and plans, including legislation, regulations, policies and procedures, to formulate a strategi</w:t>
            </w:r>
            <w:r w:rsidRPr="004D44AE">
              <w:t>c view for the development of a tree policy</w:t>
            </w:r>
          </w:p>
        </w:tc>
      </w:tr>
      <w:tr w:rsidTr="004D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ListBullet"/>
            </w:pPr>
            <w:r w:rsidRPr="004D44AE">
              <w:t>Create detailed documents for recommendations and tree policy that include selecting appropriate conventions and stylistic devices to express precise meaning to the target audience</w:t>
            </w:r>
          </w:p>
          <w:p w:rsidR="00000000" w:rsidRPr="004D44AE" w:rsidP="004D44AE">
            <w:pPr>
              <w:pStyle w:val="ListBullet"/>
            </w:pPr>
            <w:r w:rsidRPr="004D44AE">
              <w:t>Create and edit a database of trees using appropriate language, botanical references and characteristics</w:t>
            </w:r>
          </w:p>
        </w:tc>
      </w:tr>
    </w:tbl>
    <w:p w:rsidR="00000000" w:rsidRPr="004D44AE" w:rsidP="004D44AE">
      <w:pPr>
        <w:pStyle w:val="BodyText"/>
      </w:pPr>
    </w:p>
    <w:p w:rsidR="00000000" w:rsidRPr="004D44AE" w:rsidP="004D44AE">
      <w:pPr>
        <w:pStyle w:val="AllowPageBreak"/>
      </w:pPr>
    </w:p>
    <w:p w:rsidR="00000000" w:rsidRPr="004D44AE" w:rsidP="004D44AE">
      <w:pPr>
        <w:pStyle w:val="Heading1"/>
      </w:pPr>
      <w:bookmarkStart w:id="7" w:name="O_1060472"/>
      <w:bookmarkEnd w:id="7"/>
      <w:r w:rsidRPr="004D44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Bold"/>
              <w:rPr>
                <w:lang w:val="en-NZ"/>
              </w:rPr>
            </w:pPr>
            <w:r w:rsidRPr="004D44AE">
              <w:t>Equivalence status</w:t>
            </w:r>
          </w:p>
        </w:tc>
      </w:tr>
      <w:tr w:rsidTr="004D44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AHCARB612 Review and develop strategic tree policy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AHCARB607 Review and develop strategic tree policy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>Performance criteria clarified</w:t>
            </w:r>
          </w:p>
          <w:p w:rsidR="00000000" w:rsidRPr="004D44AE" w:rsidP="004D44AE">
            <w:pPr>
              <w:pStyle w:val="BodyText"/>
            </w:pPr>
            <w:r w:rsidRPr="004D44AE">
              <w:t>Foundation skills added</w:t>
            </w:r>
          </w:p>
          <w:p w:rsidR="00000000" w:rsidP="004D44AE">
            <w:pPr>
              <w:pStyle w:val="BodyText"/>
              <w:rPr>
                <w:lang w:val="en-NZ"/>
              </w:rPr>
            </w:pPr>
            <w:r w:rsidRPr="004D44A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AE" w:rsidP="004D44AE">
            <w:pPr>
              <w:pStyle w:val="BodyText"/>
            </w:pPr>
            <w:r w:rsidRPr="004D44AE">
              <w:t>Equivalent</w:t>
            </w:r>
          </w:p>
          <w:p w:rsidR="00000000" w:rsidRPr="004D44AE" w:rsidP="004D44AE">
            <w:pPr>
              <w:pStyle w:val="BodyText"/>
            </w:pPr>
          </w:p>
        </w:tc>
      </w:tr>
    </w:tbl>
    <w:p w:rsidR="00000000" w:rsidRPr="004D44AE" w:rsidP="004D44AE">
      <w:pPr>
        <w:pStyle w:val="BodyText"/>
      </w:pPr>
    </w:p>
    <w:p w:rsidR="00000000" w:rsidRPr="004D44AE" w:rsidP="004D44AE">
      <w:pPr>
        <w:pStyle w:val="AllowPageBreak"/>
      </w:pPr>
    </w:p>
    <w:p w:rsidR="00000000" w:rsidRPr="004D44AE" w:rsidP="004D44AE">
      <w:pPr>
        <w:pStyle w:val="Heading1"/>
      </w:pPr>
      <w:bookmarkStart w:id="8" w:name="O_1060479"/>
      <w:bookmarkEnd w:id="8"/>
      <w:r w:rsidRPr="004D44AE">
        <w:t>Links</w:t>
      </w:r>
    </w:p>
    <w:p w:rsidR="00000000" w:rsidRPr="004D44AE" w:rsidP="00C038DC">
      <w:pPr>
        <w:pStyle w:val="BodyText"/>
      </w:pPr>
      <w:r w:rsidRPr="004D44AE">
        <w:t>Companion Volumes, including</w:t>
      </w:r>
      <w:r w:rsidRPr="004D44AE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72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44AE" w:rsidP="004D44AE"/>
    <w:sectPr w:rsidSect="004D44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AE" w:rsidRPr="00C038DC" w:rsidP="00C03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DC" w:rsidP="004D4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8DC" w:rsidP="004D4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38DC" w:rsidP="004D4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4AE" w:rsidRPr="00C038DC" w:rsidP="00C03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8DC" w:rsidRPr="002D2AF8" w:rsidP="004D4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AHCARB612 Review and develop strategic tree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38DC" w:rsidP="004D4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104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0A0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4AE"/>
  </w:style>
  <w:style w:type="character" w:customStyle="1" w:styleId="Heading1Char">
    <w:name w:val="Heading 1 Char"/>
    <w:basedOn w:val="DefaultParagraphFont"/>
    <w:link w:val="Heading1"/>
    <w:rsid w:val="004D4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4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4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44AE"/>
    <w:rPr>
      <w:i/>
    </w:rPr>
  </w:style>
  <w:style w:type="paragraph" w:customStyle="1" w:styleId="SuperHeading">
    <w:name w:val="SuperHeading"/>
    <w:basedOn w:val="Normal"/>
    <w:rsid w:val="004D4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44AE"/>
    <w:rPr>
      <w:b/>
    </w:rPr>
  </w:style>
  <w:style w:type="character" w:customStyle="1" w:styleId="Heading2Char">
    <w:name w:val="Heading 2 Char"/>
    <w:basedOn w:val="DefaultParagraphFont"/>
    <w:link w:val="Heading2"/>
    <w:rsid w:val="004D4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4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44AE"/>
    <w:rPr>
      <w:b/>
      <w:spacing w:val="0"/>
    </w:rPr>
  </w:style>
  <w:style w:type="paragraph" w:customStyle="1" w:styleId="SuperTitle">
    <w:name w:val="SuperTitle"/>
    <w:basedOn w:val="Title"/>
    <w:rsid w:val="004D4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4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4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4AE"/>
  </w:style>
  <w:style w:type="paragraph" w:styleId="TableofFigures">
    <w:name w:val="table of figures"/>
    <w:basedOn w:val="Normal"/>
    <w:next w:val="Normal"/>
    <w:semiHidden/>
    <w:rsid w:val="004D4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4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4AE"/>
    <w:rPr>
      <w:rFonts w:ascii="Wingdings" w:hAnsi="Wingdings"/>
    </w:rPr>
  </w:style>
  <w:style w:type="paragraph" w:customStyle="1" w:styleId="TableHeading">
    <w:name w:val="Table Heading"/>
    <w:basedOn w:val="HeadingBase"/>
    <w:rsid w:val="004D4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4AE"/>
    <w:rPr>
      <w:color w:val="0033CC"/>
      <w:u w:val="none"/>
    </w:rPr>
  </w:style>
  <w:style w:type="paragraph" w:customStyle="1" w:styleId="BodyTextRight">
    <w:name w:val="Body Text Right"/>
    <w:basedOn w:val="BodyText"/>
    <w:rsid w:val="004D4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4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4AE"/>
    <w:rPr>
      <w:sz w:val="32"/>
    </w:rPr>
  </w:style>
  <w:style w:type="paragraph" w:customStyle="1" w:styleId="HeadingProcedure">
    <w:name w:val="Heading Procedure"/>
    <w:basedOn w:val="HeadingBase"/>
    <w:next w:val="Normal"/>
    <w:rsid w:val="004D4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4AE"/>
    <w:pPr>
      <w:spacing w:before="60" w:after="60"/>
    </w:pPr>
  </w:style>
  <w:style w:type="paragraph" w:styleId="ListContinue">
    <w:name w:val="List Continue"/>
    <w:basedOn w:val="List"/>
    <w:rsid w:val="004D44AE"/>
    <w:pPr>
      <w:ind w:firstLine="0"/>
    </w:pPr>
  </w:style>
  <w:style w:type="paragraph" w:customStyle="1" w:styleId="ListNote">
    <w:name w:val="List Note"/>
    <w:basedOn w:val="List"/>
    <w:rsid w:val="004D4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4AE"/>
    <w:rPr>
      <w:rFonts w:ascii="Courier New" w:hAnsi="Courier New"/>
    </w:rPr>
  </w:style>
  <w:style w:type="paragraph" w:customStyle="1" w:styleId="NoteBullet">
    <w:name w:val="Note Bullet"/>
    <w:basedOn w:val="Note"/>
    <w:rsid w:val="004D4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4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4AE"/>
    <w:rPr>
      <w:b/>
      <w:smallCaps/>
    </w:rPr>
  </w:style>
  <w:style w:type="paragraph" w:customStyle="1" w:styleId="TableListNumber">
    <w:name w:val="Table List Number"/>
    <w:basedOn w:val="ListNumber"/>
    <w:rsid w:val="004D4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4AE"/>
    <w:pPr>
      <w:numPr>
        <w:numId w:val="8"/>
      </w:numPr>
    </w:pPr>
  </w:style>
  <w:style w:type="paragraph" w:customStyle="1" w:styleId="ListAlpha2">
    <w:name w:val="List Alpha 2"/>
    <w:basedOn w:val="List2"/>
    <w:rsid w:val="004D44AE"/>
    <w:pPr>
      <w:numPr>
        <w:numId w:val="7"/>
      </w:numPr>
    </w:pPr>
  </w:style>
  <w:style w:type="paragraph" w:styleId="List2">
    <w:name w:val="List 2"/>
    <w:basedOn w:val="BodyText"/>
    <w:rsid w:val="004D4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4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4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4AE"/>
    <w:pPr>
      <w:numPr>
        <w:numId w:val="3"/>
      </w:numPr>
    </w:pPr>
  </w:style>
  <w:style w:type="paragraph" w:styleId="ListContinue2">
    <w:name w:val="List Continue 2"/>
    <w:basedOn w:val="List2"/>
    <w:rsid w:val="004D44AE"/>
    <w:pPr>
      <w:ind w:firstLine="0"/>
    </w:pPr>
  </w:style>
  <w:style w:type="paragraph" w:styleId="ListContinue3">
    <w:name w:val="List Continue 3"/>
    <w:basedOn w:val="List3"/>
    <w:rsid w:val="004D44AE"/>
    <w:pPr>
      <w:ind w:left="1021" w:firstLine="0"/>
    </w:pPr>
  </w:style>
  <w:style w:type="paragraph" w:styleId="ListContinue4">
    <w:name w:val="List Continue 4"/>
    <w:basedOn w:val="List4"/>
    <w:rsid w:val="004D44AE"/>
    <w:pPr>
      <w:ind w:firstLine="0"/>
    </w:pPr>
  </w:style>
  <w:style w:type="paragraph" w:styleId="ListContinue5">
    <w:name w:val="List Continue 5"/>
    <w:basedOn w:val="List5"/>
    <w:rsid w:val="004D44AE"/>
    <w:pPr>
      <w:ind w:firstLine="0"/>
    </w:pPr>
  </w:style>
  <w:style w:type="paragraph" w:styleId="ListNumber3">
    <w:name w:val="List Number 3"/>
    <w:basedOn w:val="List3"/>
    <w:rsid w:val="004D44AE"/>
    <w:pPr>
      <w:numPr>
        <w:numId w:val="4"/>
      </w:numPr>
    </w:pPr>
  </w:style>
  <w:style w:type="paragraph" w:styleId="ListNumber4">
    <w:name w:val="List Number 4"/>
    <w:basedOn w:val="List4"/>
    <w:rsid w:val="004D44AE"/>
    <w:pPr>
      <w:numPr>
        <w:numId w:val="5"/>
      </w:numPr>
    </w:pPr>
  </w:style>
  <w:style w:type="paragraph" w:styleId="ListNumber5">
    <w:name w:val="List Number 5"/>
    <w:basedOn w:val="List5"/>
    <w:rsid w:val="004D44AE"/>
    <w:pPr>
      <w:numPr>
        <w:numId w:val="6"/>
      </w:numPr>
    </w:pPr>
  </w:style>
  <w:style w:type="paragraph" w:styleId="BlockText">
    <w:name w:val="Block Text"/>
    <w:basedOn w:val="Normal"/>
    <w:rsid w:val="004D4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4AE"/>
    <w:rPr>
      <w:sz w:val="16"/>
      <w:vertAlign w:val="superscript"/>
    </w:rPr>
  </w:style>
  <w:style w:type="character" w:customStyle="1" w:styleId="Symbols">
    <w:name w:val="Symbols"/>
    <w:basedOn w:val="DefaultParagraphFont"/>
    <w:rsid w:val="004D44AE"/>
    <w:rPr>
      <w:rFonts w:ascii="Symbol" w:hAnsi="Symbol"/>
    </w:rPr>
  </w:style>
  <w:style w:type="character" w:customStyle="1" w:styleId="MenuOptions">
    <w:name w:val="Menu Options"/>
    <w:basedOn w:val="DefaultParagraphFont"/>
    <w:rsid w:val="004D4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4AE"/>
    <w:rPr>
      <w:b/>
    </w:rPr>
  </w:style>
  <w:style w:type="character" w:customStyle="1" w:styleId="Underlined">
    <w:name w:val="Underlined"/>
    <w:basedOn w:val="DefaultParagraphFont"/>
    <w:rsid w:val="004D44AE"/>
    <w:rPr>
      <w:u w:val="single"/>
    </w:rPr>
  </w:style>
  <w:style w:type="paragraph" w:customStyle="1" w:styleId="TableBodyTextRight">
    <w:name w:val="Table Body Text Right"/>
    <w:basedOn w:val="TableBodyText"/>
    <w:rsid w:val="004D4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4AE"/>
    <w:rPr>
      <w:sz w:val="18"/>
    </w:rPr>
  </w:style>
  <w:style w:type="paragraph" w:customStyle="1" w:styleId="BodySmallRight">
    <w:name w:val="Body Small Right"/>
    <w:basedOn w:val="BodyTextRight"/>
    <w:rsid w:val="004D44AE"/>
    <w:rPr>
      <w:sz w:val="18"/>
      <w:szCs w:val="18"/>
    </w:rPr>
  </w:style>
  <w:style w:type="paragraph" w:customStyle="1" w:styleId="MarginEdition">
    <w:name w:val="Margin Edition"/>
    <w:basedOn w:val="MarginNote"/>
    <w:rsid w:val="004D4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4AE"/>
    <w:rPr>
      <w:sz w:val="2"/>
      <w:szCs w:val="2"/>
    </w:rPr>
  </w:style>
  <w:style w:type="character" w:customStyle="1" w:styleId="Small">
    <w:name w:val="Small"/>
    <w:basedOn w:val="DefaultParagraphFont"/>
    <w:rsid w:val="004D44AE"/>
    <w:rPr>
      <w:sz w:val="16"/>
    </w:rPr>
  </w:style>
  <w:style w:type="paragraph" w:customStyle="1" w:styleId="WideTable">
    <w:name w:val="Wide Table"/>
    <w:basedOn w:val="Normal"/>
    <w:rsid w:val="004D4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4AE"/>
  </w:style>
  <w:style w:type="paragraph" w:styleId="Quote">
    <w:name w:val="Quote"/>
    <w:basedOn w:val="Heading1"/>
    <w:link w:val="QuoteChar"/>
    <w:qFormat/>
    <w:rsid w:val="004D4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4AE"/>
    <w:pPr>
      <w:pageBreakBefore/>
    </w:pPr>
  </w:style>
  <w:style w:type="paragraph" w:customStyle="1" w:styleId="Border">
    <w:name w:val="Border"/>
    <w:basedOn w:val="Normal"/>
    <w:qFormat/>
    <w:rsid w:val="004D4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4AE"/>
    <w:rPr>
      <w:u w:val="single"/>
    </w:rPr>
  </w:style>
  <w:style w:type="character" w:customStyle="1" w:styleId="BoldandItalics">
    <w:name w:val="Bold and Italics"/>
    <w:qFormat/>
    <w:rsid w:val="004D44AE"/>
    <w:rPr>
      <w:b/>
      <w:i/>
      <w:u w:val="none"/>
    </w:rPr>
  </w:style>
  <w:style w:type="paragraph" w:styleId="BalloonText">
    <w:name w:val="Balloon Text"/>
    <w:basedOn w:val="Normal"/>
    <w:link w:val="BalloonTextChar"/>
    <w:rsid w:val="004D4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4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3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4543</Characters>
  <Application>Microsoft Office Word</Application>
  <DocSecurity>0</DocSecurity>
  <Lines>156</Lines>
  <Paragraphs>107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AHCARB612 Review and develop strategic tree policy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