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EAB" w:rsidP="00155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AHCARB611 Develop an operational tree management plan</w:t>
      </w:r>
      <w:r>
        <w:fldChar w:fldCharType="end"/>
      </w:r>
    </w:p>
    <w:p w:rsidR="00155EAB" w:rsidP="00155EAB">
      <w:pPr>
        <w:pStyle w:val="Version"/>
        <w:sectPr w:rsidSect="00910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E93" w:rsidP="00910E93">
      <w:pPr>
        <w:pStyle w:val="SuperHeading"/>
      </w:pPr>
      <w:r w:rsidRPr="00910E93">
        <w:t>AHCARB611 Develop an operational tree management plan</w:t>
      </w:r>
    </w:p>
    <w:p w:rsidR="00000000" w:rsidRPr="00910E93" w:rsidP="00910E93">
      <w:pPr>
        <w:pStyle w:val="Heading1"/>
      </w:pPr>
      <w:bookmarkStart w:id="1" w:name="O_1060445"/>
      <w:bookmarkEnd w:id="1"/>
      <w:r w:rsidRPr="00910E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Comments</w:t>
            </w:r>
          </w:p>
        </w:tc>
      </w:tr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This version released with AHC Agriculture, Horticulture and Conservation and Land Management Training Package Version 5.0.</w:t>
            </w:r>
          </w:p>
        </w:tc>
      </w:tr>
    </w:tbl>
    <w:p w:rsidR="00000000" w:rsidRPr="00910E93" w:rsidP="00910E93">
      <w:pPr>
        <w:pStyle w:val="BodyText"/>
      </w:pPr>
    </w:p>
    <w:p w:rsidR="00000000" w:rsidRPr="00910E93" w:rsidP="00910E93">
      <w:pPr>
        <w:pStyle w:val="AllowPageBreak"/>
      </w:pPr>
    </w:p>
    <w:p w:rsidR="00000000" w:rsidRPr="00910E93" w:rsidP="00910E93">
      <w:pPr>
        <w:pStyle w:val="Heading1"/>
      </w:pPr>
      <w:bookmarkStart w:id="2" w:name="O_1060446"/>
      <w:bookmarkEnd w:id="2"/>
      <w:r w:rsidRPr="00910E93">
        <w:t>Application</w:t>
      </w:r>
    </w:p>
    <w:p w:rsidR="00000000" w:rsidRPr="00910E93" w:rsidP="00155EAB">
      <w:pPr>
        <w:pStyle w:val="BodyText"/>
      </w:pPr>
      <w:r w:rsidRPr="00910E93">
        <w:t>This unit of competency describe</w:t>
      </w:r>
      <w:r w:rsidRPr="00910E93">
        <w:t>s the skills and knowledge required to determine, collect and collate information required, and to develop and document an operational tree management plan for a specified geographical area.</w:t>
      </w:r>
    </w:p>
    <w:p w:rsidR="00000000" w:rsidRPr="00910E93" w:rsidP="00155EAB">
      <w:pPr>
        <w:pStyle w:val="BodyText"/>
      </w:pPr>
      <w:r w:rsidRPr="00910E93">
        <w:t>The unit applies to individuals with a broad theoretical and tech</w:t>
      </w:r>
      <w:r w:rsidRPr="00910E93">
        <w:t>nical knowledge of trees and their management. They have a broad range of cognitive, technical and communication skills and demonstrate autonomy and judgement for a defined area of responsibility, undertaking complex work with broad parameters to provide s</w:t>
      </w:r>
      <w:r w:rsidRPr="00910E93">
        <w:t xml:space="preserve">pecialist advice and functions. </w:t>
      </w:r>
    </w:p>
    <w:p w:rsidR="00000000" w:rsidRPr="00910E93" w:rsidP="00155EAB">
      <w:pPr>
        <w:pStyle w:val="BodyText"/>
      </w:pPr>
      <w:r w:rsidRPr="00910E93">
        <w:t>No licensing, legislative or certification requirements are to this unit at the time of publication.</w:t>
      </w:r>
    </w:p>
    <w:p w:rsidR="00000000" w:rsidRPr="00910E93" w:rsidP="00910E93">
      <w:pPr>
        <w:pStyle w:val="Heading1"/>
      </w:pPr>
      <w:bookmarkStart w:id="3" w:name="O_1060447"/>
      <w:bookmarkEnd w:id="3"/>
      <w:r w:rsidRPr="00910E93">
        <w:t>Pre-requisite Unit</w:t>
      </w:r>
    </w:p>
    <w:p w:rsidR="00000000" w:rsidRPr="00910E93" w:rsidP="00155EAB">
      <w:pPr>
        <w:pStyle w:val="BodyText"/>
      </w:pPr>
      <w:r w:rsidRPr="00910E93">
        <w:t>Nil</w:t>
      </w:r>
    </w:p>
    <w:p w:rsidR="00000000" w:rsidRPr="00910E93" w:rsidP="00910E93">
      <w:pPr>
        <w:pStyle w:val="Heading1"/>
      </w:pPr>
      <w:bookmarkStart w:id="4" w:name="O_1060449"/>
      <w:bookmarkEnd w:id="4"/>
      <w:r w:rsidRPr="00910E93">
        <w:t>Unit Sector</w:t>
      </w:r>
    </w:p>
    <w:p w:rsidR="00000000" w:rsidRPr="00910E93" w:rsidP="00155EAB">
      <w:pPr>
        <w:pStyle w:val="BodyText"/>
      </w:pPr>
      <w:r w:rsidRPr="00910E93">
        <w:t>Arboriculture (ARB)</w:t>
      </w:r>
    </w:p>
    <w:p w:rsidR="00000000" w:rsidRPr="00910E93" w:rsidP="00910E93">
      <w:pPr>
        <w:pStyle w:val="Heading1"/>
      </w:pPr>
      <w:bookmarkStart w:id="5" w:name="O_1060450"/>
      <w:bookmarkEnd w:id="5"/>
      <w:r w:rsidRPr="00910E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Performance Criteria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1. Determine strategic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1.1 Determine operati</w:t>
            </w:r>
            <w:r w:rsidRPr="00910E93">
              <w:t>onal area for management plan</w:t>
            </w:r>
          </w:p>
          <w:p w:rsidR="00000000" w:rsidRPr="00910E93" w:rsidP="00910E93">
            <w:pPr>
              <w:pStyle w:val="BodyText"/>
            </w:pPr>
            <w:r w:rsidRPr="00910E93">
              <w:t>1.2 Define scope and purpose of management plan</w:t>
            </w:r>
          </w:p>
          <w:p w:rsidR="00000000" w:rsidRPr="00910E93" w:rsidP="00910E93">
            <w:pPr>
              <w:pStyle w:val="BodyText"/>
            </w:pPr>
            <w:r w:rsidRPr="00910E93">
              <w:t>1.3 Source workplace policies that impact on management plan</w:t>
            </w:r>
          </w:p>
          <w:p w:rsidR="00000000" w:rsidRPr="00910E93" w:rsidP="00910E93">
            <w:pPr>
              <w:pStyle w:val="BodyText"/>
            </w:pPr>
            <w:r w:rsidRPr="00910E93">
              <w:t xml:space="preserve">1.4 Specify the geographical area for which management plan will </w:t>
            </w:r>
            <w:r w:rsidRPr="00910E93">
              <w:t>apply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1.5 Determine historical and cultural values w</w:t>
            </w:r>
            <w:r w:rsidRPr="00910E93">
              <w:t>ithin geographical area of management plan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2. Determine legislative framework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2.1 Determine land use and ownership of geographic area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2.2 Establish national, state and local government legislative and regulatory constraints for the area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3. Determine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3.1 Determine key stakeholders and community group influences in geographic area</w:t>
            </w:r>
          </w:p>
          <w:p w:rsidR="00000000" w:rsidRPr="00910E93" w:rsidP="00910E93">
            <w:pPr>
              <w:pStyle w:val="BodyText"/>
            </w:pPr>
            <w:r w:rsidRPr="00910E93">
              <w:t>3.2 Determine core objectives for trees in geographic area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3.3 Determine current and permissible usage of area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4. Determine tree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4.1 Ident</w:t>
            </w:r>
            <w:r w:rsidRPr="00910E93">
              <w:t>ify, assess and record species, diversity and distribution of trees to be included in management plan</w:t>
            </w:r>
          </w:p>
          <w:p w:rsidR="00000000" w:rsidRPr="00910E93" w:rsidP="00910E93">
            <w:pPr>
              <w:pStyle w:val="BodyText"/>
            </w:pPr>
            <w:r w:rsidRPr="00910E93">
              <w:t>4.2 Determine tree assessments requirements for geographic area</w:t>
            </w:r>
          </w:p>
          <w:p w:rsidR="00000000" w:rsidRPr="00910E93" w:rsidP="00910E93">
            <w:pPr>
              <w:pStyle w:val="BodyText"/>
            </w:pPr>
            <w:r w:rsidRPr="00910E93">
              <w:t xml:space="preserve">4.3 Define and collect data required for operational management </w:t>
            </w:r>
          </w:p>
          <w:p w:rsidR="00000000" w:rsidRPr="00910E93" w:rsidP="00910E93">
            <w:pPr>
              <w:pStyle w:val="BodyText"/>
            </w:pPr>
            <w:r w:rsidRPr="00910E93">
              <w:t>4.4 Locate and map positi</w:t>
            </w:r>
            <w:r w:rsidRPr="00910E93">
              <w:t>on of tree planting locations</w:t>
            </w:r>
          </w:p>
          <w:p w:rsidR="00000000" w:rsidRPr="00910E93" w:rsidP="00910E93">
            <w:pPr>
              <w:pStyle w:val="BodyText"/>
            </w:pPr>
            <w:r w:rsidRPr="00910E93">
              <w:t>4.5 Determine tree removal and tree replacement processes</w:t>
            </w:r>
          </w:p>
          <w:p w:rsidR="00000000" w:rsidRPr="00910E93" w:rsidP="00910E93">
            <w:pPr>
              <w:pStyle w:val="BodyText"/>
            </w:pPr>
            <w:r w:rsidRPr="00910E93">
              <w:t>4.6 Determine selection criteria for replacement trees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4.7 Establish a tree inventory for geographic area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5. Determine financial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 xml:space="preserve">5.1 Determine estimated and </w:t>
            </w:r>
            <w:r w:rsidRPr="00910E93">
              <w:t>actual resources required for development of management plan</w:t>
            </w:r>
          </w:p>
          <w:p w:rsidR="00000000" w:rsidRPr="00910E93" w:rsidP="00910E93">
            <w:pPr>
              <w:pStyle w:val="BodyText"/>
            </w:pPr>
            <w:r w:rsidRPr="00910E93">
              <w:t>5.2 Determine management requirements of trees</w:t>
            </w:r>
          </w:p>
          <w:p w:rsidR="00000000" w:rsidRPr="00910E93" w:rsidP="00910E93">
            <w:pPr>
              <w:pStyle w:val="BodyText"/>
            </w:pPr>
            <w:r w:rsidRPr="00910E93">
              <w:t>5.3 Estimate cost of works required for operational program</w:t>
            </w:r>
          </w:p>
          <w:p w:rsidR="00000000" w:rsidRPr="00910E93" w:rsidP="00910E93">
            <w:pPr>
              <w:pStyle w:val="BodyText"/>
            </w:pPr>
            <w:r w:rsidRPr="00910E93">
              <w:t>5.4 Establish a priority of works and a risk mitigation plan</w:t>
            </w:r>
          </w:p>
          <w:p w:rsidR="00000000" w:rsidRPr="00910E93" w:rsidP="00910E93">
            <w:pPr>
              <w:pStyle w:val="BodyText"/>
            </w:pPr>
            <w:r w:rsidRPr="00910E93">
              <w:t>5.5 Determine frequency of pruning cycles</w:t>
            </w:r>
          </w:p>
          <w:p w:rsidR="00000000" w:rsidRPr="00910E93" w:rsidP="00910E93">
            <w:pPr>
              <w:pStyle w:val="BodyText"/>
            </w:pPr>
            <w:r w:rsidRPr="00910E93">
              <w:t>5.6 Determine operational resources required for planned works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5.7 Identify and incorporate existing third party obligations into planned works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6. Develop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6.1 Collate supporting data and documentatio</w:t>
            </w:r>
            <w:r w:rsidRPr="00910E93">
              <w:t>n for management plan</w:t>
            </w:r>
          </w:p>
          <w:p w:rsidR="00000000" w:rsidRPr="00910E93" w:rsidP="00910E93">
            <w:pPr>
              <w:pStyle w:val="BodyText"/>
            </w:pPr>
            <w:r w:rsidRPr="00910E93">
              <w:t>6.2 Develop and document operational procedures to achieve management plan objectives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6.3 Document draft operational tree management plan</w:t>
            </w:r>
          </w:p>
        </w:tc>
      </w:tr>
      <w:tr w:rsidTr="0015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7. Incorporate feedback and prepare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7.1 Prepare draft plan for public consultation</w:t>
            </w:r>
          </w:p>
          <w:p w:rsidR="00000000" w:rsidRPr="00910E93" w:rsidP="00910E93">
            <w:pPr>
              <w:pStyle w:val="BodyText"/>
            </w:pPr>
            <w:r w:rsidRPr="00910E93">
              <w:t>7.2 Not</w:t>
            </w:r>
            <w:r w:rsidRPr="00910E93">
              <w:t>ify stakeholders and community groups and obtain feedback</w:t>
            </w:r>
          </w:p>
          <w:p w:rsidR="00000000" w:rsidRPr="00910E93" w:rsidP="00910E93">
            <w:pPr>
              <w:pStyle w:val="BodyText"/>
            </w:pPr>
            <w:r w:rsidRPr="00910E93">
              <w:t>7.3 Review and evaluate feedback</w:t>
            </w:r>
          </w:p>
          <w:p w:rsidR="00000000" w:rsidRPr="00910E93" w:rsidP="00910E93">
            <w:pPr>
              <w:pStyle w:val="BodyText"/>
            </w:pPr>
            <w:r w:rsidRPr="00910E93">
              <w:t>7.4 Amend draft plan and incorporate feedback</w:t>
            </w:r>
          </w:p>
          <w:p w:rsidR="00000000" w:rsidRPr="00910E93" w:rsidP="00910E93">
            <w:pPr>
              <w:pStyle w:val="BodyText"/>
            </w:pPr>
            <w:r w:rsidRPr="00910E93">
              <w:t>7.5 Prepare final version of operational tree management plan</w:t>
            </w:r>
          </w:p>
        </w:tc>
      </w:tr>
    </w:tbl>
    <w:p w:rsidR="00000000" w:rsidRPr="00910E93" w:rsidP="00910E93">
      <w:pPr>
        <w:pStyle w:val="BodyText"/>
      </w:pPr>
    </w:p>
    <w:p w:rsidR="00000000" w:rsidRPr="00910E93" w:rsidP="00910E93">
      <w:pPr>
        <w:pStyle w:val="AllowPageBreak"/>
      </w:pPr>
    </w:p>
    <w:p w:rsidR="00000000" w:rsidRPr="00910E93" w:rsidP="00910E93">
      <w:pPr>
        <w:pStyle w:val="Heading1"/>
      </w:pPr>
      <w:bookmarkStart w:id="6" w:name="O_1060451"/>
      <w:bookmarkEnd w:id="6"/>
      <w:r w:rsidRPr="00910E93">
        <w:t>Foundation Skills</w:t>
      </w:r>
    </w:p>
    <w:p w:rsidR="00000000" w:rsidRPr="00155EAB" w:rsidP="00155EAB">
      <w:pPr>
        <w:pStyle w:val="BodyText"/>
        <w:rPr>
          <w:i/>
        </w:rPr>
      </w:pPr>
      <w:r w:rsidRPr="00155E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Description</w:t>
            </w:r>
          </w:p>
        </w:tc>
      </w:tr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ListBullet"/>
              <w:rPr>
                <w:lang w:val="en-NZ"/>
              </w:rPr>
            </w:pPr>
            <w:r w:rsidRPr="00910E93">
              <w:t>Identify and interpret relevant info</w:t>
            </w:r>
            <w:r w:rsidRPr="00910E93">
              <w:t>rmation from complex texts, reports, maps and plans, including legislation and regulations, policies and procedures, to formulate organisational strategies for the development of operational management plans for trees</w:t>
            </w:r>
          </w:p>
        </w:tc>
      </w:tr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ListBullet"/>
              <w:rPr>
                <w:lang w:val="en-NZ"/>
              </w:rPr>
            </w:pPr>
            <w:r w:rsidRPr="00910E93">
              <w:t>Create detailed procedures and planning documents that include selecting appropriate conventions and stylistic devices to convey precise meaning to the target audience</w:t>
            </w:r>
          </w:p>
        </w:tc>
      </w:tr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ListBullet"/>
            </w:pPr>
            <w:r w:rsidRPr="00910E93">
              <w:t>Interpret complex financial information and perform calculations to translate</w:t>
            </w:r>
            <w:r w:rsidRPr="00910E93">
              <w:t xml:space="preserve"> estimates of operational costings and scheduling for inclusion in tree management plans</w:t>
            </w:r>
          </w:p>
        </w:tc>
      </w:tr>
    </w:tbl>
    <w:p w:rsidR="00000000" w:rsidRPr="00910E93" w:rsidP="00910E93">
      <w:pPr>
        <w:pStyle w:val="BodyText"/>
      </w:pPr>
    </w:p>
    <w:p w:rsidR="00000000" w:rsidRPr="00910E93" w:rsidP="00910E93">
      <w:pPr>
        <w:pStyle w:val="AllowPageBreak"/>
      </w:pPr>
    </w:p>
    <w:p w:rsidR="00000000" w:rsidRPr="00910E93" w:rsidP="00910E93">
      <w:pPr>
        <w:pStyle w:val="Heading1"/>
      </w:pPr>
      <w:bookmarkStart w:id="7" w:name="O_1060453"/>
      <w:bookmarkEnd w:id="7"/>
      <w:r w:rsidRPr="00910E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Bold"/>
              <w:rPr>
                <w:lang w:val="en-NZ"/>
              </w:rPr>
            </w:pPr>
            <w:r w:rsidRPr="00910E93">
              <w:t>Equivalence status</w:t>
            </w:r>
          </w:p>
        </w:tc>
      </w:tr>
      <w:tr w:rsidTr="0091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AHCARB611 Develop an operational tree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AHCARB606 Develop an operational tree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Performance criteria clarified</w:t>
            </w:r>
          </w:p>
          <w:p w:rsidR="00000000" w:rsidRPr="00910E93" w:rsidP="00910E93">
            <w:pPr>
              <w:pStyle w:val="BodyText"/>
            </w:pPr>
            <w:r w:rsidRPr="00910E93">
              <w:t>Foundation skills added</w:t>
            </w:r>
          </w:p>
          <w:p w:rsidR="00000000" w:rsidP="00910E93">
            <w:pPr>
              <w:pStyle w:val="BodyText"/>
              <w:rPr>
                <w:lang w:val="en-NZ"/>
              </w:rPr>
            </w:pPr>
            <w:r w:rsidRPr="00910E9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E93" w:rsidP="00910E93">
            <w:pPr>
              <w:pStyle w:val="BodyText"/>
            </w:pPr>
            <w:r w:rsidRPr="00910E93">
              <w:t>Equivalent</w:t>
            </w:r>
          </w:p>
          <w:p w:rsidR="00000000" w:rsidRPr="00910E93" w:rsidP="00910E93">
            <w:pPr>
              <w:pStyle w:val="BodyText"/>
            </w:pPr>
          </w:p>
        </w:tc>
      </w:tr>
    </w:tbl>
    <w:p w:rsidR="00000000" w:rsidRPr="00910E93" w:rsidP="00910E93">
      <w:pPr>
        <w:pStyle w:val="BodyText"/>
      </w:pPr>
    </w:p>
    <w:p w:rsidR="00000000" w:rsidRPr="00910E93" w:rsidP="00910E93">
      <w:pPr>
        <w:pStyle w:val="AllowPageBreak"/>
      </w:pPr>
    </w:p>
    <w:p w:rsidR="00000000" w:rsidRPr="00910E93" w:rsidP="00910E93">
      <w:pPr>
        <w:pStyle w:val="Heading1"/>
      </w:pPr>
      <w:bookmarkStart w:id="8" w:name="O_1060460"/>
      <w:bookmarkEnd w:id="8"/>
      <w:r w:rsidRPr="00910E93">
        <w:t>Links</w:t>
      </w:r>
    </w:p>
    <w:p w:rsidR="00000000" w:rsidRPr="00910E93" w:rsidP="00155EAB">
      <w:pPr>
        <w:pStyle w:val="BodyText"/>
      </w:pPr>
      <w:r w:rsidRPr="00910E93">
        <w:t>Companion Volumes, inc</w:t>
      </w:r>
      <w:r w:rsidRPr="00910E93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6A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0E93" w:rsidP="00910E93"/>
    <w:sectPr w:rsidSect="00910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93" w:rsidRPr="00155EAB" w:rsidP="00155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AB" w:rsidP="00910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EAB" w:rsidP="00910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5EAB" w:rsidP="00910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E93" w:rsidRPr="00155EAB" w:rsidP="00155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AB" w:rsidRPr="002D2AF8" w:rsidP="00910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AHCARB611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5EAB" w:rsidP="00910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01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22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E93"/>
  </w:style>
  <w:style w:type="character" w:customStyle="1" w:styleId="Heading1Char">
    <w:name w:val="Heading 1 Char"/>
    <w:basedOn w:val="DefaultParagraphFont"/>
    <w:link w:val="Heading1"/>
    <w:rsid w:val="00910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E9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10E93"/>
    <w:rPr>
      <w:i/>
    </w:rPr>
  </w:style>
  <w:style w:type="paragraph" w:customStyle="1" w:styleId="SuperHeading">
    <w:name w:val="SuperHeading"/>
    <w:basedOn w:val="Normal"/>
    <w:rsid w:val="00910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0E93"/>
    <w:rPr>
      <w:b/>
    </w:rPr>
  </w:style>
  <w:style w:type="character" w:customStyle="1" w:styleId="Heading2Char">
    <w:name w:val="Heading 2 Char"/>
    <w:basedOn w:val="DefaultParagraphFont"/>
    <w:link w:val="Heading2"/>
    <w:rsid w:val="00910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E93"/>
    <w:rPr>
      <w:b/>
      <w:spacing w:val="0"/>
    </w:rPr>
  </w:style>
  <w:style w:type="paragraph" w:customStyle="1" w:styleId="SuperTitle">
    <w:name w:val="SuperTitle"/>
    <w:basedOn w:val="Title"/>
    <w:rsid w:val="00910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E93"/>
  </w:style>
  <w:style w:type="paragraph" w:styleId="TableofFigures">
    <w:name w:val="table of figures"/>
    <w:basedOn w:val="Normal"/>
    <w:next w:val="Normal"/>
    <w:semiHidden/>
    <w:rsid w:val="00910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E93"/>
    <w:rPr>
      <w:rFonts w:ascii="Wingdings" w:hAnsi="Wingdings"/>
    </w:rPr>
  </w:style>
  <w:style w:type="paragraph" w:customStyle="1" w:styleId="TableHeading">
    <w:name w:val="Table Heading"/>
    <w:basedOn w:val="HeadingBase"/>
    <w:rsid w:val="00910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E93"/>
    <w:rPr>
      <w:color w:val="0033CC"/>
      <w:u w:val="none"/>
    </w:rPr>
  </w:style>
  <w:style w:type="paragraph" w:customStyle="1" w:styleId="BodyTextRight">
    <w:name w:val="Body Text Right"/>
    <w:basedOn w:val="BodyText"/>
    <w:rsid w:val="00910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E93"/>
    <w:rPr>
      <w:sz w:val="32"/>
    </w:rPr>
  </w:style>
  <w:style w:type="paragraph" w:customStyle="1" w:styleId="HeadingProcedure">
    <w:name w:val="Heading Procedure"/>
    <w:basedOn w:val="HeadingBase"/>
    <w:next w:val="Normal"/>
    <w:rsid w:val="00910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E93"/>
    <w:pPr>
      <w:spacing w:before="60" w:after="60"/>
    </w:pPr>
  </w:style>
  <w:style w:type="paragraph" w:styleId="ListContinue">
    <w:name w:val="List Continue"/>
    <w:basedOn w:val="List"/>
    <w:rsid w:val="00910E93"/>
    <w:pPr>
      <w:ind w:firstLine="0"/>
    </w:pPr>
  </w:style>
  <w:style w:type="paragraph" w:customStyle="1" w:styleId="ListNote">
    <w:name w:val="List Note"/>
    <w:basedOn w:val="List"/>
    <w:rsid w:val="00910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E93"/>
    <w:rPr>
      <w:rFonts w:ascii="Courier New" w:hAnsi="Courier New"/>
    </w:rPr>
  </w:style>
  <w:style w:type="paragraph" w:customStyle="1" w:styleId="NoteBullet">
    <w:name w:val="Note Bullet"/>
    <w:basedOn w:val="Note"/>
    <w:rsid w:val="00910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E93"/>
    <w:rPr>
      <w:b/>
      <w:smallCaps/>
    </w:rPr>
  </w:style>
  <w:style w:type="paragraph" w:customStyle="1" w:styleId="TableListNumber">
    <w:name w:val="Table List Number"/>
    <w:basedOn w:val="ListNumber"/>
    <w:rsid w:val="00910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E93"/>
    <w:pPr>
      <w:numPr>
        <w:numId w:val="8"/>
      </w:numPr>
    </w:pPr>
  </w:style>
  <w:style w:type="paragraph" w:customStyle="1" w:styleId="ListAlpha2">
    <w:name w:val="List Alpha 2"/>
    <w:basedOn w:val="List2"/>
    <w:rsid w:val="00910E93"/>
    <w:pPr>
      <w:numPr>
        <w:numId w:val="7"/>
      </w:numPr>
    </w:pPr>
  </w:style>
  <w:style w:type="paragraph" w:styleId="List2">
    <w:name w:val="List 2"/>
    <w:basedOn w:val="BodyText"/>
    <w:rsid w:val="00910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E93"/>
    <w:pPr>
      <w:numPr>
        <w:numId w:val="3"/>
      </w:numPr>
    </w:pPr>
  </w:style>
  <w:style w:type="paragraph" w:styleId="ListContinue2">
    <w:name w:val="List Continue 2"/>
    <w:basedOn w:val="List2"/>
    <w:rsid w:val="00910E93"/>
    <w:pPr>
      <w:ind w:firstLine="0"/>
    </w:pPr>
  </w:style>
  <w:style w:type="paragraph" w:styleId="ListContinue3">
    <w:name w:val="List Continue 3"/>
    <w:basedOn w:val="List3"/>
    <w:rsid w:val="00910E93"/>
    <w:pPr>
      <w:ind w:left="1021" w:firstLine="0"/>
    </w:pPr>
  </w:style>
  <w:style w:type="paragraph" w:styleId="ListContinue4">
    <w:name w:val="List Continue 4"/>
    <w:basedOn w:val="List4"/>
    <w:rsid w:val="00910E93"/>
    <w:pPr>
      <w:ind w:firstLine="0"/>
    </w:pPr>
  </w:style>
  <w:style w:type="paragraph" w:styleId="ListContinue5">
    <w:name w:val="List Continue 5"/>
    <w:basedOn w:val="List5"/>
    <w:rsid w:val="00910E93"/>
    <w:pPr>
      <w:ind w:firstLine="0"/>
    </w:pPr>
  </w:style>
  <w:style w:type="paragraph" w:styleId="ListNumber3">
    <w:name w:val="List Number 3"/>
    <w:basedOn w:val="List3"/>
    <w:rsid w:val="00910E93"/>
    <w:pPr>
      <w:numPr>
        <w:numId w:val="4"/>
      </w:numPr>
    </w:pPr>
  </w:style>
  <w:style w:type="paragraph" w:styleId="ListNumber4">
    <w:name w:val="List Number 4"/>
    <w:basedOn w:val="List4"/>
    <w:rsid w:val="00910E93"/>
    <w:pPr>
      <w:numPr>
        <w:numId w:val="5"/>
      </w:numPr>
    </w:pPr>
  </w:style>
  <w:style w:type="paragraph" w:styleId="ListNumber5">
    <w:name w:val="List Number 5"/>
    <w:basedOn w:val="List5"/>
    <w:rsid w:val="00910E93"/>
    <w:pPr>
      <w:numPr>
        <w:numId w:val="6"/>
      </w:numPr>
    </w:pPr>
  </w:style>
  <w:style w:type="paragraph" w:styleId="BlockText">
    <w:name w:val="Block Text"/>
    <w:basedOn w:val="Normal"/>
    <w:rsid w:val="00910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E93"/>
    <w:rPr>
      <w:sz w:val="16"/>
      <w:vertAlign w:val="superscript"/>
    </w:rPr>
  </w:style>
  <w:style w:type="character" w:customStyle="1" w:styleId="Symbols">
    <w:name w:val="Symbols"/>
    <w:basedOn w:val="DefaultParagraphFont"/>
    <w:rsid w:val="00910E93"/>
    <w:rPr>
      <w:rFonts w:ascii="Symbol" w:hAnsi="Symbol"/>
    </w:rPr>
  </w:style>
  <w:style w:type="character" w:customStyle="1" w:styleId="MenuOptions">
    <w:name w:val="Menu Options"/>
    <w:basedOn w:val="DefaultParagraphFont"/>
    <w:rsid w:val="00910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E93"/>
    <w:rPr>
      <w:b/>
    </w:rPr>
  </w:style>
  <w:style w:type="character" w:customStyle="1" w:styleId="Underlined">
    <w:name w:val="Underlined"/>
    <w:basedOn w:val="DefaultParagraphFont"/>
    <w:rsid w:val="00910E93"/>
    <w:rPr>
      <w:u w:val="single"/>
    </w:rPr>
  </w:style>
  <w:style w:type="paragraph" w:customStyle="1" w:styleId="TableBodyTextRight">
    <w:name w:val="Table Body Text Right"/>
    <w:basedOn w:val="TableBodyText"/>
    <w:rsid w:val="00910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E93"/>
    <w:rPr>
      <w:sz w:val="18"/>
    </w:rPr>
  </w:style>
  <w:style w:type="paragraph" w:customStyle="1" w:styleId="BodySmallRight">
    <w:name w:val="Body Small Right"/>
    <w:basedOn w:val="BodyTextRight"/>
    <w:rsid w:val="00910E93"/>
    <w:rPr>
      <w:sz w:val="18"/>
      <w:szCs w:val="18"/>
    </w:rPr>
  </w:style>
  <w:style w:type="paragraph" w:customStyle="1" w:styleId="MarginEdition">
    <w:name w:val="Margin Edition"/>
    <w:basedOn w:val="MarginNote"/>
    <w:rsid w:val="00910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E93"/>
    <w:rPr>
      <w:sz w:val="2"/>
      <w:szCs w:val="2"/>
    </w:rPr>
  </w:style>
  <w:style w:type="character" w:customStyle="1" w:styleId="Small">
    <w:name w:val="Small"/>
    <w:basedOn w:val="DefaultParagraphFont"/>
    <w:rsid w:val="00910E93"/>
    <w:rPr>
      <w:sz w:val="16"/>
    </w:rPr>
  </w:style>
  <w:style w:type="paragraph" w:customStyle="1" w:styleId="WideTable">
    <w:name w:val="Wide Table"/>
    <w:basedOn w:val="Normal"/>
    <w:rsid w:val="00910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E93"/>
  </w:style>
  <w:style w:type="paragraph" w:styleId="Quote">
    <w:name w:val="Quote"/>
    <w:basedOn w:val="Heading1"/>
    <w:link w:val="QuoteChar"/>
    <w:qFormat/>
    <w:rsid w:val="00910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E93"/>
    <w:pPr>
      <w:pageBreakBefore/>
    </w:pPr>
  </w:style>
  <w:style w:type="paragraph" w:customStyle="1" w:styleId="Border">
    <w:name w:val="Border"/>
    <w:basedOn w:val="Normal"/>
    <w:qFormat/>
    <w:rsid w:val="00910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E93"/>
    <w:rPr>
      <w:u w:val="single"/>
    </w:rPr>
  </w:style>
  <w:style w:type="character" w:customStyle="1" w:styleId="BoldandItalics">
    <w:name w:val="Bold and Italics"/>
    <w:qFormat/>
    <w:rsid w:val="00910E93"/>
    <w:rPr>
      <w:b/>
      <w:i/>
      <w:u w:val="none"/>
    </w:rPr>
  </w:style>
  <w:style w:type="paragraph" w:styleId="BalloonText">
    <w:name w:val="Balloon Text"/>
    <w:basedOn w:val="Normal"/>
    <w:link w:val="BalloonTextChar"/>
    <w:rsid w:val="00910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E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5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4341</Characters>
  <Application>Microsoft Office Word</Application>
  <DocSecurity>0</DocSecurity>
  <Lines>149</Lines>
  <Paragraphs>98</Paragraphs>
  <ScaleCrop>false</ScaleCrop>
  <Company>Author-it Software Corporation Ltd.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AHCARB611 Develop an operational tree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