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DAA" w:rsidP="002E2DAA">
      <w:pPr>
        <w:pStyle w:val="Title"/>
      </w:pPr>
      <w:r>
        <w:fldChar w:fldCharType="begin"/>
      </w:r>
      <w:r>
        <w:instrText xml:space="preserve"> TITLE   \* MERGEFORMAT </w:instrText>
      </w:r>
      <w:r>
        <w:fldChar w:fldCharType="separate"/>
      </w:r>
      <w:r>
        <w:t>AHCARB608 Interpret diagnostic test results</w:t>
      </w:r>
      <w:r>
        <w:fldChar w:fldCharType="end"/>
      </w:r>
    </w:p>
    <w:p w:rsidR="002E2DAA" w:rsidP="002E2DAA">
      <w:pPr>
        <w:pStyle w:val="Version"/>
        <w:sectPr w:rsidSect="005B4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69C" w:rsidP="005B469C">
      <w:pPr>
        <w:pStyle w:val="SuperHeading"/>
      </w:pPr>
      <w:r w:rsidRPr="005B469C">
        <w:t>AHCARB608 Interpret diagnostic test results</w:t>
      </w:r>
    </w:p>
    <w:p w:rsidR="00000000" w:rsidRPr="005B469C" w:rsidP="005B469C">
      <w:pPr>
        <w:pStyle w:val="Heading1"/>
      </w:pPr>
      <w:bookmarkStart w:id="1" w:name="O_1060388"/>
      <w:bookmarkEnd w:id="1"/>
      <w:r w:rsidRPr="005B469C">
        <w:t>Modification History</w:t>
      </w:r>
    </w:p>
    <w:tbl>
      <w:tblPr>
        <w:tblW w:w="9520" w:type="dxa"/>
        <w:tblLayout w:type="fixed"/>
        <w:tblCellMar>
          <w:left w:w="62" w:type="dxa"/>
          <w:right w:w="62" w:type="dxa"/>
        </w:tblCellMar>
        <w:tblLook w:val="0000"/>
      </w:tblPr>
      <w:tblGrid>
        <w:gridCol w:w="2581"/>
        <w:gridCol w:w="6939"/>
      </w:tblGrid>
      <w:tr w:rsidTr="005B46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Comments</w:t>
            </w:r>
          </w:p>
        </w:tc>
      </w:tr>
      <w:tr w:rsidTr="005B46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This version released with AHC Agriculture, Horticulture and Conservation and Land Management Training Package Version 5.0.</w:t>
            </w:r>
          </w:p>
        </w:tc>
      </w:tr>
    </w:tbl>
    <w:p w:rsidR="00000000" w:rsidRPr="005B469C" w:rsidP="005B469C">
      <w:pPr>
        <w:pStyle w:val="BodyText"/>
      </w:pPr>
    </w:p>
    <w:p w:rsidR="00000000" w:rsidRPr="005B469C" w:rsidP="005B469C">
      <w:pPr>
        <w:pStyle w:val="AllowPageBreak"/>
      </w:pPr>
    </w:p>
    <w:p w:rsidR="00000000" w:rsidRPr="005B469C" w:rsidP="005B469C">
      <w:pPr>
        <w:pStyle w:val="Heading1"/>
      </w:pPr>
      <w:bookmarkStart w:id="2" w:name="O_1060389"/>
      <w:bookmarkEnd w:id="2"/>
      <w:r w:rsidRPr="005B469C">
        <w:t>Application</w:t>
      </w:r>
    </w:p>
    <w:p w:rsidR="00000000" w:rsidRPr="005B469C" w:rsidP="002E2DAA">
      <w:pPr>
        <w:pStyle w:val="BodyText"/>
      </w:pPr>
      <w:r w:rsidRPr="005B469C">
        <w:t>This unit of competency describes the ski</w:t>
      </w:r>
      <w:r w:rsidRPr="005B469C">
        <w:t xml:space="preserve">lls and knowledge required to interpret diagnostic test results and evaluate and critique the testing methods and results. It requires knowledge and application of tree anatomy, physiology, pathology, tree dynamics and edaphic environment with substantial </w:t>
      </w:r>
      <w:r w:rsidRPr="005B469C">
        <w:t>depth of understanding of diagnostics methods and analysis.</w:t>
      </w:r>
    </w:p>
    <w:p w:rsidR="00000000" w:rsidRPr="005B469C" w:rsidP="002E2DAA">
      <w:pPr>
        <w:pStyle w:val="BodyText"/>
      </w:pPr>
      <w:r w:rsidRPr="005B469C">
        <w:t>The unit applies to individuals with broad theoretical and technical knowledge of tree diagnostics. They have a broad range of cognitive, technical and communication skills and demonstrate autonom</w:t>
      </w:r>
      <w:r w:rsidRPr="005B469C">
        <w:t>y and judgement for a defined area of responsibility, undertaking complex work with broad parameters to provide specialist advice and functions.</w:t>
      </w:r>
    </w:p>
    <w:p w:rsidR="00000000" w:rsidRPr="005B469C" w:rsidP="002E2DAA">
      <w:pPr>
        <w:pStyle w:val="BodyText"/>
      </w:pPr>
      <w:r w:rsidRPr="005B469C">
        <w:t>No licensing, legislative or certification requirements apply to this unit at the time of publication.</w:t>
      </w:r>
    </w:p>
    <w:p w:rsidR="00000000" w:rsidRPr="005B469C" w:rsidP="005B469C">
      <w:pPr>
        <w:pStyle w:val="Heading1"/>
      </w:pPr>
      <w:bookmarkStart w:id="3" w:name="O_1060390"/>
      <w:bookmarkEnd w:id="3"/>
      <w:r w:rsidRPr="005B469C">
        <w:t>Pre-requisite Unit</w:t>
      </w:r>
    </w:p>
    <w:p w:rsidR="00000000" w:rsidRPr="005B469C" w:rsidP="002E2DAA">
      <w:pPr>
        <w:pStyle w:val="BodyText"/>
      </w:pPr>
      <w:r w:rsidRPr="005B469C">
        <w:t>Nil</w:t>
      </w:r>
    </w:p>
    <w:p w:rsidR="00000000" w:rsidRPr="005B469C" w:rsidP="005B469C">
      <w:pPr>
        <w:pStyle w:val="Heading1"/>
      </w:pPr>
      <w:bookmarkStart w:id="4" w:name="O_1060392"/>
      <w:bookmarkEnd w:id="4"/>
      <w:r w:rsidRPr="005B469C">
        <w:t>Unit Sector</w:t>
      </w:r>
    </w:p>
    <w:p w:rsidR="00000000" w:rsidRPr="005B469C" w:rsidP="002E2DAA">
      <w:pPr>
        <w:pStyle w:val="BodyText"/>
      </w:pPr>
      <w:r w:rsidRPr="005B469C">
        <w:t>Arboriculture (ARB)</w:t>
      </w:r>
    </w:p>
    <w:p w:rsidR="00000000" w:rsidRPr="005B469C" w:rsidP="005B469C">
      <w:pPr>
        <w:pStyle w:val="Heading1"/>
      </w:pPr>
      <w:bookmarkStart w:id="5" w:name="O_1060393"/>
      <w:bookmarkEnd w:id="5"/>
      <w:r w:rsidRPr="005B469C">
        <w:t>Elements and Performance Criteria</w:t>
      </w:r>
    </w:p>
    <w:tbl>
      <w:tblPr>
        <w:tblW w:w="9520" w:type="dxa"/>
        <w:tblLayout w:type="fixed"/>
        <w:tblCellMar>
          <w:left w:w="62" w:type="dxa"/>
          <w:right w:w="62" w:type="dxa"/>
        </w:tblCellMar>
        <w:tblLook w:val="0000"/>
      </w:tblPr>
      <w:tblGrid>
        <w:gridCol w:w="2580"/>
        <w:gridCol w:w="6940"/>
      </w:tblGrid>
      <w:tr w:rsidTr="002E2D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469C">
            <w:pPr>
              <w:pStyle w:val="BodyTextBold"/>
              <w:rPr>
                <w:lang w:val="en-NZ"/>
              </w:rPr>
            </w:pPr>
            <w:r w:rsidRPr="005B469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469C">
            <w:pPr>
              <w:pStyle w:val="BodyTextBold"/>
              <w:rPr>
                <w:lang w:val="en-NZ"/>
              </w:rPr>
            </w:pPr>
            <w:r w:rsidRPr="005B469C">
              <w:t>Performance Criteria</w:t>
            </w:r>
          </w:p>
        </w:tc>
      </w:tr>
      <w:tr w:rsidTr="002E2DA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rPr>
                <w:rStyle w:val="Emphasis"/>
              </w:rPr>
              <w:t>Performance criteria describe the performance needed to demonstrate achievement of the element.</w:t>
            </w:r>
          </w:p>
        </w:tc>
      </w:tr>
      <w:tr w:rsidTr="002E2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 xml:space="preserve">1. Compile diagnostic tool knowledge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 xml:space="preserve">1.1 Compile a portfolio of sample reports of diagnostic test results </w:t>
            </w:r>
          </w:p>
          <w:p w:rsidR="00000000" w:rsidRPr="005B469C" w:rsidP="005B469C">
            <w:pPr>
              <w:pStyle w:val="BodyText"/>
            </w:pPr>
            <w:r w:rsidRPr="005B469C">
              <w:t>1.2 Compile peer reviewed papers on th</w:t>
            </w:r>
            <w:r w:rsidRPr="005B469C">
              <w:t>e use of each diagnostic tool</w:t>
            </w:r>
          </w:p>
          <w:p w:rsidR="00000000" w:rsidRPr="005B469C" w:rsidP="005B469C">
            <w:pPr>
              <w:pStyle w:val="BodyText"/>
            </w:pPr>
            <w:r w:rsidRPr="005B469C">
              <w:t>1.3 Review the diagnostic tool specifications and user manuals</w:t>
            </w:r>
          </w:p>
          <w:p w:rsidR="00000000" w:rsidRPr="005B469C" w:rsidP="005B469C">
            <w:pPr>
              <w:pStyle w:val="BodyText"/>
            </w:pPr>
            <w:r w:rsidRPr="005B469C">
              <w:t>1.4 Research output ranges for each diagnostic tool</w:t>
            </w:r>
          </w:p>
          <w:p w:rsidR="00000000" w:rsidRPr="005B469C" w:rsidP="005B469C">
            <w:pPr>
              <w:pStyle w:val="BodyText"/>
            </w:pPr>
            <w:r w:rsidRPr="005B469C">
              <w:t>1.5 Identify key thresholds and benchmarks for diagnostic test outputs</w:t>
            </w:r>
          </w:p>
          <w:p w:rsidR="00000000" w:rsidP="005B469C">
            <w:pPr>
              <w:pStyle w:val="BodyText"/>
              <w:rPr>
                <w:lang w:val="en-NZ"/>
              </w:rPr>
            </w:pPr>
            <w:r w:rsidRPr="005B469C">
              <w:t>1.6 Determ</w:t>
            </w:r>
            <w:r w:rsidRPr="005B469C">
              <w:t>ine suitability of tool selection for purpose of test</w:t>
            </w:r>
          </w:p>
        </w:tc>
      </w:tr>
      <w:tr w:rsidTr="002E2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2. Analyse the data and testing methods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 xml:space="preserve">2.1 Identify and evaluate testing methods used </w:t>
            </w:r>
          </w:p>
          <w:p w:rsidR="00000000" w:rsidRPr="005B469C" w:rsidP="005B469C">
            <w:pPr>
              <w:pStyle w:val="BodyText"/>
            </w:pPr>
            <w:r w:rsidRPr="005B469C">
              <w:t>2.2 Assess relevance, benefits and limitations of methodology</w:t>
            </w:r>
          </w:p>
          <w:p w:rsidR="00000000" w:rsidRPr="005B469C" w:rsidP="005B469C">
            <w:pPr>
              <w:pStyle w:val="BodyText"/>
            </w:pPr>
            <w:r w:rsidRPr="005B469C">
              <w:t>2.3 Determine assumptions used in formulating testi</w:t>
            </w:r>
            <w:r w:rsidRPr="005B469C">
              <w:t>ng method</w:t>
            </w:r>
          </w:p>
          <w:p w:rsidR="00000000" w:rsidRPr="005B469C" w:rsidP="005B469C">
            <w:pPr>
              <w:pStyle w:val="BodyText"/>
            </w:pPr>
            <w:r w:rsidRPr="005B469C">
              <w:t>2.4 Determine veracity of equipment, software and systems used for test</w:t>
            </w:r>
          </w:p>
          <w:p w:rsidR="00000000" w:rsidRPr="005B469C" w:rsidP="005B469C">
            <w:pPr>
              <w:pStyle w:val="BodyText"/>
            </w:pPr>
            <w:r w:rsidRPr="005B469C">
              <w:t>2.5 Access raw data and testing evidence for test results</w:t>
            </w:r>
          </w:p>
          <w:p w:rsidR="00000000" w:rsidRPr="005B469C" w:rsidP="005B469C">
            <w:pPr>
              <w:pStyle w:val="BodyText"/>
            </w:pPr>
            <w:r w:rsidRPr="005B469C">
              <w:t>2.6 Verify data relevance and accuracy against standard industry test procedures</w:t>
            </w:r>
          </w:p>
          <w:p w:rsidR="00000000" w:rsidRPr="005B469C" w:rsidP="005B469C">
            <w:pPr>
              <w:pStyle w:val="BodyText"/>
            </w:pPr>
            <w:r w:rsidRPr="005B469C">
              <w:t>2.7 Review report and identify disc</w:t>
            </w:r>
            <w:r w:rsidRPr="005B469C">
              <w:t>repancies against industry testing procedures and testing standards</w:t>
            </w:r>
          </w:p>
          <w:p w:rsidR="00000000" w:rsidP="005B469C">
            <w:pPr>
              <w:pStyle w:val="BodyText"/>
              <w:rPr>
                <w:lang w:val="en-NZ"/>
              </w:rPr>
            </w:pPr>
            <w:r w:rsidRPr="005B469C">
              <w:t>2.8 Record discrepancies according to workplace procedures</w:t>
            </w:r>
          </w:p>
        </w:tc>
      </w:tr>
      <w:tr w:rsidTr="002E2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3. Evaluate and critique test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3.1 Assess the suitability of the testing process as fit for purpose</w:t>
            </w:r>
          </w:p>
          <w:p w:rsidR="00000000" w:rsidRPr="005B469C" w:rsidP="005B469C">
            <w:pPr>
              <w:pStyle w:val="BodyText"/>
            </w:pPr>
            <w:r w:rsidRPr="005B469C">
              <w:t xml:space="preserve">3.2 Analyse the test </w:t>
            </w:r>
            <w:r w:rsidRPr="005B469C">
              <w:t>results against benchmarks</w:t>
            </w:r>
          </w:p>
          <w:p w:rsidR="00000000" w:rsidRPr="005B469C" w:rsidP="005B469C">
            <w:pPr>
              <w:pStyle w:val="BodyText"/>
            </w:pPr>
            <w:r w:rsidRPr="005B469C">
              <w:t>3.3 Reconcile analysis with original interpretation and account for anomalies</w:t>
            </w:r>
          </w:p>
          <w:p w:rsidR="00000000" w:rsidRPr="005B469C" w:rsidP="005B469C">
            <w:pPr>
              <w:pStyle w:val="BodyText"/>
            </w:pPr>
            <w:r w:rsidRPr="005B469C">
              <w:t>3.4 Determine the validity of outcomes of original report</w:t>
            </w:r>
          </w:p>
          <w:p w:rsidR="00000000" w:rsidRPr="005B469C" w:rsidP="005B469C">
            <w:pPr>
              <w:pStyle w:val="BodyText"/>
            </w:pPr>
            <w:r w:rsidRPr="005B469C">
              <w:t>3.5 Develop substantiated positions to inform critical analysis of test results</w:t>
            </w:r>
          </w:p>
          <w:p w:rsidR="00000000" w:rsidP="005B469C">
            <w:pPr>
              <w:pStyle w:val="BodyText"/>
              <w:rPr>
                <w:lang w:val="en-NZ"/>
              </w:rPr>
            </w:pPr>
            <w:r w:rsidRPr="005B469C">
              <w:t>3.6 Determine</w:t>
            </w:r>
            <w:r w:rsidRPr="005B469C">
              <w:t xml:space="preserve"> further testing required to verify results</w:t>
            </w:r>
          </w:p>
        </w:tc>
      </w:tr>
      <w:tr w:rsidTr="002E2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4. Document the critique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4.1 Compile analysis of test method and results</w:t>
            </w:r>
          </w:p>
          <w:p w:rsidR="00000000" w:rsidRPr="005B469C" w:rsidP="005B469C">
            <w:pPr>
              <w:pStyle w:val="BodyText"/>
            </w:pPr>
            <w:r w:rsidRPr="005B469C">
              <w:t>4.2 Review the completeness and accuracy of the analysis</w:t>
            </w:r>
          </w:p>
          <w:p w:rsidR="00000000" w:rsidRPr="005B469C" w:rsidP="005B469C">
            <w:pPr>
              <w:pStyle w:val="BodyText"/>
            </w:pPr>
            <w:r w:rsidRPr="005B469C">
              <w:t>4.3 Record analysis outcomes and rationale</w:t>
            </w:r>
          </w:p>
          <w:p w:rsidR="00000000" w:rsidRPr="005B469C" w:rsidP="005B469C">
            <w:pPr>
              <w:pStyle w:val="BodyText"/>
            </w:pPr>
            <w:r w:rsidRPr="005B469C">
              <w:t>4.4 Document the analytical processes</w:t>
            </w:r>
          </w:p>
          <w:p w:rsidR="00000000" w:rsidRPr="005B469C" w:rsidP="005B469C">
            <w:pPr>
              <w:pStyle w:val="BodyText"/>
            </w:pPr>
            <w:r w:rsidRPr="005B469C">
              <w:t>4.5 Provide alternative analysis and conclusion</w:t>
            </w:r>
          </w:p>
          <w:p w:rsidR="00000000" w:rsidRPr="005B469C" w:rsidP="005B469C">
            <w:pPr>
              <w:pStyle w:val="BodyText"/>
            </w:pPr>
            <w:r w:rsidRPr="005B469C">
              <w:t>4.6 Document critique in a report</w:t>
            </w:r>
          </w:p>
          <w:p w:rsidR="00000000" w:rsidRPr="005B469C" w:rsidP="005B469C">
            <w:pPr>
              <w:pStyle w:val="BodyText"/>
            </w:pPr>
            <w:r w:rsidRPr="005B469C">
              <w:t>4.7 Present report according to agreed format and timelines</w:t>
            </w:r>
          </w:p>
        </w:tc>
      </w:tr>
    </w:tbl>
    <w:p w:rsidR="00000000" w:rsidRPr="005B469C" w:rsidP="005B469C">
      <w:pPr>
        <w:pStyle w:val="BodyText"/>
      </w:pPr>
    </w:p>
    <w:p w:rsidR="00000000" w:rsidRPr="005B469C" w:rsidP="005B469C">
      <w:pPr>
        <w:pStyle w:val="AllowPageBreak"/>
      </w:pPr>
    </w:p>
    <w:p w:rsidR="00000000" w:rsidRPr="005B469C" w:rsidP="005B469C">
      <w:pPr>
        <w:pStyle w:val="Heading1"/>
      </w:pPr>
      <w:bookmarkStart w:id="6" w:name="O_1060394"/>
      <w:bookmarkEnd w:id="6"/>
      <w:r w:rsidRPr="005B469C">
        <w:t>Foundation Skills</w:t>
      </w:r>
    </w:p>
    <w:p w:rsidR="00000000" w:rsidRPr="002E2DAA" w:rsidP="002E2DAA">
      <w:pPr>
        <w:pStyle w:val="BodyText"/>
        <w:rPr>
          <w:i/>
        </w:rPr>
      </w:pPr>
      <w:r w:rsidRPr="002E2DAA">
        <w:rPr>
          <w:rStyle w:val="Emphasis"/>
        </w:rPr>
        <w:t>This section describes those language, literacy, numeracy and employment sk</w:t>
      </w:r>
      <w:r w:rsidRPr="002E2DAA">
        <w:rPr>
          <w:rStyle w:val="Emphasis"/>
        </w:rPr>
        <w:t>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B46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Description</w:t>
            </w:r>
          </w:p>
        </w:tc>
      </w:tr>
      <w:tr w:rsidTr="005B4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ListBullet"/>
              <w:rPr>
                <w:lang w:val="en-NZ"/>
              </w:rPr>
            </w:pPr>
            <w:r w:rsidRPr="005B469C">
              <w:t xml:space="preserve">Interpret and critique complex texts relating to testing procedures and test results to gather </w:t>
            </w:r>
            <w:r w:rsidRPr="005B469C">
              <w:t>information for analysis</w:t>
            </w:r>
          </w:p>
        </w:tc>
      </w:tr>
      <w:tr w:rsidTr="005B4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ListBullet"/>
              <w:rPr>
                <w:lang w:val="en-NZ"/>
              </w:rPr>
            </w:pPr>
            <w:r w:rsidRPr="005B469C">
              <w:t xml:space="preserve">Create logical, succinct and accurate documents that express views and ideas from analysis of test results </w:t>
            </w:r>
          </w:p>
        </w:tc>
      </w:tr>
      <w:tr w:rsidTr="005B46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ListBullet"/>
            </w:pPr>
            <w:r w:rsidRPr="005B469C">
              <w:t>Manipulate and calculate numerical information and data from test results to assess and verify accurac</w:t>
            </w:r>
            <w:r w:rsidRPr="005B469C">
              <w:t>y</w:t>
            </w:r>
          </w:p>
        </w:tc>
      </w:tr>
    </w:tbl>
    <w:p w:rsidR="00000000" w:rsidRPr="005B469C" w:rsidP="005B469C">
      <w:pPr>
        <w:pStyle w:val="BodyText"/>
      </w:pPr>
    </w:p>
    <w:p w:rsidR="00000000" w:rsidRPr="005B469C" w:rsidP="005B469C">
      <w:pPr>
        <w:pStyle w:val="AllowPageBreak"/>
      </w:pPr>
    </w:p>
    <w:p w:rsidR="00000000" w:rsidRPr="005B469C" w:rsidP="005B469C">
      <w:pPr>
        <w:pStyle w:val="Heading1"/>
      </w:pPr>
      <w:bookmarkStart w:id="7" w:name="O_1060396"/>
      <w:bookmarkEnd w:id="7"/>
      <w:r w:rsidRPr="005B469C">
        <w:t>Unit Mapping Information</w:t>
      </w:r>
    </w:p>
    <w:tbl>
      <w:tblPr>
        <w:tblW w:w="9520" w:type="dxa"/>
        <w:tblLayout w:type="fixed"/>
        <w:tblCellMar>
          <w:left w:w="62" w:type="dxa"/>
          <w:right w:w="62" w:type="dxa"/>
        </w:tblCellMar>
        <w:tblLook w:val="0000"/>
      </w:tblPr>
      <w:tblGrid>
        <w:gridCol w:w="2268"/>
        <w:gridCol w:w="2268"/>
        <w:gridCol w:w="2716"/>
        <w:gridCol w:w="2268"/>
      </w:tblGrid>
      <w:tr w:rsidTr="005B469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Bold"/>
              <w:rPr>
                <w:lang w:val="en-NZ"/>
              </w:rPr>
            </w:pPr>
            <w:r w:rsidRPr="005B469C">
              <w:t>Equivalence status</w:t>
            </w:r>
          </w:p>
        </w:tc>
      </w:tr>
      <w:tr w:rsidTr="005B469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AHCARB608 Interpret diagnostic test results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9C">
            <w:pPr>
              <w:pStyle w:val="BodyText"/>
              <w:rPr>
                <w:lang w:val="en-NZ"/>
              </w:rPr>
            </w:pPr>
            <w:r w:rsidRPr="005B469C">
              <w:t>AHCARB603 Interpret diagnostic test results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Performance criteria clarified</w:t>
            </w:r>
          </w:p>
          <w:p w:rsidR="00000000" w:rsidRPr="005B469C" w:rsidP="005B469C">
            <w:pPr>
              <w:pStyle w:val="BodyText"/>
            </w:pPr>
            <w:r w:rsidRPr="005B469C">
              <w:t>Foundation skills added</w:t>
            </w:r>
          </w:p>
          <w:p w:rsidR="00000000" w:rsidP="005B469C">
            <w:pPr>
              <w:pStyle w:val="BodyText"/>
              <w:rPr>
                <w:lang w:val="en-NZ"/>
              </w:rPr>
            </w:pPr>
            <w:r w:rsidRPr="005B469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9C" w:rsidP="005B469C">
            <w:pPr>
              <w:pStyle w:val="BodyText"/>
            </w:pPr>
            <w:r w:rsidRPr="005B469C">
              <w:t>Equivalent</w:t>
            </w:r>
          </w:p>
          <w:p w:rsidR="00000000" w:rsidRPr="005B469C" w:rsidP="005B469C">
            <w:pPr>
              <w:pStyle w:val="BodyText"/>
            </w:pPr>
          </w:p>
        </w:tc>
      </w:tr>
    </w:tbl>
    <w:p w:rsidR="00000000" w:rsidRPr="005B469C" w:rsidP="005B469C">
      <w:pPr>
        <w:pStyle w:val="BodyText"/>
      </w:pPr>
    </w:p>
    <w:p w:rsidR="00000000" w:rsidRPr="005B469C" w:rsidP="005B469C">
      <w:pPr>
        <w:pStyle w:val="AllowPageBreak"/>
      </w:pPr>
    </w:p>
    <w:p w:rsidR="00000000" w:rsidRPr="005B469C" w:rsidP="005B469C">
      <w:pPr>
        <w:pStyle w:val="Heading1"/>
      </w:pPr>
      <w:bookmarkStart w:id="8" w:name="O_1060403"/>
      <w:bookmarkEnd w:id="8"/>
      <w:r w:rsidRPr="005B469C">
        <w:t>Links</w:t>
      </w:r>
    </w:p>
    <w:p w:rsidR="00000000" w:rsidRPr="005B469C" w:rsidP="002E2DAA">
      <w:pPr>
        <w:pStyle w:val="BodyText"/>
      </w:pPr>
      <w:r w:rsidRPr="005B469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111B2">
        <w:rPr>
          <w:rStyle w:val="Hyperlink"/>
        </w:rPr>
        <w:t>https://vetnet.gov.au/Pages/TrainingDocs.aspx?q=c6399549-9c62-4a5e-bf1a-524b2322cf72</w:t>
      </w:r>
      <w:r>
        <w:fldChar w:fldCharType="end"/>
      </w:r>
    </w:p>
    <w:p w:rsidR="00000000" w:rsidRPr="005B469C" w:rsidP="005B469C"/>
    <w:sectPr w:rsidSect="005B46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9C" w:rsidRPr="002E2DAA" w:rsidP="002E2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AA" w:rsidP="005B4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DAA" w:rsidP="005B46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2DAA" w:rsidP="005B4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69C" w:rsidRPr="002E2DAA" w:rsidP="002E2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AA" w:rsidRPr="002D2AF8" w:rsidP="005B469C">
    <w:pPr>
      <w:pStyle w:val="Header"/>
      <w:framePr w:wrap="around"/>
    </w:pPr>
    <w:r>
      <w:fldChar w:fldCharType="begin"/>
    </w:r>
    <w:r>
      <w:instrText xml:space="preserve"> TITLE   \* MERGEFORMAT </w:instrText>
    </w:r>
    <w:r>
      <w:fldChar w:fldCharType="separate"/>
    </w:r>
    <w:r>
      <w:t>AHCARB608 Interpret diagnostic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E2DAA" w:rsidP="005B4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905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E7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69C"/>
    <w:pPr>
      <w:spacing w:before="360" w:after="60"/>
      <w:outlineLvl w:val="0"/>
    </w:pPr>
    <w:rPr>
      <w:sz w:val="32"/>
    </w:rPr>
  </w:style>
  <w:style w:type="paragraph" w:styleId="Heading2">
    <w:name w:val="heading 2"/>
    <w:basedOn w:val="HeadingBase"/>
    <w:next w:val="BodyText"/>
    <w:link w:val="Heading2Char"/>
    <w:qFormat/>
    <w:rsid w:val="005B469C"/>
    <w:pPr>
      <w:keepLines/>
      <w:spacing w:before="240" w:after="120"/>
      <w:outlineLvl w:val="1"/>
    </w:pPr>
    <w:rPr>
      <w:sz w:val="28"/>
      <w:szCs w:val="40"/>
    </w:rPr>
  </w:style>
  <w:style w:type="paragraph" w:styleId="Heading3">
    <w:name w:val="heading 3"/>
    <w:basedOn w:val="HeadingBase"/>
    <w:next w:val="BodyText"/>
    <w:link w:val="Heading3Char"/>
    <w:qFormat/>
    <w:rsid w:val="005B469C"/>
    <w:pPr>
      <w:spacing w:before="180" w:after="120"/>
      <w:outlineLvl w:val="2"/>
    </w:pPr>
    <w:rPr>
      <w:spacing w:val="-10"/>
      <w:kern w:val="32"/>
    </w:rPr>
  </w:style>
  <w:style w:type="paragraph" w:styleId="Heading4">
    <w:name w:val="heading 4"/>
    <w:basedOn w:val="HeadingBase"/>
    <w:next w:val="BodyText"/>
    <w:link w:val="Heading4Char"/>
    <w:qFormat/>
    <w:rsid w:val="005B469C"/>
    <w:pPr>
      <w:spacing w:before="160" w:after="120"/>
      <w:outlineLvl w:val="3"/>
    </w:pPr>
    <w:rPr>
      <w:sz w:val="22"/>
    </w:rPr>
  </w:style>
  <w:style w:type="paragraph" w:styleId="Heading5">
    <w:name w:val="heading 5"/>
    <w:basedOn w:val="HeadingBase"/>
    <w:next w:val="Normal"/>
    <w:link w:val="Heading5Char"/>
    <w:qFormat/>
    <w:rsid w:val="005B469C"/>
    <w:pPr>
      <w:spacing w:before="80"/>
      <w:outlineLvl w:val="4"/>
    </w:pPr>
    <w:rPr>
      <w:color w:val="918585"/>
      <w:sz w:val="20"/>
    </w:rPr>
  </w:style>
  <w:style w:type="paragraph" w:styleId="Heading6">
    <w:name w:val="heading 6"/>
    <w:basedOn w:val="HeadingBase"/>
    <w:next w:val="Normal"/>
    <w:link w:val="Heading6Char"/>
    <w:qFormat/>
    <w:rsid w:val="005B469C"/>
    <w:pPr>
      <w:spacing w:before="60"/>
      <w:outlineLvl w:val="5"/>
    </w:pPr>
    <w:rPr>
      <w:color w:val="918585"/>
      <w:sz w:val="20"/>
    </w:rPr>
  </w:style>
  <w:style w:type="paragraph" w:styleId="Heading7">
    <w:name w:val="heading 7"/>
    <w:basedOn w:val="Normal"/>
    <w:next w:val="Normal"/>
    <w:link w:val="Heading7Char"/>
    <w:qFormat/>
    <w:rsid w:val="005B469C"/>
    <w:pPr>
      <w:ind w:left="720"/>
      <w:outlineLvl w:val="6"/>
    </w:pPr>
    <w:rPr>
      <w:i/>
    </w:rPr>
  </w:style>
  <w:style w:type="paragraph" w:styleId="Heading8">
    <w:name w:val="heading 8"/>
    <w:basedOn w:val="Normal"/>
    <w:next w:val="Normal"/>
    <w:link w:val="Heading8Char"/>
    <w:qFormat/>
    <w:rsid w:val="005B469C"/>
    <w:pPr>
      <w:ind w:left="720"/>
      <w:outlineLvl w:val="7"/>
    </w:pPr>
    <w:rPr>
      <w:i/>
    </w:rPr>
  </w:style>
  <w:style w:type="paragraph" w:styleId="Heading9">
    <w:name w:val="heading 9"/>
    <w:basedOn w:val="Normal"/>
    <w:next w:val="Normal"/>
    <w:link w:val="Heading9Char"/>
    <w:qFormat/>
    <w:rsid w:val="005B469C"/>
    <w:pPr>
      <w:ind w:left="720"/>
      <w:outlineLvl w:val="8"/>
    </w:pPr>
    <w:rPr>
      <w:i/>
    </w:rPr>
  </w:style>
  <w:style w:type="character" w:default="1" w:styleId="DefaultParagraphFont">
    <w:name w:val="Default Paragraph Font"/>
    <w:uiPriority w:val="1"/>
    <w:unhideWhenUsed/>
    <w:rsid w:val="005B4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69C"/>
  </w:style>
  <w:style w:type="character" w:customStyle="1" w:styleId="Heading1Char">
    <w:name w:val="Heading 1 Char"/>
    <w:basedOn w:val="DefaultParagraphFont"/>
    <w:link w:val="Heading1"/>
    <w:rsid w:val="005B469C"/>
    <w:rPr>
      <w:rFonts w:ascii="Times New Roman" w:eastAsia="Times New Roman" w:hAnsi="Times New Roman" w:cs="Times New Roman"/>
      <w:b/>
      <w:sz w:val="32"/>
      <w:szCs w:val="20"/>
      <w:lang w:eastAsia="en-US"/>
    </w:rPr>
  </w:style>
  <w:style w:type="paragraph" w:styleId="BodyText">
    <w:name w:val="Body Text"/>
    <w:basedOn w:val="Normal"/>
    <w:link w:val="BodyTextChar"/>
    <w:rsid w:val="005B4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69C"/>
    <w:rPr>
      <w:rFonts w:ascii="Times New Roman" w:eastAsia="Times New Roman" w:hAnsi="Times New Roman" w:cs="Times New Roman"/>
      <w:sz w:val="24"/>
      <w:lang w:eastAsia="en-US"/>
    </w:rPr>
  </w:style>
  <w:style w:type="paragraph" w:styleId="ListBullet">
    <w:name w:val="List Bullet"/>
    <w:basedOn w:val="List"/>
    <w:rsid w:val="005B469C"/>
    <w:pPr>
      <w:numPr>
        <w:numId w:val="11"/>
      </w:numPr>
      <w:tabs>
        <w:tab w:val="clear" w:pos="340"/>
      </w:tabs>
      <w:spacing w:before="40" w:after="40"/>
    </w:pPr>
  </w:style>
  <w:style w:type="character" w:styleId="Emphasis">
    <w:name w:val="Emphasis"/>
    <w:basedOn w:val="DefaultParagraphFont"/>
    <w:qFormat/>
    <w:rsid w:val="005B469C"/>
    <w:rPr>
      <w:i/>
    </w:rPr>
  </w:style>
  <w:style w:type="paragraph" w:customStyle="1" w:styleId="SuperHeading">
    <w:name w:val="SuperHeading"/>
    <w:basedOn w:val="Normal"/>
    <w:rsid w:val="005B469C"/>
    <w:pPr>
      <w:spacing w:before="240" w:after="120"/>
      <w:outlineLvl w:val="0"/>
    </w:pPr>
    <w:rPr>
      <w:rFonts w:ascii="Times New Roman" w:hAnsi="Times New Roman"/>
      <w:b/>
      <w:sz w:val="32"/>
    </w:rPr>
  </w:style>
  <w:style w:type="paragraph" w:customStyle="1" w:styleId="AllowPageBreak">
    <w:name w:val="AllowPageBreak"/>
    <w:rsid w:val="005B46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469C"/>
    <w:rPr>
      <w:b/>
    </w:rPr>
  </w:style>
  <w:style w:type="character" w:customStyle="1" w:styleId="Heading2Char">
    <w:name w:val="Heading 2 Char"/>
    <w:basedOn w:val="DefaultParagraphFont"/>
    <w:link w:val="Heading2"/>
    <w:rsid w:val="005B4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69C"/>
    <w:rPr>
      <w:rFonts w:ascii="Courier New" w:eastAsia="Times New Roman" w:hAnsi="Courier New" w:cs="Times New Roman"/>
      <w:i/>
      <w:szCs w:val="20"/>
      <w:lang w:eastAsia="en-US"/>
    </w:rPr>
  </w:style>
  <w:style w:type="paragraph" w:customStyle="1" w:styleId="HeadingBase">
    <w:name w:val="Heading Base"/>
    <w:rsid w:val="005B4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69C"/>
    <w:pPr>
      <w:tabs>
        <w:tab w:val="right" w:leader="dot" w:pos="9072"/>
      </w:tabs>
      <w:ind w:left="567"/>
    </w:pPr>
    <w:rPr>
      <w:szCs w:val="22"/>
    </w:rPr>
  </w:style>
  <w:style w:type="paragraph" w:customStyle="1" w:styleId="TOCBase">
    <w:name w:val="TOC Base"/>
    <w:rsid w:val="005B4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69C"/>
    <w:pPr>
      <w:tabs>
        <w:tab w:val="right" w:leader="dot" w:pos="9072"/>
      </w:tabs>
      <w:spacing w:before="40" w:after="40"/>
      <w:ind w:left="284"/>
    </w:pPr>
    <w:rPr>
      <w:rFonts w:ascii="Times New Roman" w:hAnsi="Times New Roman"/>
    </w:rPr>
  </w:style>
  <w:style w:type="paragraph" w:styleId="TOC1">
    <w:name w:val="toc 1"/>
    <w:basedOn w:val="TOCBase"/>
    <w:next w:val="Normal"/>
    <w:rsid w:val="005B4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69C"/>
    <w:rPr>
      <w:rFonts w:ascii="Times New Roman" w:eastAsia="Times New Roman" w:hAnsi="Times New Roman" w:cs="Times New Roman"/>
      <w:sz w:val="16"/>
      <w:lang w:eastAsia="en-US"/>
    </w:rPr>
  </w:style>
  <w:style w:type="paragraph" w:styleId="Title">
    <w:name w:val="Title"/>
    <w:basedOn w:val="HeadingBase"/>
    <w:link w:val="TitleChar"/>
    <w:qFormat/>
    <w:rsid w:val="005B469C"/>
    <w:pPr>
      <w:spacing w:before="5040"/>
      <w:jc w:val="center"/>
    </w:pPr>
    <w:rPr>
      <w:sz w:val="48"/>
      <w:szCs w:val="72"/>
      <w:lang w:val="en-US"/>
    </w:rPr>
  </w:style>
  <w:style w:type="character" w:customStyle="1" w:styleId="TitleChar">
    <w:name w:val="Title Char"/>
    <w:basedOn w:val="DefaultParagraphFont"/>
    <w:link w:val="Title"/>
    <w:rsid w:val="005B4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69C"/>
    <w:pPr>
      <w:tabs>
        <w:tab w:val="left" w:pos="3600"/>
        <w:tab w:val="left" w:pos="3958"/>
      </w:tabs>
    </w:pPr>
  </w:style>
  <w:style w:type="paragraph" w:styleId="List">
    <w:name w:val="List"/>
    <w:basedOn w:val="BodyText"/>
    <w:next w:val="BodyText"/>
    <w:rsid w:val="005B469C"/>
    <w:pPr>
      <w:tabs>
        <w:tab w:val="left" w:pos="340"/>
      </w:tabs>
      <w:spacing w:before="60" w:after="60"/>
      <w:ind w:left="340" w:hanging="340"/>
    </w:pPr>
  </w:style>
  <w:style w:type="paragraph" w:customStyle="1" w:styleId="Note">
    <w:name w:val="Note"/>
    <w:basedOn w:val="BodyText"/>
    <w:rsid w:val="005B46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469C"/>
    <w:rPr>
      <w:b/>
      <w:spacing w:val="0"/>
    </w:rPr>
  </w:style>
  <w:style w:type="paragraph" w:customStyle="1" w:styleId="SuperTitle">
    <w:name w:val="SuperTitle"/>
    <w:basedOn w:val="Title"/>
    <w:rsid w:val="005B469C"/>
    <w:pPr>
      <w:framePr w:wrap="auto" w:hAnchor="text" w:y="6049"/>
    </w:pPr>
    <w:rPr>
      <w:color w:val="000000"/>
      <w:sz w:val="40"/>
    </w:rPr>
  </w:style>
  <w:style w:type="paragraph" w:customStyle="1" w:styleId="TOCTitle">
    <w:name w:val="TOCTitle"/>
    <w:basedOn w:val="Heading1"/>
    <w:rsid w:val="005B469C"/>
    <w:pPr>
      <w:spacing w:after="240"/>
      <w:jc w:val="center"/>
      <w:outlineLvl w:val="9"/>
    </w:pPr>
    <w:rPr>
      <w:caps/>
    </w:rPr>
  </w:style>
  <w:style w:type="paragraph" w:customStyle="1" w:styleId="Version">
    <w:name w:val="Version"/>
    <w:rsid w:val="005B4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69C"/>
    <w:pPr>
      <w:numPr>
        <w:numId w:val="12"/>
      </w:numPr>
      <w:tabs>
        <w:tab w:val="clear" w:pos="680"/>
      </w:tabs>
    </w:pPr>
  </w:style>
  <w:style w:type="paragraph" w:styleId="Index1">
    <w:name w:val="index 1"/>
    <w:basedOn w:val="Normal"/>
    <w:next w:val="Normal"/>
    <w:semiHidden/>
    <w:rsid w:val="005B469C"/>
    <w:pPr>
      <w:keepNext w:val="0"/>
      <w:tabs>
        <w:tab w:val="right" w:pos="4176"/>
      </w:tabs>
      <w:ind w:left="198" w:hanging="198"/>
    </w:pPr>
    <w:rPr>
      <w:rFonts w:ascii="Garamond" w:hAnsi="Garamond"/>
    </w:rPr>
  </w:style>
  <w:style w:type="paragraph" w:styleId="IndexHeading">
    <w:name w:val="index heading"/>
    <w:basedOn w:val="Normal"/>
    <w:next w:val="Index1"/>
    <w:semiHidden/>
    <w:rsid w:val="005B469C"/>
    <w:pPr>
      <w:spacing w:before="120" w:after="120"/>
    </w:pPr>
    <w:rPr>
      <w:rFonts w:ascii="Arial" w:hAnsi="Arial"/>
      <w:b/>
      <w:color w:val="918585"/>
      <w:sz w:val="24"/>
    </w:rPr>
  </w:style>
  <w:style w:type="paragraph" w:styleId="Header">
    <w:name w:val="header"/>
    <w:basedOn w:val="Normal"/>
    <w:link w:val="HeaderChar"/>
    <w:rsid w:val="005B4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69C"/>
    <w:rPr>
      <w:rFonts w:ascii="Times New Roman" w:eastAsia="Times New Roman" w:hAnsi="Times New Roman" w:cs="Times New Roman"/>
      <w:sz w:val="16"/>
      <w:szCs w:val="20"/>
      <w:lang w:val="en-GB" w:eastAsia="en-US"/>
    </w:rPr>
  </w:style>
  <w:style w:type="paragraph" w:customStyle="1" w:styleId="Chapter">
    <w:name w:val="Chapter"/>
    <w:basedOn w:val="Normal"/>
    <w:rsid w:val="005B469C"/>
    <w:pPr>
      <w:spacing w:before="240"/>
    </w:pPr>
    <w:rPr>
      <w:rFonts w:ascii="Times New Roman" w:hAnsi="Times New Roman"/>
      <w:smallCaps/>
      <w:spacing w:val="80"/>
      <w:sz w:val="28"/>
    </w:rPr>
  </w:style>
  <w:style w:type="paragraph" w:customStyle="1" w:styleId="InChapter">
    <w:name w:val="InChapter"/>
    <w:basedOn w:val="Heading3"/>
    <w:rsid w:val="005B469C"/>
    <w:pPr>
      <w:spacing w:after="240"/>
      <w:outlineLvl w:val="9"/>
    </w:pPr>
    <w:rPr>
      <w:noProof/>
    </w:rPr>
  </w:style>
  <w:style w:type="paragraph" w:styleId="Index2">
    <w:name w:val="index 2"/>
    <w:basedOn w:val="Normal"/>
    <w:next w:val="Normal"/>
    <w:semiHidden/>
    <w:rsid w:val="005B469C"/>
    <w:pPr>
      <w:tabs>
        <w:tab w:val="right" w:pos="4176"/>
      </w:tabs>
      <w:ind w:left="568" w:hanging="284"/>
    </w:pPr>
    <w:rPr>
      <w:rFonts w:ascii="Garamond" w:hAnsi="Garamond"/>
    </w:rPr>
  </w:style>
  <w:style w:type="paragraph" w:customStyle="1" w:styleId="Byline">
    <w:name w:val="Byline"/>
    <w:rsid w:val="005B4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69C"/>
    <w:pPr>
      <w:tabs>
        <w:tab w:val="clear" w:pos="3600"/>
        <w:tab w:val="clear" w:pos="3958"/>
      </w:tabs>
      <w:jc w:val="right"/>
    </w:pPr>
  </w:style>
  <w:style w:type="paragraph" w:styleId="Caption">
    <w:name w:val="caption"/>
    <w:basedOn w:val="BodyText"/>
    <w:next w:val="Normal"/>
    <w:qFormat/>
    <w:rsid w:val="005B469C"/>
    <w:pPr>
      <w:framePr w:w="2268" w:hSpace="181" w:vSpace="181" w:wrap="around" w:vAnchor="text" w:hAnchor="page" w:x="1135" w:y="285" w:anchorLock="1"/>
    </w:pPr>
    <w:rPr>
      <w:i/>
    </w:rPr>
  </w:style>
  <w:style w:type="paragraph" w:customStyle="1" w:styleId="MiniTOCTitle">
    <w:name w:val="MiniTOCTitle"/>
    <w:basedOn w:val="Heading4"/>
    <w:rsid w:val="005B469C"/>
    <w:pPr>
      <w:spacing w:before="240"/>
      <w:outlineLvl w:val="9"/>
    </w:pPr>
    <w:rPr>
      <w:noProof/>
      <w:sz w:val="24"/>
    </w:rPr>
  </w:style>
  <w:style w:type="paragraph" w:customStyle="1" w:styleId="MiniTOCItem">
    <w:name w:val="MiniTOCItem"/>
    <w:basedOn w:val="ListBullet"/>
    <w:rsid w:val="005B469C"/>
    <w:pPr>
      <w:numPr>
        <w:numId w:val="0"/>
      </w:numPr>
      <w:tabs>
        <w:tab w:val="right" w:leader="dot" w:pos="6521"/>
      </w:tabs>
      <w:spacing w:before="0" w:after="0"/>
    </w:pPr>
  </w:style>
  <w:style w:type="paragraph" w:customStyle="1" w:styleId="TOFTitle">
    <w:name w:val="TOFTitle"/>
    <w:basedOn w:val="TOCTitle"/>
    <w:rsid w:val="005B469C"/>
  </w:style>
  <w:style w:type="paragraph" w:styleId="TableofFigures">
    <w:name w:val="table of figures"/>
    <w:basedOn w:val="Normal"/>
    <w:next w:val="Normal"/>
    <w:semiHidden/>
    <w:rsid w:val="005B469C"/>
    <w:pPr>
      <w:tabs>
        <w:tab w:val="right" w:leader="dot" w:pos="9072"/>
      </w:tabs>
      <w:ind w:left="970" w:hanging="403"/>
    </w:pPr>
    <w:rPr>
      <w:rFonts w:ascii="Times New Roman" w:hAnsi="Times New Roman"/>
      <w:b/>
    </w:rPr>
  </w:style>
  <w:style w:type="paragraph" w:styleId="ListNumber">
    <w:name w:val="List Number"/>
    <w:basedOn w:val="List"/>
    <w:rsid w:val="005B469C"/>
    <w:pPr>
      <w:numPr>
        <w:numId w:val="14"/>
      </w:numPr>
      <w:tabs>
        <w:tab w:val="clear" w:pos="340"/>
      </w:tabs>
    </w:pPr>
  </w:style>
  <w:style w:type="character" w:customStyle="1" w:styleId="WingdingSymbols">
    <w:name w:val="Wingding Symbols"/>
    <w:rsid w:val="005B469C"/>
    <w:rPr>
      <w:rFonts w:ascii="Wingdings" w:hAnsi="Wingdings"/>
    </w:rPr>
  </w:style>
  <w:style w:type="paragraph" w:customStyle="1" w:styleId="TableHeading">
    <w:name w:val="Table Heading"/>
    <w:basedOn w:val="HeadingBase"/>
    <w:rsid w:val="005B469C"/>
    <w:pPr>
      <w:keepLines/>
      <w:pBdr>
        <w:bottom w:val="single" w:sz="6" w:space="1" w:color="918585"/>
      </w:pBdr>
      <w:spacing w:before="240"/>
    </w:pPr>
  </w:style>
  <w:style w:type="character" w:customStyle="1" w:styleId="HotSpot">
    <w:name w:val="HotSpot"/>
    <w:rsid w:val="005B469C"/>
    <w:rPr>
      <w:color w:val="0033CC"/>
      <w:u w:val="none"/>
    </w:rPr>
  </w:style>
  <w:style w:type="paragraph" w:customStyle="1" w:styleId="BodyTextRight">
    <w:name w:val="Body Text Right"/>
    <w:basedOn w:val="BodyText"/>
    <w:rsid w:val="005B469C"/>
    <w:pPr>
      <w:spacing w:before="0" w:after="0"/>
      <w:jc w:val="right"/>
    </w:pPr>
  </w:style>
  <w:style w:type="paragraph" w:styleId="Index3">
    <w:name w:val="index 3"/>
    <w:basedOn w:val="ListNumber2"/>
    <w:next w:val="Normal"/>
    <w:semiHidden/>
    <w:rsid w:val="005B469C"/>
    <w:pPr>
      <w:numPr>
        <w:numId w:val="0"/>
      </w:numPr>
      <w:tabs>
        <w:tab w:val="right" w:leader="dot" w:pos="4176"/>
      </w:tabs>
    </w:pPr>
  </w:style>
  <w:style w:type="paragraph" w:styleId="ListNumber2">
    <w:name w:val="List Number 2"/>
    <w:basedOn w:val="List2"/>
    <w:rsid w:val="005B469C"/>
    <w:pPr>
      <w:numPr>
        <w:numId w:val="9"/>
      </w:numPr>
      <w:tabs>
        <w:tab w:val="clear" w:pos="1060"/>
      </w:tabs>
    </w:pPr>
  </w:style>
  <w:style w:type="paragraph" w:customStyle="1" w:styleId="MarginNote">
    <w:name w:val="Margin Note"/>
    <w:basedOn w:val="BodyText"/>
    <w:rsid w:val="005B4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69C"/>
    <w:rPr>
      <w:sz w:val="32"/>
    </w:rPr>
  </w:style>
  <w:style w:type="paragraph" w:customStyle="1" w:styleId="HeadingProcedure">
    <w:name w:val="Heading Procedure"/>
    <w:basedOn w:val="HeadingBase"/>
    <w:next w:val="Normal"/>
    <w:rsid w:val="005B469C"/>
    <w:pPr>
      <w:tabs>
        <w:tab w:val="left" w:pos="0"/>
      </w:tabs>
      <w:spacing w:before="120" w:after="60"/>
    </w:pPr>
    <w:rPr>
      <w:i/>
      <w:color w:val="918585"/>
      <w:sz w:val="22"/>
    </w:rPr>
  </w:style>
  <w:style w:type="paragraph" w:customStyle="1" w:styleId="TableBodyText">
    <w:name w:val="Table Body Text"/>
    <w:basedOn w:val="BodyText"/>
    <w:rsid w:val="005B469C"/>
    <w:pPr>
      <w:spacing w:before="60" w:after="60"/>
    </w:pPr>
  </w:style>
  <w:style w:type="paragraph" w:styleId="ListContinue">
    <w:name w:val="List Continue"/>
    <w:basedOn w:val="List"/>
    <w:rsid w:val="005B469C"/>
    <w:pPr>
      <w:ind w:firstLine="0"/>
    </w:pPr>
  </w:style>
  <w:style w:type="paragraph" w:customStyle="1" w:styleId="ListNote">
    <w:name w:val="List Note"/>
    <w:basedOn w:val="List"/>
    <w:rsid w:val="005B469C"/>
    <w:pPr>
      <w:pBdr>
        <w:top w:val="single" w:sz="6" w:space="2" w:color="918585"/>
        <w:bottom w:val="single" w:sz="6" w:space="2" w:color="918585"/>
      </w:pBdr>
      <w:tabs>
        <w:tab w:val="left" w:pos="1021"/>
      </w:tabs>
      <w:ind w:firstLine="0"/>
    </w:pPr>
  </w:style>
  <w:style w:type="paragraph" w:customStyle="1" w:styleId="Warning">
    <w:name w:val="Warning"/>
    <w:basedOn w:val="BodyText"/>
    <w:rsid w:val="005B469C"/>
    <w:pPr>
      <w:shd w:val="clear" w:color="auto" w:fill="D9D9D9"/>
      <w:tabs>
        <w:tab w:val="left" w:pos="992"/>
      </w:tabs>
      <w:ind w:left="119" w:right="119"/>
    </w:pPr>
    <w:rPr>
      <w:sz w:val="20"/>
    </w:rPr>
  </w:style>
  <w:style w:type="paragraph" w:customStyle="1" w:styleId="MarginIcons">
    <w:name w:val="Margin Icons"/>
    <w:basedOn w:val="BodyText"/>
    <w:rsid w:val="005B4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69C"/>
    <w:rPr>
      <w:rFonts w:ascii="Courier New" w:hAnsi="Courier New"/>
    </w:rPr>
  </w:style>
  <w:style w:type="paragraph" w:customStyle="1" w:styleId="NoteBullet">
    <w:name w:val="Note Bullet"/>
    <w:basedOn w:val="Note"/>
    <w:rsid w:val="005B469C"/>
    <w:pPr>
      <w:tabs>
        <w:tab w:val="clear" w:pos="680"/>
      </w:tabs>
      <w:spacing w:before="60" w:after="60"/>
    </w:pPr>
  </w:style>
  <w:style w:type="paragraph" w:customStyle="1" w:styleId="SubHeading2">
    <w:name w:val="SubHeading2"/>
    <w:basedOn w:val="HeadingBase"/>
    <w:rsid w:val="005B469C"/>
    <w:pPr>
      <w:spacing w:before="240" w:after="60"/>
    </w:pPr>
    <w:rPr>
      <w:sz w:val="20"/>
    </w:rPr>
  </w:style>
  <w:style w:type="paragraph" w:customStyle="1" w:styleId="SubHeading1">
    <w:name w:val="SubHeading1"/>
    <w:basedOn w:val="HeadingBase"/>
    <w:rsid w:val="005B469C"/>
    <w:pPr>
      <w:spacing w:before="240" w:after="60"/>
    </w:pPr>
    <w:rPr>
      <w:color w:val="918585"/>
      <w:sz w:val="22"/>
    </w:rPr>
  </w:style>
  <w:style w:type="paragraph" w:customStyle="1" w:styleId="SideHeading">
    <w:name w:val="Side Heading"/>
    <w:basedOn w:val="HeadingBase"/>
    <w:rsid w:val="005B4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69C"/>
    <w:pPr>
      <w:numPr>
        <w:numId w:val="10"/>
      </w:numPr>
    </w:pPr>
  </w:style>
  <w:style w:type="paragraph" w:styleId="PlainText">
    <w:name w:val="Plain Text"/>
    <w:basedOn w:val="Normal"/>
    <w:link w:val="PlainTextChar"/>
    <w:rsid w:val="005B469C"/>
    <w:rPr>
      <w:sz w:val="20"/>
    </w:rPr>
  </w:style>
  <w:style w:type="character" w:customStyle="1" w:styleId="PlainTextChar">
    <w:name w:val="Plain Text Char"/>
    <w:basedOn w:val="DefaultParagraphFont"/>
    <w:link w:val="PlainText"/>
    <w:rsid w:val="005B469C"/>
    <w:rPr>
      <w:rFonts w:ascii="Courier New" w:eastAsia="Times New Roman" w:hAnsi="Courier New" w:cs="Times New Roman"/>
      <w:sz w:val="20"/>
      <w:szCs w:val="20"/>
      <w:lang w:eastAsia="en-US"/>
    </w:rPr>
  </w:style>
  <w:style w:type="character" w:customStyle="1" w:styleId="MenuOption">
    <w:name w:val="Menu Option"/>
    <w:basedOn w:val="DefaultParagraphFont"/>
    <w:rsid w:val="005B469C"/>
    <w:rPr>
      <w:b/>
      <w:smallCaps/>
    </w:rPr>
  </w:style>
  <w:style w:type="paragraph" w:customStyle="1" w:styleId="TableListNumber">
    <w:name w:val="Table List Number"/>
    <w:basedOn w:val="ListNumber"/>
    <w:rsid w:val="005B469C"/>
    <w:pPr>
      <w:numPr>
        <w:numId w:val="0"/>
      </w:numPr>
    </w:pPr>
  </w:style>
  <w:style w:type="paragraph" w:styleId="TOC4">
    <w:name w:val="toc 4"/>
    <w:basedOn w:val="TOCBase"/>
    <w:next w:val="Normal"/>
    <w:semiHidden/>
    <w:rsid w:val="005B469C"/>
    <w:pPr>
      <w:tabs>
        <w:tab w:val="right" w:leader="dot" w:pos="9071"/>
      </w:tabs>
      <w:ind w:left="1701"/>
    </w:pPr>
  </w:style>
  <w:style w:type="paragraph" w:customStyle="1" w:styleId="ListAlpha">
    <w:name w:val="List Alpha"/>
    <w:basedOn w:val="List"/>
    <w:rsid w:val="005B469C"/>
    <w:pPr>
      <w:numPr>
        <w:numId w:val="8"/>
      </w:numPr>
    </w:pPr>
  </w:style>
  <w:style w:type="paragraph" w:customStyle="1" w:styleId="ListAlpha2">
    <w:name w:val="List Alpha 2"/>
    <w:basedOn w:val="List2"/>
    <w:rsid w:val="005B469C"/>
    <w:pPr>
      <w:numPr>
        <w:numId w:val="7"/>
      </w:numPr>
    </w:pPr>
  </w:style>
  <w:style w:type="paragraph" w:styleId="List2">
    <w:name w:val="List 2"/>
    <w:basedOn w:val="BodyText"/>
    <w:rsid w:val="005B469C"/>
    <w:pPr>
      <w:tabs>
        <w:tab w:val="left" w:pos="680"/>
      </w:tabs>
      <w:spacing w:before="60" w:after="60"/>
      <w:ind w:left="680" w:hanging="340"/>
    </w:pPr>
  </w:style>
  <w:style w:type="paragraph" w:styleId="List3">
    <w:name w:val="List 3"/>
    <w:basedOn w:val="BodyText"/>
    <w:rsid w:val="005B469C"/>
    <w:pPr>
      <w:tabs>
        <w:tab w:val="left" w:pos="1021"/>
      </w:tabs>
      <w:spacing w:before="60" w:after="60"/>
      <w:ind w:left="1020" w:hanging="340"/>
    </w:pPr>
  </w:style>
  <w:style w:type="paragraph" w:styleId="List4">
    <w:name w:val="List 4"/>
    <w:basedOn w:val="BodyText"/>
    <w:rsid w:val="005B469C"/>
    <w:pPr>
      <w:tabs>
        <w:tab w:val="left" w:pos="1361"/>
      </w:tabs>
      <w:spacing w:before="60" w:after="60"/>
      <w:ind w:left="1361" w:hanging="340"/>
    </w:pPr>
  </w:style>
  <w:style w:type="paragraph" w:styleId="List5">
    <w:name w:val="List 5"/>
    <w:basedOn w:val="BodyText"/>
    <w:rsid w:val="005B469C"/>
    <w:pPr>
      <w:tabs>
        <w:tab w:val="left" w:pos="1701"/>
      </w:tabs>
      <w:spacing w:before="60" w:after="60"/>
      <w:ind w:left="1701" w:hanging="340"/>
    </w:pPr>
  </w:style>
  <w:style w:type="paragraph" w:styleId="ListBullet3">
    <w:name w:val="List Bullet 3"/>
    <w:basedOn w:val="List3"/>
    <w:rsid w:val="005B469C"/>
    <w:pPr>
      <w:numPr>
        <w:numId w:val="13"/>
      </w:numPr>
      <w:tabs>
        <w:tab w:val="clear" w:pos="1021"/>
      </w:tabs>
      <w:ind w:left="1037" w:hanging="357"/>
    </w:pPr>
  </w:style>
  <w:style w:type="paragraph" w:styleId="ListBullet4">
    <w:name w:val="List Bullet 4"/>
    <w:basedOn w:val="List4"/>
    <w:rsid w:val="005B469C"/>
    <w:pPr>
      <w:numPr>
        <w:numId w:val="2"/>
      </w:numPr>
      <w:tabs>
        <w:tab w:val="clear" w:pos="1361"/>
      </w:tabs>
    </w:pPr>
  </w:style>
  <w:style w:type="paragraph" w:styleId="ListBullet5">
    <w:name w:val="List Bullet 5"/>
    <w:basedOn w:val="List5"/>
    <w:rsid w:val="005B469C"/>
    <w:pPr>
      <w:numPr>
        <w:numId w:val="3"/>
      </w:numPr>
    </w:pPr>
  </w:style>
  <w:style w:type="paragraph" w:styleId="ListContinue2">
    <w:name w:val="List Continue 2"/>
    <w:basedOn w:val="List2"/>
    <w:rsid w:val="005B469C"/>
    <w:pPr>
      <w:ind w:firstLine="0"/>
    </w:pPr>
  </w:style>
  <w:style w:type="paragraph" w:styleId="ListContinue3">
    <w:name w:val="List Continue 3"/>
    <w:basedOn w:val="List3"/>
    <w:rsid w:val="005B469C"/>
    <w:pPr>
      <w:ind w:left="1021" w:firstLine="0"/>
    </w:pPr>
  </w:style>
  <w:style w:type="paragraph" w:styleId="ListContinue4">
    <w:name w:val="List Continue 4"/>
    <w:basedOn w:val="List4"/>
    <w:rsid w:val="005B469C"/>
    <w:pPr>
      <w:ind w:firstLine="0"/>
    </w:pPr>
  </w:style>
  <w:style w:type="paragraph" w:styleId="ListContinue5">
    <w:name w:val="List Continue 5"/>
    <w:basedOn w:val="List5"/>
    <w:rsid w:val="005B469C"/>
    <w:pPr>
      <w:ind w:firstLine="0"/>
    </w:pPr>
  </w:style>
  <w:style w:type="paragraph" w:styleId="ListNumber3">
    <w:name w:val="List Number 3"/>
    <w:basedOn w:val="List3"/>
    <w:rsid w:val="005B469C"/>
    <w:pPr>
      <w:numPr>
        <w:numId w:val="4"/>
      </w:numPr>
    </w:pPr>
  </w:style>
  <w:style w:type="paragraph" w:styleId="ListNumber4">
    <w:name w:val="List Number 4"/>
    <w:basedOn w:val="List4"/>
    <w:rsid w:val="005B469C"/>
    <w:pPr>
      <w:numPr>
        <w:numId w:val="5"/>
      </w:numPr>
    </w:pPr>
  </w:style>
  <w:style w:type="paragraph" w:styleId="ListNumber5">
    <w:name w:val="List Number 5"/>
    <w:basedOn w:val="List5"/>
    <w:rsid w:val="005B469C"/>
    <w:pPr>
      <w:numPr>
        <w:numId w:val="6"/>
      </w:numPr>
    </w:pPr>
  </w:style>
  <w:style w:type="paragraph" w:styleId="BlockText">
    <w:name w:val="Block Text"/>
    <w:basedOn w:val="Normal"/>
    <w:rsid w:val="005B469C"/>
    <w:pPr>
      <w:spacing w:after="120"/>
      <w:ind w:left="1440" w:right="1440"/>
    </w:pPr>
  </w:style>
  <w:style w:type="character" w:customStyle="1" w:styleId="Subscript">
    <w:name w:val="Subscript"/>
    <w:basedOn w:val="DefaultParagraphFont"/>
    <w:rsid w:val="005B469C"/>
    <w:rPr>
      <w:sz w:val="16"/>
      <w:vertAlign w:val="subscript"/>
    </w:rPr>
  </w:style>
  <w:style w:type="character" w:customStyle="1" w:styleId="Superscript">
    <w:name w:val="Superscript"/>
    <w:basedOn w:val="DefaultParagraphFont"/>
    <w:rsid w:val="005B469C"/>
    <w:rPr>
      <w:sz w:val="16"/>
      <w:vertAlign w:val="superscript"/>
    </w:rPr>
  </w:style>
  <w:style w:type="character" w:customStyle="1" w:styleId="Symbols">
    <w:name w:val="Symbols"/>
    <w:basedOn w:val="DefaultParagraphFont"/>
    <w:rsid w:val="005B469C"/>
    <w:rPr>
      <w:rFonts w:ascii="Symbol" w:hAnsi="Symbol"/>
    </w:rPr>
  </w:style>
  <w:style w:type="character" w:customStyle="1" w:styleId="MenuOptions">
    <w:name w:val="Menu Options"/>
    <w:basedOn w:val="DefaultParagraphFont"/>
    <w:rsid w:val="005B469C"/>
    <w:rPr>
      <w:rFonts w:ascii="Arial Narrow" w:hAnsi="Arial Narrow"/>
      <w:smallCaps/>
    </w:rPr>
  </w:style>
  <w:style w:type="character" w:customStyle="1" w:styleId="Buttons">
    <w:name w:val="Buttons"/>
    <w:basedOn w:val="DefaultParagraphFont"/>
    <w:rsid w:val="005B469C"/>
    <w:rPr>
      <w:b/>
    </w:rPr>
  </w:style>
  <w:style w:type="character" w:customStyle="1" w:styleId="Underlined">
    <w:name w:val="Underlined"/>
    <w:basedOn w:val="DefaultParagraphFont"/>
    <w:rsid w:val="005B469C"/>
    <w:rPr>
      <w:u w:val="single"/>
    </w:rPr>
  </w:style>
  <w:style w:type="paragraph" w:customStyle="1" w:styleId="TableBodyTextRight">
    <w:name w:val="Table Body Text Right"/>
    <w:basedOn w:val="TableBodyText"/>
    <w:rsid w:val="005B469C"/>
    <w:pPr>
      <w:widowControl w:val="0"/>
      <w:autoSpaceDE w:val="0"/>
      <w:autoSpaceDN w:val="0"/>
      <w:adjustRightInd w:val="0"/>
      <w:jc w:val="right"/>
    </w:pPr>
    <w:rPr>
      <w:rFonts w:cs="Arial"/>
      <w:szCs w:val="18"/>
    </w:rPr>
  </w:style>
  <w:style w:type="paragraph" w:customStyle="1" w:styleId="CopyrightText">
    <w:name w:val="Copyright Text"/>
    <w:basedOn w:val="BodyText"/>
    <w:rsid w:val="005B469C"/>
    <w:rPr>
      <w:sz w:val="18"/>
    </w:rPr>
  </w:style>
  <w:style w:type="paragraph" w:customStyle="1" w:styleId="BodySmallRight">
    <w:name w:val="Body Small Right"/>
    <w:basedOn w:val="BodyTextRight"/>
    <w:rsid w:val="005B469C"/>
    <w:rPr>
      <w:sz w:val="18"/>
      <w:szCs w:val="18"/>
    </w:rPr>
  </w:style>
  <w:style w:type="paragraph" w:customStyle="1" w:styleId="MarginEdition">
    <w:name w:val="Margin Edition"/>
    <w:basedOn w:val="MarginNote"/>
    <w:rsid w:val="005B469C"/>
    <w:pPr>
      <w:spacing w:before="0" w:after="0"/>
    </w:pPr>
    <w:rPr>
      <w:rFonts w:ascii="Times New Roman" w:hAnsi="Times New Roman"/>
      <w:color w:val="999999"/>
    </w:rPr>
  </w:style>
  <w:style w:type="paragraph" w:customStyle="1" w:styleId="Spacer">
    <w:name w:val="Spacer"/>
    <w:basedOn w:val="Normal"/>
    <w:rsid w:val="005B469C"/>
    <w:rPr>
      <w:sz w:val="2"/>
      <w:szCs w:val="2"/>
    </w:rPr>
  </w:style>
  <w:style w:type="character" w:customStyle="1" w:styleId="Small">
    <w:name w:val="Small"/>
    <w:basedOn w:val="DefaultParagraphFont"/>
    <w:rsid w:val="005B469C"/>
    <w:rPr>
      <w:sz w:val="16"/>
    </w:rPr>
  </w:style>
  <w:style w:type="paragraph" w:customStyle="1" w:styleId="WideTable">
    <w:name w:val="Wide Table"/>
    <w:basedOn w:val="Normal"/>
    <w:rsid w:val="005B469C"/>
    <w:pPr>
      <w:ind w:left="-1418"/>
    </w:pPr>
    <w:rPr>
      <w:sz w:val="2"/>
      <w:szCs w:val="2"/>
    </w:rPr>
  </w:style>
  <w:style w:type="character" w:styleId="PageNumber">
    <w:name w:val="page number"/>
    <w:basedOn w:val="DefaultParagraphFont"/>
    <w:rsid w:val="005B469C"/>
  </w:style>
  <w:style w:type="paragraph" w:styleId="Quote">
    <w:name w:val="Quote"/>
    <w:basedOn w:val="Heading1"/>
    <w:link w:val="QuoteChar"/>
    <w:qFormat/>
    <w:rsid w:val="005B469C"/>
    <w:rPr>
      <w:b w:val="0"/>
      <w:sz w:val="72"/>
      <w:szCs w:val="72"/>
      <w:lang w:val="en-NZ"/>
    </w:rPr>
  </w:style>
  <w:style w:type="character" w:customStyle="1" w:styleId="QuoteChar">
    <w:name w:val="Quote Char"/>
    <w:basedOn w:val="DefaultParagraphFont"/>
    <w:link w:val="Quote"/>
    <w:rsid w:val="005B4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69C"/>
    <w:pPr>
      <w:pageBreakBefore/>
    </w:pPr>
  </w:style>
  <w:style w:type="paragraph" w:customStyle="1" w:styleId="Border">
    <w:name w:val="Border"/>
    <w:basedOn w:val="Normal"/>
    <w:qFormat/>
    <w:rsid w:val="005B4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69C"/>
    <w:rPr>
      <w:b/>
      <w:bCs/>
      <w:i/>
      <w:iCs/>
      <w:color w:val="auto"/>
    </w:rPr>
  </w:style>
  <w:style w:type="paragraph" w:styleId="IntenseQuote">
    <w:name w:val="Intense Quote"/>
    <w:basedOn w:val="Normal"/>
    <w:next w:val="Normal"/>
    <w:link w:val="IntenseQuoteChar"/>
    <w:uiPriority w:val="30"/>
    <w:qFormat/>
    <w:rsid w:val="005B4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69C"/>
    <w:rPr>
      <w:smallCaps/>
      <w:color w:val="auto"/>
      <w:u w:val="single"/>
    </w:rPr>
  </w:style>
  <w:style w:type="character" w:styleId="IntenseReference">
    <w:name w:val="Intense Reference"/>
    <w:basedOn w:val="DefaultParagraphFont"/>
    <w:uiPriority w:val="32"/>
    <w:qFormat/>
    <w:rsid w:val="005B469C"/>
    <w:rPr>
      <w:b/>
      <w:bCs/>
      <w:smallCaps/>
      <w:color w:val="auto"/>
      <w:spacing w:val="5"/>
      <w:u w:val="single"/>
    </w:rPr>
  </w:style>
  <w:style w:type="paragraph" w:customStyle="1" w:styleId="2ColumnHeading">
    <w:name w:val="2Column Heading"/>
    <w:basedOn w:val="BodyText"/>
    <w:qFormat/>
    <w:rsid w:val="005B469C"/>
    <w:pPr>
      <w:spacing w:after="60"/>
      <w:ind w:left="-2268"/>
    </w:pPr>
    <w:rPr>
      <w:b/>
    </w:rPr>
  </w:style>
  <w:style w:type="paragraph" w:customStyle="1" w:styleId="Heading1TOC">
    <w:name w:val="Heading1 TOC"/>
    <w:basedOn w:val="Normal"/>
    <w:qFormat/>
    <w:rsid w:val="005B469C"/>
    <w:pPr>
      <w:spacing w:before="240" w:after="120"/>
    </w:pPr>
    <w:rPr>
      <w:rFonts w:ascii="Times New Roman" w:hAnsi="Times New Roman"/>
      <w:b/>
      <w:sz w:val="32"/>
    </w:rPr>
  </w:style>
  <w:style w:type="paragraph" w:customStyle="1" w:styleId="Heading2TOC">
    <w:name w:val="Heading2 TOC"/>
    <w:basedOn w:val="Normal"/>
    <w:qFormat/>
    <w:rsid w:val="005B469C"/>
    <w:pPr>
      <w:spacing w:before="240" w:after="60"/>
    </w:pPr>
    <w:rPr>
      <w:rFonts w:ascii="Times New Roman" w:hAnsi="Times New Roman"/>
      <w:b/>
      <w:sz w:val="28"/>
    </w:rPr>
  </w:style>
  <w:style w:type="character" w:customStyle="1" w:styleId="Underline">
    <w:name w:val="Underline"/>
    <w:basedOn w:val="DefaultParagraphFont"/>
    <w:qFormat/>
    <w:rsid w:val="005B469C"/>
    <w:rPr>
      <w:u w:val="single"/>
    </w:rPr>
  </w:style>
  <w:style w:type="character" w:customStyle="1" w:styleId="BoldandItalics">
    <w:name w:val="Bold and Italics"/>
    <w:qFormat/>
    <w:rsid w:val="005B469C"/>
    <w:rPr>
      <w:b/>
      <w:i/>
      <w:u w:val="none"/>
    </w:rPr>
  </w:style>
  <w:style w:type="paragraph" w:styleId="BalloonText">
    <w:name w:val="Balloon Text"/>
    <w:basedOn w:val="Normal"/>
    <w:link w:val="BalloonTextChar"/>
    <w:rsid w:val="005B469C"/>
    <w:rPr>
      <w:rFonts w:ascii="Tahoma" w:hAnsi="Tahoma" w:cs="Tahoma"/>
      <w:sz w:val="16"/>
      <w:szCs w:val="16"/>
    </w:rPr>
  </w:style>
  <w:style w:type="character" w:customStyle="1" w:styleId="BalloonTextChar">
    <w:name w:val="Balloon Text Char"/>
    <w:basedOn w:val="DefaultParagraphFont"/>
    <w:link w:val="BalloonText"/>
    <w:rsid w:val="005B4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69C"/>
    <w:rPr>
      <w:b/>
      <w:color w:val="660033"/>
      <w:spacing w:val="0"/>
    </w:rPr>
  </w:style>
  <w:style w:type="paragraph" w:customStyle="1" w:styleId="Nameditemlist">
    <w:name w:val="Named item list"/>
    <w:basedOn w:val="BodyText"/>
    <w:qFormat/>
    <w:rsid w:val="005B469C"/>
    <w:pPr>
      <w:tabs>
        <w:tab w:val="left" w:pos="2835"/>
      </w:tabs>
      <w:ind w:left="2835" w:hanging="2835"/>
    </w:pPr>
  </w:style>
  <w:style w:type="paragraph" w:customStyle="1" w:styleId="BodyTextnopadding">
    <w:name w:val="Body Text no padding"/>
    <w:basedOn w:val="BodyText"/>
    <w:qFormat/>
    <w:rsid w:val="005B469C"/>
    <w:pPr>
      <w:spacing w:before="0" w:after="0"/>
    </w:pPr>
  </w:style>
  <w:style w:type="character" w:styleId="Hyperlink">
    <w:name w:val="Hyperlink"/>
    <w:basedOn w:val="DefaultParagraphFont"/>
    <w:uiPriority w:val="99"/>
    <w:unhideWhenUsed/>
    <w:rsid w:val="002E2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3797</Characters>
  <Application>Microsoft Office Word</Application>
  <DocSecurity>0</DocSecurity>
  <Lines>130</Lines>
  <Paragraphs>89</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AHCARB608 Interpret diagnostic test results</dc:title>
  <dc:subject>Approved</dc:subject>
  <dc:creator>Skills Insight</dc:creator>
  <cp:keywords>Release: 1</cp:keywords>
  <dc:description>Review Date: 12 April 2008</dc:description>
  <cp:lastModifiedBy>HSD_TPCMSd.prod</cp:lastModifiedBy>
  <cp:revision>3</cp:revision>
  <dcterms:created xsi:type="dcterms:W3CDTF">2025-02-11T07:06:00Z</dcterms:created>
  <dcterms:modified xsi:type="dcterms:W3CDTF">2025-02-11T07:06:00Z</dcterms:modified>
</cp:coreProperties>
</file>