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755" w:rsidP="002A0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AHCARB606 Develop an operational tree management plan</w:t>
      </w:r>
      <w:r>
        <w:fldChar w:fldCharType="end"/>
      </w:r>
    </w:p>
    <w:p w:rsidR="002A0755" w:rsidP="002A0755">
      <w:pPr>
        <w:pStyle w:val="Version"/>
        <w:sectPr w:rsidSect="00C21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510" w:rsidP="00C21510">
      <w:pPr>
        <w:pStyle w:val="SuperHeading"/>
      </w:pPr>
      <w:r w:rsidRPr="00C21510">
        <w:t>AHCARB606 Develop an operational tree management plan</w:t>
      </w:r>
    </w:p>
    <w:p w:rsidR="00000000" w:rsidRPr="00C21510" w:rsidP="00C21510">
      <w:pPr>
        <w:pStyle w:val="Heading1"/>
      </w:pPr>
      <w:bookmarkStart w:id="1" w:name="O_877311"/>
      <w:bookmarkEnd w:id="1"/>
      <w:r w:rsidRPr="00C21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1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Comment</w:t>
            </w:r>
          </w:p>
        </w:tc>
      </w:tr>
      <w:tr w:rsidTr="00C21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BodyText"/>
              <w:rPr>
                <w:lang w:val="en-NZ"/>
              </w:rPr>
            </w:pPr>
            <w:r w:rsidRPr="00C215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BodyText"/>
              <w:rPr>
                <w:lang w:val="en-NZ"/>
              </w:rPr>
            </w:pPr>
            <w:r w:rsidRPr="00C2151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BodyText"/>
            </w:pPr>
            <w:r w:rsidRPr="00C21510">
              <w:t>Initial release</w:t>
            </w:r>
          </w:p>
        </w:tc>
      </w:tr>
    </w:tbl>
    <w:p w:rsidR="00000000" w:rsidRPr="00C21510" w:rsidP="00C21510">
      <w:pPr>
        <w:pStyle w:val="BodyText"/>
      </w:pPr>
    </w:p>
    <w:p w:rsidR="00000000" w:rsidRPr="00C21510" w:rsidP="00C21510">
      <w:pPr>
        <w:pStyle w:val="AllowPageBreak"/>
      </w:pPr>
    </w:p>
    <w:p w:rsidR="00000000" w:rsidRPr="00C21510" w:rsidP="00C21510">
      <w:pPr>
        <w:pStyle w:val="Heading1"/>
      </w:pPr>
      <w:bookmarkStart w:id="2" w:name="O_877312"/>
      <w:bookmarkEnd w:id="2"/>
      <w:r w:rsidRPr="00C21510">
        <w:t>Application</w:t>
      </w:r>
    </w:p>
    <w:p w:rsidR="00000000" w:rsidRPr="00C21510" w:rsidP="002A0755">
      <w:pPr>
        <w:pStyle w:val="BodyText"/>
      </w:pPr>
      <w:r w:rsidRPr="00C21510">
        <w:t>This unit of competency describes the skills and knowledge required to develop an operational tree management plan.</w:t>
      </w:r>
    </w:p>
    <w:p w:rsidR="00000000" w:rsidRPr="00C21510" w:rsidP="002A0755">
      <w:pPr>
        <w:pStyle w:val="BodyText"/>
      </w:pPr>
      <w:r w:rsidRPr="00C21510">
        <w:t>This unit applies to individuals with broad theoretical and technical knowledge of a specific area or a broad field of work and learning and cognitive, technical and communication skills to demonstrate autonomy, judgement and defined responsibility in unde</w:t>
      </w:r>
      <w:r w:rsidRPr="00C21510">
        <w:t>rtaking complex work within broad parameters to provide specialist advice and functions.</w:t>
      </w:r>
    </w:p>
    <w:p w:rsidR="00000000" w:rsidRPr="00C21510" w:rsidP="002A0755">
      <w:pPr>
        <w:pStyle w:val="BodyText"/>
      </w:pPr>
      <w:r w:rsidRPr="00C21510">
        <w:t>The role involves the self-directed application of specialised knowledge in arboriculture with substantial depth in areas such as tree management, tree policy and sta</w:t>
      </w:r>
      <w:r w:rsidRPr="00C21510">
        <w:t>tutes and local planning laws.</w:t>
      </w:r>
    </w:p>
    <w:p w:rsidR="00000000" w:rsidRPr="00C21510" w:rsidP="002A0755">
      <w:pPr>
        <w:pStyle w:val="BodyText"/>
      </w:pPr>
      <w:r w:rsidRPr="00C21510">
        <w:t>No occupational licensing, legislative or certification requirements are known to apply to this unit at the time of publication.</w:t>
      </w:r>
    </w:p>
    <w:p w:rsidR="00000000" w:rsidRPr="00C21510" w:rsidP="00C21510">
      <w:pPr>
        <w:pStyle w:val="Heading1"/>
      </w:pPr>
      <w:bookmarkStart w:id="3" w:name="O_877313"/>
      <w:bookmarkEnd w:id="3"/>
      <w:r w:rsidRPr="00C21510">
        <w:t>Pre-requisite Unit</w:t>
      </w:r>
    </w:p>
    <w:p w:rsidR="00000000" w:rsidRPr="00C21510" w:rsidP="002A0755">
      <w:pPr>
        <w:pStyle w:val="BodyText"/>
      </w:pPr>
      <w:r w:rsidRPr="00C21510">
        <w:t>Nil.</w:t>
      </w:r>
    </w:p>
    <w:p w:rsidR="00000000" w:rsidRPr="00C21510" w:rsidP="00C21510">
      <w:pPr>
        <w:pStyle w:val="Heading1"/>
      </w:pPr>
      <w:bookmarkStart w:id="4" w:name="O_877315"/>
      <w:bookmarkEnd w:id="4"/>
      <w:r w:rsidRPr="00C21510">
        <w:t>Unit Sector</w:t>
      </w:r>
    </w:p>
    <w:p w:rsidR="00000000" w:rsidRPr="00C21510" w:rsidP="002A0755">
      <w:pPr>
        <w:pStyle w:val="BodyText"/>
      </w:pPr>
      <w:r w:rsidRPr="00C21510">
        <w:t>Arboriculture (ARB)</w:t>
      </w:r>
    </w:p>
    <w:p w:rsidR="00000000" w:rsidRPr="00C21510" w:rsidP="00C21510">
      <w:pPr>
        <w:pStyle w:val="Heading1"/>
      </w:pPr>
      <w:bookmarkStart w:id="5" w:name="O_877316"/>
      <w:bookmarkEnd w:id="5"/>
      <w:r w:rsidRPr="00C2151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Performance criteria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BodyText"/>
              <w:rPr>
                <w:lang w:val="en-NZ"/>
              </w:rPr>
            </w:pPr>
            <w:r w:rsidRPr="00C2151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BodyText"/>
              <w:rPr>
                <w:lang w:val="en-NZ"/>
              </w:rPr>
            </w:pPr>
            <w:r w:rsidRPr="00C21510">
              <w:t>Performance criteria describe the performance needed to demonstrate achievement of the element.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List"/>
              <w:rPr>
                <w:lang w:val="en-NZ"/>
              </w:rPr>
            </w:pPr>
            <w:r w:rsidRPr="00C21510">
              <w:t>1.</w:t>
            </w:r>
            <w:r w:rsidRPr="00C21510">
              <w:tab/>
              <w:t>Determine strategic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List"/>
            </w:pPr>
            <w:r w:rsidRPr="00C21510">
              <w:t>1.1</w:t>
            </w:r>
            <w:r w:rsidRPr="00C21510">
              <w:tab/>
            </w:r>
            <w:r w:rsidRPr="00C21510">
              <w:t>Determine the specific operational area for management plan</w:t>
            </w:r>
          </w:p>
          <w:p w:rsidR="00000000" w:rsidRPr="00C21510" w:rsidP="00C21510">
            <w:pPr>
              <w:pStyle w:val="List"/>
            </w:pPr>
            <w:r w:rsidRPr="00C21510">
              <w:t>1.2</w:t>
            </w:r>
            <w:r w:rsidRPr="00C21510">
              <w:tab/>
              <w:t>Determine the objectives, performance targets and intended outcomes of the management plan</w:t>
            </w:r>
          </w:p>
          <w:p w:rsidR="00000000" w:rsidRPr="00C21510" w:rsidP="00C21510">
            <w:pPr>
              <w:pStyle w:val="List"/>
            </w:pPr>
            <w:r w:rsidRPr="00C21510">
              <w:t>1.3</w:t>
            </w:r>
            <w:r w:rsidRPr="00C21510">
              <w:tab/>
              <w:t>Source policy from tree policy documentation</w:t>
            </w:r>
          </w:p>
          <w:p w:rsidR="00000000" w:rsidRPr="00C21510" w:rsidP="00C21510">
            <w:pPr>
              <w:pStyle w:val="List"/>
            </w:pPr>
            <w:r w:rsidRPr="00C21510">
              <w:t>1.4</w:t>
            </w:r>
            <w:r w:rsidRPr="00C21510">
              <w:tab/>
              <w:t>Determine the geographical area and other limits</w:t>
            </w:r>
            <w:r w:rsidRPr="00C21510">
              <w:t xml:space="preserve"> of plan</w:t>
            </w:r>
          </w:p>
          <w:p w:rsidR="00000000" w:rsidP="00C21510">
            <w:pPr>
              <w:pStyle w:val="List"/>
              <w:rPr>
                <w:lang w:val="en-NZ"/>
              </w:rPr>
            </w:pPr>
            <w:r w:rsidRPr="00C21510">
              <w:t>1.5</w:t>
            </w:r>
            <w:r w:rsidRPr="00C21510">
              <w:tab/>
              <w:t>Determine the history and cultural heritage of the area covered by the plan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List"/>
              <w:rPr>
                <w:lang w:val="en-NZ"/>
              </w:rPr>
            </w:pPr>
            <w:r w:rsidRPr="00C21510">
              <w:t>2.</w:t>
            </w:r>
            <w:r w:rsidRPr="00C21510">
              <w:tab/>
              <w:t>Determine legislative framework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List"/>
            </w:pPr>
            <w:r w:rsidRPr="00C21510">
              <w:t>2.1</w:t>
            </w:r>
            <w:r w:rsidRPr="00C21510">
              <w:tab/>
              <w:t>Determine land use of the area</w:t>
            </w:r>
          </w:p>
          <w:p w:rsidR="00000000" w:rsidRPr="00C21510" w:rsidP="00C21510">
            <w:pPr>
              <w:pStyle w:val="List"/>
            </w:pPr>
            <w:r w:rsidRPr="00C21510">
              <w:t>2.2</w:t>
            </w:r>
            <w:r w:rsidRPr="00C21510">
              <w:tab/>
            </w:r>
            <w:r w:rsidRPr="00C21510">
              <w:t>Determine the relevant state and local government acts, zoning and planning controls, development and planning laws noting requirements for disability discrimination and companion animals</w:t>
            </w:r>
          </w:p>
          <w:p w:rsidR="00000000" w:rsidP="00C21510">
            <w:pPr>
              <w:pStyle w:val="List"/>
              <w:rPr>
                <w:lang w:val="en-NZ"/>
              </w:rPr>
            </w:pPr>
            <w:r w:rsidRPr="00C21510">
              <w:t>2.3</w:t>
            </w:r>
            <w:r w:rsidRPr="00C21510">
              <w:tab/>
              <w:t>Determine ownership of the area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List"/>
              <w:rPr>
                <w:lang w:val="en-NZ"/>
              </w:rPr>
            </w:pPr>
            <w:r w:rsidRPr="00C21510">
              <w:t>3.</w:t>
            </w:r>
            <w:r w:rsidRPr="00C21510">
              <w:tab/>
              <w:t>Determine stakeholders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List"/>
            </w:pPr>
            <w:r w:rsidRPr="00C21510">
              <w:t>3.1</w:t>
            </w:r>
            <w:r w:rsidRPr="00C21510">
              <w:tab/>
              <w:t>D</w:t>
            </w:r>
            <w:r w:rsidRPr="00C21510">
              <w:t>etermine key stakeholders and community groups</w:t>
            </w:r>
          </w:p>
          <w:p w:rsidR="00000000" w:rsidRPr="00C21510" w:rsidP="00C21510">
            <w:pPr>
              <w:pStyle w:val="List"/>
            </w:pPr>
            <w:r w:rsidRPr="00C21510">
              <w:t>3.2</w:t>
            </w:r>
            <w:r w:rsidRPr="00C21510">
              <w:tab/>
              <w:t>Determine core objectives for trees and area</w:t>
            </w:r>
          </w:p>
          <w:p w:rsidR="00000000" w:rsidP="00C21510">
            <w:pPr>
              <w:pStyle w:val="List"/>
              <w:rPr>
                <w:lang w:val="en-NZ"/>
              </w:rPr>
            </w:pPr>
            <w:r w:rsidRPr="00C21510">
              <w:t>3.3</w:t>
            </w:r>
            <w:r w:rsidRPr="00C21510">
              <w:tab/>
              <w:t>Determine current and permissible usage of area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List"/>
              <w:rPr>
                <w:lang w:val="en-NZ"/>
              </w:rPr>
            </w:pPr>
            <w:r w:rsidRPr="00C21510">
              <w:t>4.</w:t>
            </w:r>
            <w:r w:rsidRPr="00C21510">
              <w:tab/>
              <w:t>Determine tree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List"/>
            </w:pPr>
            <w:r w:rsidRPr="00C21510">
              <w:t>4.1</w:t>
            </w:r>
            <w:r w:rsidRPr="00C21510">
              <w:tab/>
              <w:t xml:space="preserve">Determine trees for management </w:t>
            </w:r>
          </w:p>
          <w:p w:rsidR="00000000" w:rsidRPr="00C21510" w:rsidP="00C21510">
            <w:pPr>
              <w:pStyle w:val="List"/>
            </w:pPr>
            <w:r w:rsidRPr="00C21510">
              <w:t>4.2</w:t>
            </w:r>
            <w:r w:rsidRPr="00C21510">
              <w:tab/>
              <w:t xml:space="preserve">Determine assessments required such as </w:t>
            </w:r>
            <w:r w:rsidRPr="00C21510">
              <w:t>tree health, hazards, site conditions, soils</w:t>
            </w:r>
          </w:p>
          <w:p w:rsidR="00000000" w:rsidRPr="00C21510" w:rsidP="00C21510">
            <w:pPr>
              <w:pStyle w:val="List"/>
            </w:pPr>
            <w:r w:rsidRPr="00C21510">
              <w:t>4.3</w:t>
            </w:r>
            <w:r w:rsidRPr="00C21510">
              <w:tab/>
              <w:t xml:space="preserve">Define and collect data required for operational management </w:t>
            </w:r>
          </w:p>
          <w:p w:rsidR="00000000" w:rsidRPr="00C21510" w:rsidP="00C21510">
            <w:pPr>
              <w:pStyle w:val="List"/>
            </w:pPr>
            <w:r w:rsidRPr="00C21510">
              <w:t>4.4</w:t>
            </w:r>
            <w:r w:rsidRPr="00C21510">
              <w:tab/>
              <w:t>Assess the tree species, type, diversity and distribution at required detail</w:t>
            </w:r>
          </w:p>
          <w:p w:rsidR="00000000" w:rsidRPr="00C21510" w:rsidP="00C21510">
            <w:pPr>
              <w:pStyle w:val="List"/>
            </w:pPr>
            <w:r w:rsidRPr="00C21510">
              <w:t>4.5</w:t>
            </w:r>
            <w:r w:rsidRPr="00C21510">
              <w:tab/>
              <w:t>Determine position of planting locations</w:t>
            </w:r>
          </w:p>
          <w:p w:rsidR="00000000" w:rsidRPr="00C21510" w:rsidP="00C21510">
            <w:pPr>
              <w:pStyle w:val="List"/>
            </w:pPr>
            <w:r w:rsidRPr="00C21510">
              <w:t>4.6</w:t>
            </w:r>
            <w:r w:rsidRPr="00C21510">
              <w:tab/>
              <w:t>Determine select</w:t>
            </w:r>
            <w:r w:rsidRPr="00C21510">
              <w:t>ion criteria for replacement trees</w:t>
            </w:r>
          </w:p>
          <w:p w:rsidR="00000000" w:rsidRPr="00C21510" w:rsidP="00C21510">
            <w:pPr>
              <w:pStyle w:val="List"/>
            </w:pPr>
            <w:r w:rsidRPr="00C21510">
              <w:t>4.7</w:t>
            </w:r>
            <w:r w:rsidRPr="00C21510">
              <w:tab/>
              <w:t>Determine tree removal and tree replacement processes</w:t>
            </w:r>
          </w:p>
          <w:p w:rsidR="00000000" w:rsidP="00C21510">
            <w:pPr>
              <w:pStyle w:val="List"/>
              <w:rPr>
                <w:lang w:val="en-NZ"/>
              </w:rPr>
            </w:pPr>
            <w:r w:rsidRPr="00C21510">
              <w:t>4.8</w:t>
            </w:r>
            <w:r w:rsidRPr="00C21510">
              <w:tab/>
              <w:t xml:space="preserve">Establish tree inventory 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List"/>
              <w:rPr>
                <w:lang w:val="en-NZ"/>
              </w:rPr>
            </w:pPr>
            <w:r w:rsidRPr="00C21510">
              <w:t>5.</w:t>
            </w:r>
            <w:r w:rsidRPr="00C21510">
              <w:tab/>
              <w:t>Determine financial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List"/>
            </w:pPr>
            <w:r w:rsidRPr="00C21510">
              <w:t>5.1</w:t>
            </w:r>
            <w:r w:rsidRPr="00C21510">
              <w:tab/>
              <w:t>Determine financial resources available</w:t>
            </w:r>
          </w:p>
          <w:p w:rsidR="00000000" w:rsidRPr="00C21510" w:rsidP="00C21510">
            <w:pPr>
              <w:pStyle w:val="List"/>
            </w:pPr>
            <w:r w:rsidRPr="00C21510">
              <w:t>5.2</w:t>
            </w:r>
            <w:r w:rsidRPr="00C21510">
              <w:tab/>
              <w:t>Determine management requirements of trees</w:t>
            </w:r>
          </w:p>
          <w:p w:rsidR="00000000" w:rsidRPr="00C21510" w:rsidP="00C21510">
            <w:pPr>
              <w:pStyle w:val="List"/>
            </w:pPr>
            <w:r w:rsidRPr="00C21510">
              <w:t>5.3</w:t>
            </w:r>
            <w:r w:rsidRPr="00C21510">
              <w:tab/>
            </w:r>
            <w:r w:rsidRPr="00C21510">
              <w:t>Estimate cost of works required for operational program</w:t>
            </w:r>
          </w:p>
          <w:p w:rsidR="00000000" w:rsidRPr="00C21510" w:rsidP="00C21510">
            <w:pPr>
              <w:pStyle w:val="List"/>
            </w:pPr>
            <w:r w:rsidRPr="00C21510">
              <w:t>5.4</w:t>
            </w:r>
            <w:r w:rsidRPr="00C21510">
              <w:tab/>
              <w:t>Determine priority of works incorporating risk into determination</w:t>
            </w:r>
          </w:p>
          <w:p w:rsidR="00000000" w:rsidRPr="00C21510" w:rsidP="00C21510">
            <w:pPr>
              <w:pStyle w:val="List"/>
            </w:pPr>
            <w:r w:rsidRPr="00C21510">
              <w:t>5.5</w:t>
            </w:r>
            <w:r w:rsidRPr="00C21510">
              <w:tab/>
              <w:t>Determine frequency of pruning cycles required</w:t>
            </w:r>
          </w:p>
          <w:p w:rsidR="00000000" w:rsidRPr="00C21510" w:rsidP="00C21510">
            <w:pPr>
              <w:pStyle w:val="List"/>
            </w:pPr>
            <w:r w:rsidRPr="00C21510">
              <w:t>5.6</w:t>
            </w:r>
            <w:r w:rsidRPr="00C21510">
              <w:tab/>
              <w:t>Determine personnel, supplies, equipment and other resources required</w:t>
            </w:r>
          </w:p>
          <w:p w:rsidR="00000000" w:rsidP="00C21510">
            <w:pPr>
              <w:pStyle w:val="List"/>
              <w:rPr>
                <w:lang w:val="en-NZ"/>
              </w:rPr>
            </w:pPr>
            <w:r w:rsidRPr="00C21510">
              <w:t>5.7</w:t>
            </w:r>
            <w:r w:rsidRPr="00C21510">
              <w:tab/>
              <w:t>D</w:t>
            </w:r>
            <w:r w:rsidRPr="00C21510">
              <w:t>etermine existing contractual, leasing and licensing obligations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List"/>
              <w:rPr>
                <w:lang w:val="en-NZ"/>
              </w:rPr>
            </w:pPr>
            <w:r w:rsidRPr="00C21510">
              <w:t>6.</w:t>
            </w:r>
            <w:r w:rsidRPr="00C21510">
              <w:tab/>
              <w:t>Develop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List"/>
            </w:pPr>
            <w:r w:rsidRPr="00C21510">
              <w:t>6.1</w:t>
            </w:r>
            <w:r w:rsidRPr="00C21510">
              <w:tab/>
              <w:t>Develop operational tree plan documentation</w:t>
            </w:r>
          </w:p>
          <w:p w:rsidR="00000000" w:rsidRPr="00C21510" w:rsidP="00C21510">
            <w:pPr>
              <w:pStyle w:val="List"/>
            </w:pPr>
            <w:r w:rsidRPr="00C21510">
              <w:t>6.2</w:t>
            </w:r>
            <w:r w:rsidRPr="00C21510">
              <w:tab/>
              <w:t>Develop operational procedures to achieve required objectives</w:t>
            </w:r>
          </w:p>
          <w:p w:rsidR="00000000" w:rsidP="00C21510">
            <w:pPr>
              <w:pStyle w:val="List"/>
              <w:rPr>
                <w:lang w:val="en-NZ"/>
              </w:rPr>
            </w:pPr>
            <w:r w:rsidRPr="00C21510">
              <w:t>6.3</w:t>
            </w:r>
            <w:r w:rsidRPr="00C21510">
              <w:tab/>
              <w:t>Develop draft operational tree management plan</w:t>
            </w:r>
          </w:p>
        </w:tc>
      </w:tr>
      <w:tr w:rsidTr="002A075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List"/>
              <w:rPr>
                <w:lang w:val="en-NZ"/>
              </w:rPr>
            </w:pPr>
            <w:r w:rsidRPr="00C21510">
              <w:t>7.</w:t>
            </w:r>
            <w:r w:rsidRPr="00C21510">
              <w:tab/>
              <w:t>Incorporate feedback and prepare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List"/>
            </w:pPr>
            <w:r w:rsidRPr="00C21510">
              <w:t>7.1</w:t>
            </w:r>
            <w:r w:rsidRPr="00C21510">
              <w:tab/>
              <w:t>Prepare draft plan for public exhibition</w:t>
            </w:r>
          </w:p>
          <w:p w:rsidR="00000000" w:rsidRPr="00C21510" w:rsidP="00C21510">
            <w:pPr>
              <w:pStyle w:val="List"/>
            </w:pPr>
            <w:r w:rsidRPr="00C21510">
              <w:t>7.2</w:t>
            </w:r>
            <w:r w:rsidRPr="00C21510">
              <w:tab/>
              <w:t>Notify stakeholders and community groups and obtain feedback</w:t>
            </w:r>
          </w:p>
          <w:p w:rsidR="00000000" w:rsidRPr="00C21510" w:rsidP="00C21510">
            <w:pPr>
              <w:pStyle w:val="List"/>
            </w:pPr>
            <w:r w:rsidRPr="00C21510">
              <w:t>7.3</w:t>
            </w:r>
            <w:r w:rsidRPr="00C21510">
              <w:tab/>
              <w:t>Review and evaluate feedback</w:t>
            </w:r>
          </w:p>
          <w:p w:rsidR="00000000" w:rsidRPr="00C21510" w:rsidP="00C21510">
            <w:pPr>
              <w:pStyle w:val="List"/>
            </w:pPr>
            <w:r w:rsidRPr="00C21510">
              <w:t>7.4</w:t>
            </w:r>
            <w:r w:rsidRPr="00C21510">
              <w:tab/>
              <w:t>Amend draft plan and incorporate feedback</w:t>
            </w:r>
          </w:p>
          <w:p w:rsidR="00000000" w:rsidRPr="00C21510" w:rsidP="00C21510">
            <w:pPr>
              <w:pStyle w:val="List"/>
            </w:pPr>
            <w:r w:rsidRPr="00C21510">
              <w:t>7.5</w:t>
            </w:r>
            <w:r w:rsidRPr="00C21510">
              <w:tab/>
              <w:t>Prepare final version</w:t>
            </w:r>
            <w:r w:rsidRPr="00C21510">
              <w:t xml:space="preserve"> of operational tree management plan</w:t>
            </w:r>
          </w:p>
        </w:tc>
      </w:tr>
    </w:tbl>
    <w:p w:rsidR="00000000" w:rsidRPr="00C21510" w:rsidP="00C21510">
      <w:pPr>
        <w:pStyle w:val="BodyText"/>
      </w:pPr>
    </w:p>
    <w:p w:rsidR="00000000" w:rsidRPr="00C21510" w:rsidP="00C21510">
      <w:pPr>
        <w:pStyle w:val="AllowPageBreak"/>
      </w:pPr>
    </w:p>
    <w:p w:rsidR="00000000" w:rsidRPr="00C21510" w:rsidP="00C21510">
      <w:pPr>
        <w:pStyle w:val="Heading1"/>
      </w:pPr>
      <w:bookmarkStart w:id="6" w:name="O_877317"/>
      <w:bookmarkEnd w:id="6"/>
      <w:r w:rsidRPr="00C21510">
        <w:t>Foundation Skills</w:t>
      </w:r>
    </w:p>
    <w:p w:rsidR="00000000" w:rsidRPr="00C21510" w:rsidP="002A0755">
      <w:pPr>
        <w:pStyle w:val="BodyText"/>
      </w:pPr>
      <w:r w:rsidRPr="00C21510">
        <w:t>Foundation Skills essential to performance are explicit in the performance criteria of this unit of competency.</w:t>
      </w:r>
    </w:p>
    <w:p w:rsidR="00000000" w:rsidRPr="00C21510" w:rsidP="00C21510">
      <w:pPr>
        <w:pStyle w:val="Heading1"/>
      </w:pPr>
      <w:bookmarkStart w:id="7" w:name="O_877318"/>
      <w:bookmarkEnd w:id="7"/>
      <w:r w:rsidRPr="00C21510">
        <w:t>Range of Conditions</w:t>
      </w:r>
    </w:p>
    <w:p w:rsidR="00000000" w:rsidRPr="00C21510" w:rsidP="002A0755">
      <w:pPr>
        <w:pStyle w:val="BodyText"/>
      </w:pPr>
      <w:r w:rsidRPr="00C21510">
        <w:t>Tree management plans must include knowledge of operational areas of:</w:t>
      </w:r>
    </w:p>
    <w:p w:rsidR="00000000" w:rsidRPr="00C21510" w:rsidP="00C21510">
      <w:pPr>
        <w:pStyle w:val="ListBullet"/>
      </w:pPr>
      <w:r w:rsidRPr="00C21510">
        <w:t>tree inspections and assessments</w:t>
      </w:r>
    </w:p>
    <w:p w:rsidR="00000000" w:rsidRPr="00C21510" w:rsidP="00C21510">
      <w:pPr>
        <w:pStyle w:val="ListBullet"/>
      </w:pPr>
      <w:r w:rsidRPr="00C21510">
        <w:t>tree selection and planting</w:t>
      </w:r>
    </w:p>
    <w:p w:rsidR="00000000" w:rsidRPr="00C21510" w:rsidP="00C21510">
      <w:pPr>
        <w:pStyle w:val="ListBullet"/>
      </w:pPr>
      <w:r w:rsidRPr="00C21510">
        <w:t>tree management</w:t>
      </w:r>
    </w:p>
    <w:p w:rsidR="00000000" w:rsidRPr="00C21510" w:rsidP="00C21510">
      <w:pPr>
        <w:pStyle w:val="ListBullet"/>
      </w:pPr>
      <w:r w:rsidRPr="00C21510">
        <w:t>tree maintenance</w:t>
      </w:r>
    </w:p>
    <w:p w:rsidR="00000000" w:rsidRPr="00C21510" w:rsidP="00C21510">
      <w:pPr>
        <w:pStyle w:val="ListBullet"/>
      </w:pPr>
      <w:r w:rsidRPr="00C21510">
        <w:t>tree protection</w:t>
      </w:r>
    </w:p>
    <w:p w:rsidR="00000000" w:rsidRPr="00C21510" w:rsidP="00C21510">
      <w:pPr>
        <w:pStyle w:val="ListBullet"/>
      </w:pPr>
      <w:r w:rsidRPr="00C21510">
        <w:t>tree removal</w:t>
      </w:r>
    </w:p>
    <w:p w:rsidR="00000000" w:rsidRPr="00C21510" w:rsidP="00C21510">
      <w:pPr>
        <w:pStyle w:val="ListBullet"/>
      </w:pPr>
      <w:r w:rsidRPr="00C21510">
        <w:t>risk identification and mitigation</w:t>
      </w:r>
    </w:p>
    <w:p w:rsidR="00000000" w:rsidRPr="00C21510" w:rsidP="00C21510">
      <w:pPr>
        <w:pStyle w:val="ListBullet"/>
      </w:pPr>
      <w:r w:rsidRPr="00C21510">
        <w:t>infrastructure protection</w:t>
      </w:r>
    </w:p>
    <w:p w:rsidR="00000000" w:rsidRPr="00C21510" w:rsidP="00C21510">
      <w:pPr>
        <w:pStyle w:val="ListBullet"/>
      </w:pPr>
      <w:r w:rsidRPr="00C21510">
        <w:t>h</w:t>
      </w:r>
      <w:r w:rsidRPr="00C21510">
        <w:t>abitat protection</w:t>
      </w:r>
    </w:p>
    <w:p w:rsidR="00000000" w:rsidRPr="00C21510" w:rsidP="00C21510">
      <w:pPr>
        <w:pStyle w:val="ListBullet"/>
      </w:pPr>
      <w:r w:rsidRPr="00C21510">
        <w:t>power line clearance</w:t>
      </w:r>
    </w:p>
    <w:p w:rsidR="00000000" w:rsidRPr="00C21510" w:rsidP="00C21510">
      <w:pPr>
        <w:pStyle w:val="ListBullet"/>
      </w:pPr>
      <w:r w:rsidRPr="00C21510">
        <w:t xml:space="preserve">community and private trees, </w:t>
      </w:r>
    </w:p>
    <w:p w:rsidR="00000000" w:rsidRPr="00C21510" w:rsidP="00C21510">
      <w:pPr>
        <w:pStyle w:val="ListBullet"/>
      </w:pPr>
      <w:r w:rsidRPr="00C21510">
        <w:t>pest and disease control</w:t>
      </w:r>
    </w:p>
    <w:p w:rsidR="00000000" w:rsidRPr="00C21510" w:rsidP="00C21510">
      <w:pPr>
        <w:pStyle w:val="ListBullet"/>
      </w:pPr>
      <w:r w:rsidRPr="00C21510">
        <w:t>significant trees</w:t>
      </w:r>
    </w:p>
    <w:p w:rsidR="00000000" w:rsidRPr="00C21510" w:rsidP="00C21510">
      <w:pPr>
        <w:pStyle w:val="ListBullet"/>
      </w:pPr>
      <w:r w:rsidRPr="00C21510">
        <w:t>trees of a selected geographic area</w:t>
      </w:r>
    </w:p>
    <w:p w:rsidR="00000000" w:rsidRPr="00C21510" w:rsidP="00C21510">
      <w:pPr>
        <w:pStyle w:val="AllowPageBreak"/>
      </w:pPr>
    </w:p>
    <w:p w:rsidR="00000000" w:rsidRPr="00C21510" w:rsidP="00C21510">
      <w:pPr>
        <w:pStyle w:val="Heading1"/>
      </w:pPr>
      <w:bookmarkStart w:id="8" w:name="O_877319"/>
      <w:bookmarkEnd w:id="8"/>
      <w:r w:rsidRPr="00C21510">
        <w:t>Unit Mapping Information</w:t>
      </w:r>
    </w:p>
    <w:p w:rsidR="00000000" w:rsidRPr="00C21510" w:rsidP="002A0755">
      <w:pPr>
        <w:pStyle w:val="BodyText"/>
      </w:pPr>
      <w:r w:rsidRPr="00C21510">
        <w:t>New unit - no equivalent.</w:t>
      </w:r>
    </w:p>
    <w:p w:rsidR="00000000" w:rsidRPr="00C21510" w:rsidP="00C21510">
      <w:pPr>
        <w:pStyle w:val="Heading1"/>
      </w:pPr>
      <w:bookmarkStart w:id="9" w:name="O_877326"/>
      <w:bookmarkEnd w:id="9"/>
      <w:r w:rsidRPr="00C21510">
        <w:t>Links</w:t>
      </w:r>
    </w:p>
    <w:p w:rsidR="00000000" w:rsidRPr="00C21510" w:rsidP="002A0755">
      <w:pPr>
        <w:pStyle w:val="BodyText"/>
      </w:pPr>
      <w:r w:rsidRPr="00C215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0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1510" w:rsidP="002A0755">
      <w:pPr>
        <w:pStyle w:val="BodyText"/>
        <w:sectPr w:rsidSect="00C215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1510" w:rsidP="00C21510">
      <w:pPr>
        <w:pStyle w:val="SuperHeading"/>
      </w:pPr>
      <w:r w:rsidRPr="00C21510">
        <w:t>Assessment Requirements for AHCARB606 Develop an operational tr</w:t>
      </w:r>
      <w:r w:rsidRPr="00C21510">
        <w:t>ee management plan</w:t>
      </w:r>
    </w:p>
    <w:p w:rsidR="00000000" w:rsidRPr="00C21510" w:rsidP="00C21510">
      <w:pPr>
        <w:pStyle w:val="Heading1"/>
      </w:pPr>
      <w:bookmarkStart w:id="10" w:name="O_877321"/>
      <w:bookmarkEnd w:id="10"/>
      <w:r w:rsidRPr="00C21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1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TableHeading"/>
              <w:rPr>
                <w:lang w:val="en-NZ"/>
              </w:rPr>
            </w:pPr>
            <w:r w:rsidRPr="00C21510">
              <w:t>Comment</w:t>
            </w:r>
          </w:p>
        </w:tc>
      </w:tr>
      <w:tr w:rsidTr="00C21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BodyText"/>
              <w:rPr>
                <w:lang w:val="en-NZ"/>
              </w:rPr>
            </w:pPr>
            <w:r w:rsidRPr="00C215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10">
            <w:pPr>
              <w:pStyle w:val="BodyText"/>
              <w:rPr>
                <w:lang w:val="en-NZ"/>
              </w:rPr>
            </w:pPr>
            <w:r w:rsidRPr="00C2151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10" w:rsidP="00C21510">
            <w:pPr>
              <w:pStyle w:val="BodyText"/>
            </w:pPr>
            <w:r w:rsidRPr="00C21510">
              <w:t>Initial release</w:t>
            </w:r>
          </w:p>
        </w:tc>
      </w:tr>
    </w:tbl>
    <w:p w:rsidR="00000000" w:rsidRPr="00C21510" w:rsidP="00C21510">
      <w:pPr>
        <w:pStyle w:val="BodyText"/>
      </w:pPr>
    </w:p>
    <w:p w:rsidR="00000000" w:rsidRPr="00C21510" w:rsidP="00C21510">
      <w:pPr>
        <w:pStyle w:val="AllowPageBreak"/>
      </w:pPr>
    </w:p>
    <w:p w:rsidR="00000000" w:rsidRPr="00C21510" w:rsidP="00C21510">
      <w:pPr>
        <w:pStyle w:val="Heading1"/>
      </w:pPr>
      <w:bookmarkStart w:id="11" w:name="O_877322"/>
      <w:bookmarkEnd w:id="11"/>
      <w:r w:rsidRPr="00C21510">
        <w:t>Performance Evidence</w:t>
      </w:r>
    </w:p>
    <w:p w:rsidR="00000000" w:rsidRPr="00C21510" w:rsidP="002A0755">
      <w:pPr>
        <w:pStyle w:val="BodyText"/>
      </w:pPr>
      <w:r w:rsidRPr="00C2151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21510" w:rsidP="002A0755">
      <w:pPr>
        <w:pStyle w:val="BodyText"/>
      </w:pPr>
      <w:r w:rsidRPr="00C21510">
        <w:t>The candidate must provid</w:t>
      </w:r>
      <w:r w:rsidRPr="00C21510">
        <w:t>e evidence for and demonstrate:</w:t>
      </w:r>
    </w:p>
    <w:p w:rsidR="00000000" w:rsidRPr="00C21510" w:rsidP="00C21510">
      <w:pPr>
        <w:pStyle w:val="ListBullet"/>
      </w:pPr>
      <w:r w:rsidRPr="00C21510">
        <w:t>determining the specific operational area for management plan</w:t>
      </w:r>
    </w:p>
    <w:p w:rsidR="00000000" w:rsidRPr="00C21510" w:rsidP="00C21510">
      <w:pPr>
        <w:pStyle w:val="ListBullet"/>
      </w:pPr>
      <w:r w:rsidRPr="00C21510">
        <w:t>determining the objectives, performance targets and intended outcomes of management plan</w:t>
      </w:r>
    </w:p>
    <w:p w:rsidR="00000000" w:rsidRPr="00C21510" w:rsidP="00C21510">
      <w:pPr>
        <w:pStyle w:val="ListBullet"/>
      </w:pPr>
      <w:r w:rsidRPr="00C21510">
        <w:t>sourcing policy from tree policy documentation</w:t>
      </w:r>
    </w:p>
    <w:p w:rsidR="00000000" w:rsidRPr="00C21510" w:rsidP="00C21510">
      <w:pPr>
        <w:pStyle w:val="ListBullet"/>
      </w:pPr>
      <w:r w:rsidRPr="00C21510">
        <w:t>determining the geographical area and other limits of plan</w:t>
      </w:r>
    </w:p>
    <w:p w:rsidR="00000000" w:rsidRPr="00C21510" w:rsidP="00C21510">
      <w:pPr>
        <w:pStyle w:val="ListBullet"/>
      </w:pPr>
      <w:r w:rsidRPr="00C21510">
        <w:t>determining the history and cultural heritage of the area covered by the plan</w:t>
      </w:r>
    </w:p>
    <w:p w:rsidR="00000000" w:rsidRPr="00C21510" w:rsidP="00C21510">
      <w:pPr>
        <w:pStyle w:val="ListBullet"/>
      </w:pPr>
      <w:r w:rsidRPr="00C21510">
        <w:t>determining land use of the area</w:t>
      </w:r>
    </w:p>
    <w:p w:rsidR="00000000" w:rsidRPr="00C21510" w:rsidP="00C21510">
      <w:pPr>
        <w:pStyle w:val="ListBullet"/>
      </w:pPr>
      <w:r w:rsidRPr="00C21510">
        <w:t>determining the relevant state and local government acts, zoning and planning controls</w:t>
      </w:r>
      <w:r w:rsidRPr="00C21510">
        <w:t>, development and planning laws noting requirements for disability discrimination and companion animals</w:t>
      </w:r>
    </w:p>
    <w:p w:rsidR="00000000" w:rsidRPr="00C21510" w:rsidP="00C21510">
      <w:pPr>
        <w:pStyle w:val="ListBullet"/>
      </w:pPr>
      <w:r w:rsidRPr="00C21510">
        <w:t>determining ownership of the area</w:t>
      </w:r>
    </w:p>
    <w:p w:rsidR="00000000" w:rsidRPr="00C21510" w:rsidP="00C21510">
      <w:pPr>
        <w:pStyle w:val="ListBullet"/>
      </w:pPr>
      <w:r w:rsidRPr="00C21510">
        <w:t>determining key stakeholders and community groups</w:t>
      </w:r>
    </w:p>
    <w:p w:rsidR="00000000" w:rsidRPr="00C21510" w:rsidP="00C21510">
      <w:pPr>
        <w:pStyle w:val="ListBullet"/>
      </w:pPr>
      <w:r w:rsidRPr="00C21510">
        <w:t>determining core objectives for trees and area</w:t>
      </w:r>
    </w:p>
    <w:p w:rsidR="00000000" w:rsidRPr="00C21510" w:rsidP="00C21510">
      <w:pPr>
        <w:pStyle w:val="ListBullet"/>
      </w:pPr>
      <w:r w:rsidRPr="00C21510">
        <w:t>determining current a</w:t>
      </w:r>
      <w:r w:rsidRPr="00C21510">
        <w:t>nd permissible usage of area</w:t>
      </w:r>
    </w:p>
    <w:p w:rsidR="00000000" w:rsidRPr="00C21510" w:rsidP="00C21510">
      <w:pPr>
        <w:pStyle w:val="ListBullet"/>
      </w:pPr>
      <w:r w:rsidRPr="00C21510">
        <w:t xml:space="preserve">determining trees for management </w:t>
      </w:r>
    </w:p>
    <w:p w:rsidR="00000000" w:rsidRPr="00C21510" w:rsidP="00C21510">
      <w:pPr>
        <w:pStyle w:val="ListBullet"/>
      </w:pPr>
      <w:r w:rsidRPr="00C21510">
        <w:t>determining assessments required such as tree health, hazards, site conditions, soils</w:t>
      </w:r>
    </w:p>
    <w:p w:rsidR="00000000" w:rsidRPr="00C21510" w:rsidP="00C21510">
      <w:pPr>
        <w:pStyle w:val="ListBullet"/>
      </w:pPr>
      <w:r w:rsidRPr="00C21510">
        <w:t xml:space="preserve">defining and collect data required for operational management </w:t>
      </w:r>
    </w:p>
    <w:p w:rsidR="00000000" w:rsidRPr="00C21510" w:rsidP="00C21510">
      <w:pPr>
        <w:pStyle w:val="ListBullet"/>
      </w:pPr>
      <w:r w:rsidRPr="00C21510">
        <w:t xml:space="preserve">assessing the tree species, type, diversity </w:t>
      </w:r>
      <w:r w:rsidRPr="00C21510">
        <w:t>and distribution at required detail</w:t>
      </w:r>
    </w:p>
    <w:p w:rsidR="00000000" w:rsidRPr="00C21510" w:rsidP="00C21510">
      <w:pPr>
        <w:pStyle w:val="ListBullet"/>
      </w:pPr>
      <w:r w:rsidRPr="00C21510">
        <w:t>determining position of planting locations</w:t>
      </w:r>
    </w:p>
    <w:p w:rsidR="00000000" w:rsidRPr="00C21510" w:rsidP="00C21510">
      <w:pPr>
        <w:pStyle w:val="ListBullet"/>
      </w:pPr>
      <w:r w:rsidRPr="00C21510">
        <w:t>determining selection criteria for replacement trees</w:t>
      </w:r>
    </w:p>
    <w:p w:rsidR="00000000" w:rsidRPr="00C21510" w:rsidP="00C21510">
      <w:pPr>
        <w:pStyle w:val="ListBullet"/>
      </w:pPr>
      <w:r w:rsidRPr="00C21510">
        <w:t>determining tree removal and tree replacement processes</w:t>
      </w:r>
    </w:p>
    <w:p w:rsidR="00000000" w:rsidRPr="00C21510" w:rsidP="00C21510">
      <w:pPr>
        <w:pStyle w:val="ListBullet"/>
      </w:pPr>
      <w:r w:rsidRPr="00C21510">
        <w:t xml:space="preserve">establishing tree inventory </w:t>
      </w:r>
    </w:p>
    <w:p w:rsidR="00000000" w:rsidRPr="00C21510" w:rsidP="00C21510">
      <w:pPr>
        <w:pStyle w:val="ListBullet"/>
      </w:pPr>
      <w:r w:rsidRPr="00C21510">
        <w:t>determining financial resources availab</w:t>
      </w:r>
      <w:r w:rsidRPr="00C21510">
        <w:t>le</w:t>
      </w:r>
    </w:p>
    <w:p w:rsidR="00000000" w:rsidRPr="00C21510" w:rsidP="00C21510">
      <w:pPr>
        <w:pStyle w:val="ListBullet"/>
      </w:pPr>
      <w:r w:rsidRPr="00C21510">
        <w:t>determining management requirements of trees</w:t>
      </w:r>
    </w:p>
    <w:p w:rsidR="00000000" w:rsidRPr="00C21510" w:rsidP="00C21510">
      <w:pPr>
        <w:pStyle w:val="ListBullet"/>
      </w:pPr>
      <w:r w:rsidRPr="00C21510">
        <w:t>estimating cost of works required for operational program</w:t>
      </w:r>
    </w:p>
    <w:p w:rsidR="00000000" w:rsidRPr="00C21510" w:rsidP="00C21510">
      <w:pPr>
        <w:pStyle w:val="ListBullet"/>
      </w:pPr>
      <w:r w:rsidRPr="00C21510">
        <w:t>determining priority of works incorporating risk into determination</w:t>
      </w:r>
    </w:p>
    <w:p w:rsidR="00000000" w:rsidRPr="00C21510" w:rsidP="00C21510">
      <w:pPr>
        <w:pStyle w:val="ListBullet"/>
      </w:pPr>
      <w:r w:rsidRPr="00C21510">
        <w:t>determining frequency of pruning cycles required</w:t>
      </w:r>
    </w:p>
    <w:p w:rsidR="00000000" w:rsidRPr="00C21510" w:rsidP="00C21510">
      <w:pPr>
        <w:pStyle w:val="ListBullet"/>
      </w:pPr>
      <w:r w:rsidRPr="00C21510">
        <w:t>determining personnel, supplies, equipment and other resources required.</w:t>
      </w:r>
    </w:p>
    <w:p w:rsidR="00000000" w:rsidRPr="00C21510" w:rsidP="00C21510">
      <w:pPr>
        <w:pStyle w:val="AllowPageBreak"/>
      </w:pPr>
    </w:p>
    <w:p w:rsidR="00000000" w:rsidRPr="00C21510" w:rsidP="00C21510">
      <w:pPr>
        <w:pStyle w:val="Heading1"/>
      </w:pPr>
      <w:bookmarkStart w:id="12" w:name="O_877323"/>
      <w:bookmarkEnd w:id="12"/>
      <w:r w:rsidRPr="00C21510">
        <w:t>Knowledge Evidence</w:t>
      </w:r>
    </w:p>
    <w:p w:rsidR="00000000" w:rsidRPr="00C21510" w:rsidP="002A0755">
      <w:pPr>
        <w:pStyle w:val="BodyText"/>
      </w:pPr>
      <w:r w:rsidRPr="00C21510">
        <w:t>The candidate must demonstrate knowledge of:</w:t>
      </w:r>
    </w:p>
    <w:p w:rsidR="00000000" w:rsidRPr="00C21510" w:rsidP="00C21510">
      <w:pPr>
        <w:pStyle w:val="ListBullet"/>
      </w:pPr>
      <w:r w:rsidRPr="00C21510">
        <w:t>operational areas for formulating a tree management plan</w:t>
      </w:r>
    </w:p>
    <w:p w:rsidR="00000000" w:rsidRPr="00C21510" w:rsidP="00C21510">
      <w:pPr>
        <w:pStyle w:val="ListBullet"/>
      </w:pPr>
      <w:r w:rsidRPr="00C21510">
        <w:t xml:space="preserve">objective, performance targets and intended </w:t>
      </w:r>
      <w:r w:rsidRPr="00C21510">
        <w:t>outcomes</w:t>
      </w:r>
    </w:p>
    <w:p w:rsidR="00000000" w:rsidRPr="00C21510" w:rsidP="00C21510">
      <w:pPr>
        <w:pStyle w:val="ListBullet"/>
      </w:pPr>
      <w:r w:rsidRPr="00C21510">
        <w:t>tree management planning</w:t>
      </w:r>
    </w:p>
    <w:p w:rsidR="00000000" w:rsidRPr="00C21510" w:rsidP="00C21510">
      <w:pPr>
        <w:pStyle w:val="ListBullet"/>
      </w:pPr>
      <w:r w:rsidRPr="00C21510">
        <w:t>tree policy documentation</w:t>
      </w:r>
    </w:p>
    <w:p w:rsidR="00000000" w:rsidRPr="00C21510" w:rsidP="00C21510">
      <w:pPr>
        <w:pStyle w:val="ListBullet"/>
      </w:pPr>
      <w:r w:rsidRPr="00C21510">
        <w:t>history and cultural heritage</w:t>
      </w:r>
    </w:p>
    <w:p w:rsidR="00000000" w:rsidRPr="00C21510" w:rsidP="00C21510">
      <w:pPr>
        <w:pStyle w:val="ListBullet"/>
      </w:pPr>
      <w:r w:rsidRPr="00C21510">
        <w:t>land ownership</w:t>
      </w:r>
    </w:p>
    <w:p w:rsidR="00000000" w:rsidRPr="00C21510" w:rsidP="00C21510">
      <w:pPr>
        <w:pStyle w:val="ListBullet"/>
      </w:pPr>
      <w:r w:rsidRPr="00C21510">
        <w:t>land use</w:t>
      </w:r>
    </w:p>
    <w:p w:rsidR="00000000" w:rsidRPr="00C21510" w:rsidP="00C21510">
      <w:pPr>
        <w:pStyle w:val="ListBullet"/>
      </w:pPr>
      <w:r w:rsidRPr="00C21510">
        <w:t xml:space="preserve">state and local government acts </w:t>
      </w:r>
    </w:p>
    <w:p w:rsidR="00000000" w:rsidRPr="00C21510" w:rsidP="00C21510">
      <w:pPr>
        <w:pStyle w:val="ListBullet"/>
      </w:pPr>
      <w:r w:rsidRPr="00C21510">
        <w:t xml:space="preserve">zoning and planning controls, </w:t>
      </w:r>
    </w:p>
    <w:p w:rsidR="00000000" w:rsidRPr="00C21510" w:rsidP="00C21510">
      <w:pPr>
        <w:pStyle w:val="ListBullet"/>
      </w:pPr>
      <w:r w:rsidRPr="00C21510">
        <w:t>development &amp; planning laws</w:t>
      </w:r>
    </w:p>
    <w:p w:rsidR="00000000" w:rsidRPr="00C21510" w:rsidP="00C21510">
      <w:pPr>
        <w:pStyle w:val="ListBullet"/>
      </w:pPr>
      <w:r w:rsidRPr="00C21510">
        <w:t>disability discrimination</w:t>
      </w:r>
    </w:p>
    <w:p w:rsidR="00000000" w:rsidRPr="00C21510" w:rsidP="00C21510">
      <w:pPr>
        <w:pStyle w:val="ListBullet"/>
      </w:pPr>
      <w:r w:rsidRPr="00C21510">
        <w:t>companion animals</w:t>
      </w:r>
    </w:p>
    <w:p w:rsidR="00000000" w:rsidRPr="00C21510" w:rsidP="00C21510">
      <w:pPr>
        <w:pStyle w:val="ListBullet"/>
      </w:pPr>
      <w:r w:rsidRPr="00C21510">
        <w:t>value</w:t>
      </w:r>
    </w:p>
    <w:p w:rsidR="00000000" w:rsidRPr="00C21510" w:rsidP="00C21510">
      <w:pPr>
        <w:pStyle w:val="ListBullet"/>
      </w:pPr>
      <w:r w:rsidRPr="00C21510">
        <w:t>maintenance needs</w:t>
      </w:r>
    </w:p>
    <w:p w:rsidR="00000000" w:rsidRPr="00C21510" w:rsidP="00C21510">
      <w:pPr>
        <w:pStyle w:val="ListBullet"/>
      </w:pPr>
      <w:r w:rsidRPr="00C21510">
        <w:t>frequency of pruning cycles</w:t>
      </w:r>
    </w:p>
    <w:p w:rsidR="00000000" w:rsidRPr="00C21510" w:rsidP="00C21510">
      <w:pPr>
        <w:pStyle w:val="ListBullet"/>
      </w:pPr>
      <w:r w:rsidRPr="00C21510">
        <w:t>contractual, leasing and licensing obligations</w:t>
      </w:r>
    </w:p>
    <w:p w:rsidR="00000000" w:rsidRPr="00C21510" w:rsidP="00C21510">
      <w:pPr>
        <w:pStyle w:val="ListBullet"/>
      </w:pPr>
      <w:r w:rsidRPr="00C21510">
        <w:t>infrastructure protection</w:t>
      </w:r>
    </w:p>
    <w:p w:rsidR="00000000" w:rsidRPr="00C21510" w:rsidP="00C21510">
      <w:pPr>
        <w:pStyle w:val="ListBullet"/>
      </w:pPr>
      <w:r w:rsidRPr="00C21510">
        <w:t>data collection</w:t>
      </w:r>
    </w:p>
    <w:p w:rsidR="00000000" w:rsidRPr="00C21510" w:rsidP="00C21510">
      <w:pPr>
        <w:pStyle w:val="ListBullet"/>
      </w:pPr>
      <w:r w:rsidRPr="00C21510">
        <w:t>data collection</w:t>
      </w:r>
    </w:p>
    <w:p w:rsidR="00000000" w:rsidRPr="00C21510" w:rsidP="00C21510">
      <w:pPr>
        <w:pStyle w:val="ListBullet"/>
      </w:pPr>
      <w:r w:rsidRPr="00C21510">
        <w:t xml:space="preserve">tree inventory </w:t>
      </w:r>
    </w:p>
    <w:p w:rsidR="00000000" w:rsidRPr="00C21510" w:rsidP="00C21510">
      <w:pPr>
        <w:pStyle w:val="ListBullet"/>
      </w:pPr>
      <w:r w:rsidRPr="00C21510">
        <w:t>tree species, type, diversity and distribution</w:t>
      </w:r>
    </w:p>
    <w:p w:rsidR="00000000" w:rsidRPr="00C21510" w:rsidP="00C21510">
      <w:pPr>
        <w:pStyle w:val="ListBullet"/>
      </w:pPr>
      <w:r w:rsidRPr="00C21510">
        <w:t>soils analysis</w:t>
      </w:r>
    </w:p>
    <w:p w:rsidR="00000000" w:rsidRPr="00C21510" w:rsidP="00C21510">
      <w:pPr>
        <w:pStyle w:val="ListBullet"/>
      </w:pPr>
      <w:r w:rsidRPr="00C21510">
        <w:t>planting locations</w:t>
      </w:r>
    </w:p>
    <w:p w:rsidR="00000000" w:rsidRPr="00C21510" w:rsidP="00C21510">
      <w:pPr>
        <w:pStyle w:val="ListBullet"/>
      </w:pPr>
      <w:r w:rsidRPr="00C21510">
        <w:t>selection criteria</w:t>
      </w:r>
    </w:p>
    <w:p w:rsidR="00000000" w:rsidRPr="00C21510" w:rsidP="00C21510">
      <w:pPr>
        <w:pStyle w:val="ListBullet"/>
      </w:pPr>
      <w:r w:rsidRPr="00C21510">
        <w:t>replacement trees</w:t>
      </w:r>
    </w:p>
    <w:p w:rsidR="00000000" w:rsidRPr="00C21510" w:rsidP="00C21510">
      <w:pPr>
        <w:pStyle w:val="ListBullet"/>
      </w:pPr>
      <w:r w:rsidRPr="00C21510">
        <w:t>stakeholders</w:t>
      </w:r>
    </w:p>
    <w:p w:rsidR="00000000" w:rsidRPr="00C21510" w:rsidP="00C21510">
      <w:pPr>
        <w:pStyle w:val="ListBullet"/>
      </w:pPr>
      <w:r w:rsidRPr="00C21510">
        <w:t>community groups</w:t>
      </w:r>
    </w:p>
    <w:p w:rsidR="00000000" w:rsidRPr="00C21510" w:rsidP="00C21510">
      <w:pPr>
        <w:pStyle w:val="ListBullet"/>
      </w:pPr>
      <w:r w:rsidRPr="00C21510">
        <w:t>permissible usage</w:t>
      </w:r>
    </w:p>
    <w:p w:rsidR="00000000" w:rsidRPr="00C21510" w:rsidP="00C21510">
      <w:pPr>
        <w:pStyle w:val="ListBullet"/>
      </w:pPr>
      <w:r w:rsidRPr="00C21510">
        <w:t>tree protection plan</w:t>
      </w:r>
    </w:p>
    <w:p w:rsidR="00000000" w:rsidRPr="00C21510" w:rsidP="00C21510">
      <w:pPr>
        <w:pStyle w:val="ListBullet"/>
      </w:pPr>
      <w:r w:rsidRPr="00C21510">
        <w:t>operational procedures</w:t>
      </w:r>
    </w:p>
    <w:p w:rsidR="00000000" w:rsidRPr="00C21510" w:rsidP="00C21510">
      <w:pPr>
        <w:pStyle w:val="ListBullet"/>
      </w:pPr>
      <w:r w:rsidRPr="00C21510">
        <w:t>tree removal</w:t>
      </w:r>
    </w:p>
    <w:p w:rsidR="00000000" w:rsidRPr="00C21510" w:rsidP="00C21510">
      <w:pPr>
        <w:pStyle w:val="ListBullet"/>
      </w:pPr>
      <w:r w:rsidRPr="00C21510">
        <w:t>tree replacement</w:t>
      </w:r>
    </w:p>
    <w:p w:rsidR="00000000" w:rsidRPr="00C21510" w:rsidP="00C21510">
      <w:pPr>
        <w:pStyle w:val="ListBullet"/>
      </w:pPr>
      <w:r w:rsidRPr="00C21510">
        <w:t>street tree planting</w:t>
      </w:r>
    </w:p>
    <w:p w:rsidR="00000000" w:rsidRPr="00C21510" w:rsidP="00C21510">
      <w:pPr>
        <w:pStyle w:val="ListBullet"/>
      </w:pPr>
      <w:r w:rsidRPr="00C21510">
        <w:t>tree inspections and assessments</w:t>
      </w:r>
    </w:p>
    <w:p w:rsidR="00000000" w:rsidRPr="00C21510" w:rsidP="00C21510">
      <w:pPr>
        <w:pStyle w:val="ListBullet"/>
      </w:pPr>
      <w:r w:rsidRPr="00C21510">
        <w:t>tree pruning operations</w:t>
      </w:r>
    </w:p>
    <w:p w:rsidR="00000000" w:rsidRPr="00C21510" w:rsidP="00C21510">
      <w:pPr>
        <w:pStyle w:val="ListBullet"/>
      </w:pPr>
      <w:r w:rsidRPr="00C21510">
        <w:t>power line clearance</w:t>
      </w:r>
    </w:p>
    <w:p w:rsidR="00000000" w:rsidRPr="00C21510" w:rsidP="00C21510">
      <w:pPr>
        <w:pStyle w:val="ListBullet"/>
      </w:pPr>
      <w:r w:rsidRPr="00C21510">
        <w:t>habitat protection</w:t>
      </w:r>
    </w:p>
    <w:p w:rsidR="00000000" w:rsidRPr="00C21510" w:rsidP="00C21510">
      <w:pPr>
        <w:pStyle w:val="ListBullet"/>
      </w:pPr>
      <w:r w:rsidRPr="00C21510">
        <w:t>pesticide use</w:t>
      </w:r>
    </w:p>
    <w:p w:rsidR="00000000" w:rsidRPr="00C21510" w:rsidP="00C21510">
      <w:pPr>
        <w:pStyle w:val="ListBullet"/>
      </w:pPr>
      <w:r w:rsidRPr="00C21510">
        <w:t>draft and final documents</w:t>
      </w:r>
    </w:p>
    <w:p w:rsidR="00000000" w:rsidRPr="00C21510" w:rsidP="00C21510">
      <w:pPr>
        <w:pStyle w:val="ListBullet"/>
      </w:pPr>
      <w:r w:rsidRPr="00C21510">
        <w:t>print media</w:t>
      </w:r>
    </w:p>
    <w:p w:rsidR="00000000" w:rsidRPr="00C21510" w:rsidP="00C21510">
      <w:pPr>
        <w:pStyle w:val="ListBullet"/>
      </w:pPr>
      <w:r w:rsidRPr="00C21510">
        <w:t>public submissions</w:t>
      </w:r>
    </w:p>
    <w:p w:rsidR="00000000" w:rsidRPr="00C21510" w:rsidP="00C21510">
      <w:pPr>
        <w:pStyle w:val="ListBullet"/>
      </w:pPr>
      <w:r w:rsidRPr="00C21510">
        <w:t>public hearing</w:t>
      </w:r>
    </w:p>
    <w:p w:rsidR="00000000" w:rsidRPr="00C21510" w:rsidP="00C21510">
      <w:pPr>
        <w:pStyle w:val="ListBullet"/>
      </w:pPr>
      <w:r w:rsidRPr="00C21510">
        <w:t>operational tree management plan.</w:t>
      </w:r>
    </w:p>
    <w:p w:rsidR="00000000" w:rsidRPr="00C21510" w:rsidP="00C21510">
      <w:pPr>
        <w:pStyle w:val="AllowPageBreak"/>
      </w:pPr>
    </w:p>
    <w:p w:rsidR="00000000" w:rsidRPr="00C21510" w:rsidP="00C21510">
      <w:pPr>
        <w:pStyle w:val="Heading1"/>
      </w:pPr>
      <w:bookmarkStart w:id="13" w:name="O_877324"/>
      <w:bookmarkEnd w:id="13"/>
      <w:r w:rsidRPr="00C21510">
        <w:t>Assessment Conditions</w:t>
      </w:r>
    </w:p>
    <w:p w:rsidR="00000000" w:rsidRPr="00C21510" w:rsidP="002A0755">
      <w:pPr>
        <w:pStyle w:val="BodyText"/>
      </w:pPr>
      <w:r w:rsidRPr="00C21510">
        <w:t>It is an industry requirement for the assessment of the o</w:t>
      </w:r>
      <w:r w:rsidRPr="00C21510">
        <w:t>perational plans as listed in the Range of Conditions section of this unit of competency.</w:t>
      </w:r>
    </w:p>
    <w:p w:rsidR="00000000" w:rsidRPr="00C21510" w:rsidP="002A0755">
      <w:pPr>
        <w:pStyle w:val="BodyText"/>
      </w:pPr>
      <w:r w:rsidRPr="00C21510">
        <w:t>Assessment must be demonstrated consistently over time in a suitable range of contexts and have a productivity-based outcome. No single assessment event or report is</w:t>
      </w:r>
      <w:r w:rsidRPr="00C21510">
        <w:t xml:space="preserve"> sufficient to achieve competency in this unit.</w:t>
      </w:r>
    </w:p>
    <w:p w:rsidR="00000000" w:rsidRPr="00C21510" w:rsidP="002A0755">
      <w:pPr>
        <w:pStyle w:val="BodyText"/>
      </w:pPr>
      <w:r w:rsidRPr="00C21510">
        <w:t>Assessment may be conducted in a simulated or real work environment, however determination of competency requires the application of work practices under work conditions.</w:t>
      </w:r>
    </w:p>
    <w:p w:rsidR="00000000" w:rsidRPr="00C21510" w:rsidP="002A0755">
      <w:pPr>
        <w:pStyle w:val="BodyText"/>
      </w:pPr>
      <w:r w:rsidRPr="00C21510">
        <w:t>The mandatory equipment and materia</w:t>
      </w:r>
      <w:r w:rsidRPr="00C21510">
        <w:t>ls used to gather evidence for assessment include:</w:t>
      </w:r>
    </w:p>
    <w:p w:rsidR="00000000" w:rsidRPr="00C21510" w:rsidP="00C21510">
      <w:pPr>
        <w:pStyle w:val="ListBullet"/>
      </w:pPr>
      <w:r w:rsidRPr="00C21510">
        <w:t>equipment:</w:t>
      </w:r>
    </w:p>
    <w:p w:rsidR="00000000" w:rsidRPr="00C21510" w:rsidP="00C21510">
      <w:pPr>
        <w:pStyle w:val="ListBullet2"/>
      </w:pPr>
      <w:r w:rsidRPr="00C21510">
        <w:t xml:space="preserve">computer </w:t>
      </w:r>
    </w:p>
    <w:p w:rsidR="00000000" w:rsidRPr="00C21510" w:rsidP="00C21510">
      <w:pPr>
        <w:pStyle w:val="ListBullet2"/>
      </w:pPr>
      <w:r w:rsidRPr="00C21510">
        <w:t>word processing software</w:t>
      </w:r>
    </w:p>
    <w:p w:rsidR="00000000" w:rsidRPr="00C21510" w:rsidP="00C21510">
      <w:pPr>
        <w:pStyle w:val="ListBullet2"/>
      </w:pPr>
      <w:r w:rsidRPr="00C21510">
        <w:t>statistical software</w:t>
      </w:r>
    </w:p>
    <w:p w:rsidR="00000000" w:rsidRPr="00C21510" w:rsidP="00C21510">
      <w:pPr>
        <w:pStyle w:val="ListBullet2"/>
      </w:pPr>
      <w:r w:rsidRPr="00C21510">
        <w:t>internet connection</w:t>
      </w:r>
    </w:p>
    <w:p w:rsidR="00000000" w:rsidRPr="00C21510" w:rsidP="00C21510">
      <w:pPr>
        <w:pStyle w:val="ListBullet"/>
      </w:pPr>
      <w:r w:rsidRPr="00C21510">
        <w:t>materials:</w:t>
      </w:r>
    </w:p>
    <w:p w:rsidR="00000000" w:rsidRPr="00C21510" w:rsidP="00C21510">
      <w:pPr>
        <w:pStyle w:val="ListBullet2"/>
      </w:pPr>
      <w:r w:rsidRPr="00C21510">
        <w:t>tree inventory</w:t>
      </w:r>
    </w:p>
    <w:p w:rsidR="00000000" w:rsidRPr="00C21510" w:rsidP="00C21510">
      <w:pPr>
        <w:pStyle w:val="ListBullet2"/>
      </w:pPr>
      <w:r w:rsidRPr="00C21510">
        <w:t>operational tree management plan</w:t>
      </w:r>
    </w:p>
    <w:p w:rsidR="00000000" w:rsidRPr="00C21510" w:rsidP="002A0755">
      <w:pPr>
        <w:pStyle w:val="BodyText"/>
      </w:pPr>
      <w:r w:rsidRPr="00C21510">
        <w:t>Assessors must satisfy current standards for RTOs in the assessment of arboriculture units of competency.</w:t>
      </w:r>
    </w:p>
    <w:p w:rsidR="00000000" w:rsidRPr="00C21510" w:rsidP="002A0755">
      <w:pPr>
        <w:pStyle w:val="BodyText"/>
      </w:pPr>
      <w:r w:rsidRPr="00C21510">
        <w:t xml:space="preserve">Assessment must be conducted only by persons who have: </w:t>
      </w:r>
    </w:p>
    <w:p w:rsidR="00000000" w:rsidRPr="00C21510" w:rsidP="00C21510">
      <w:pPr>
        <w:pStyle w:val="ListBullet"/>
      </w:pPr>
      <w:r w:rsidRPr="00C21510">
        <w:t>arboriculture vocational competencies at least to the level being assessed</w:t>
      </w:r>
    </w:p>
    <w:p w:rsidR="00000000" w:rsidRPr="00C21510" w:rsidP="00C21510">
      <w:pPr>
        <w:pStyle w:val="ListBullet"/>
      </w:pPr>
      <w:r w:rsidRPr="00C21510">
        <w:t>current arboricul</w:t>
      </w:r>
      <w:r w:rsidRPr="00C21510">
        <w:t>ture industry skills directly relevant to the unit of competency being assessed</w:t>
      </w:r>
    </w:p>
    <w:p w:rsidR="00000000" w:rsidRPr="00C21510" w:rsidP="00C21510">
      <w:pPr>
        <w:pStyle w:val="AllowPageBreak"/>
      </w:pPr>
    </w:p>
    <w:p w:rsidR="00000000" w:rsidRPr="00C21510" w:rsidP="00C21510">
      <w:pPr>
        <w:pStyle w:val="Heading1"/>
      </w:pPr>
      <w:bookmarkStart w:id="14" w:name="O_877327"/>
      <w:bookmarkEnd w:id="14"/>
      <w:r w:rsidRPr="00C21510">
        <w:t>Links</w:t>
      </w:r>
    </w:p>
    <w:p w:rsidR="00000000" w:rsidRPr="00C21510" w:rsidP="002A0755">
      <w:pPr>
        <w:pStyle w:val="BodyText"/>
      </w:pPr>
      <w:r w:rsidRPr="00C215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0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1510" w:rsidP="00C21510"/>
    <w:sectPr w:rsidSect="00C215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10" w:rsidRPr="002A0755" w:rsidP="002A0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55" w:rsidP="00C21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0755" w:rsidP="00C21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0755" w:rsidP="00C215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10" w:rsidP="00C21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755">
      <w:t>Approved</w:t>
    </w:r>
    <w:r w:rsidR="002A07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75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755">
      <w:rPr>
        <w:noProof/>
      </w:rPr>
      <w:t>6</w:t>
    </w:r>
    <w:r>
      <w:rPr>
        <w:noProof/>
      </w:rPr>
      <w:fldChar w:fldCharType="end"/>
    </w:r>
  </w:p>
  <w:p w:rsidR="00C21510" w:rsidP="00C21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7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755">
      <w:t>Skills Insight</w:t>
    </w:r>
    <w:r w:rsidR="002A0755">
      <w:fldChar w:fldCharType="end"/>
    </w:r>
  </w:p>
  <w:p w:rsidR="00C21510" w:rsidP="00C21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510" w:rsidRPr="002A0755" w:rsidP="002A0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55" w:rsidRPr="002D2AF8" w:rsidP="00C21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AHCARB606 Develop an operational tree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0755" w:rsidP="00C215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10" w:rsidRPr="002D2AF8" w:rsidP="00C21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755">
      <w:t>AHCARB606 Develop an operational tree management plan</w:t>
    </w:r>
    <w:r w:rsidR="002A07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755">
      <w:rPr>
        <w:noProof/>
      </w:rPr>
      <w:t>1 March 2025</w:t>
    </w:r>
    <w:r>
      <w:fldChar w:fldCharType="end"/>
    </w:r>
  </w:p>
  <w:p w:rsidR="00C21510" w:rsidP="00C21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CA1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507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F21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510"/>
  </w:style>
  <w:style w:type="character" w:customStyle="1" w:styleId="Heading1Char">
    <w:name w:val="Heading 1 Char"/>
    <w:basedOn w:val="DefaultParagraphFont"/>
    <w:link w:val="Heading1"/>
    <w:rsid w:val="00C21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5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5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5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5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15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1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5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510"/>
    <w:rPr>
      <w:b/>
      <w:spacing w:val="0"/>
    </w:rPr>
  </w:style>
  <w:style w:type="paragraph" w:customStyle="1" w:styleId="SuperTitle">
    <w:name w:val="SuperTitle"/>
    <w:basedOn w:val="Title"/>
    <w:rsid w:val="00C21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5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510"/>
    <w:rPr>
      <w:i/>
    </w:rPr>
  </w:style>
  <w:style w:type="paragraph" w:styleId="Caption">
    <w:name w:val="caption"/>
    <w:basedOn w:val="BodyText"/>
    <w:next w:val="Normal"/>
    <w:qFormat/>
    <w:rsid w:val="00C21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510"/>
  </w:style>
  <w:style w:type="paragraph" w:styleId="TableofFigures">
    <w:name w:val="table of figures"/>
    <w:basedOn w:val="Normal"/>
    <w:next w:val="Normal"/>
    <w:semiHidden/>
    <w:rsid w:val="00C21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5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510"/>
    <w:rPr>
      <w:rFonts w:ascii="Wingdings" w:hAnsi="Wingdings"/>
    </w:rPr>
  </w:style>
  <w:style w:type="character" w:customStyle="1" w:styleId="HotSpot">
    <w:name w:val="HotSpot"/>
    <w:rsid w:val="00C21510"/>
    <w:rPr>
      <w:color w:val="0033CC"/>
      <w:u w:val="none"/>
    </w:rPr>
  </w:style>
  <w:style w:type="paragraph" w:customStyle="1" w:styleId="BodyTextRight">
    <w:name w:val="Body Text Right"/>
    <w:basedOn w:val="BodyText"/>
    <w:rsid w:val="00C21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5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510"/>
    <w:rPr>
      <w:sz w:val="32"/>
    </w:rPr>
  </w:style>
  <w:style w:type="paragraph" w:customStyle="1" w:styleId="HeadingProcedure">
    <w:name w:val="Heading Procedure"/>
    <w:basedOn w:val="HeadingBase"/>
    <w:next w:val="Normal"/>
    <w:rsid w:val="00C21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510"/>
    <w:pPr>
      <w:spacing w:before="60" w:after="60"/>
    </w:pPr>
  </w:style>
  <w:style w:type="paragraph" w:styleId="ListContinue">
    <w:name w:val="List Continue"/>
    <w:basedOn w:val="List"/>
    <w:rsid w:val="00C21510"/>
    <w:pPr>
      <w:ind w:firstLine="0"/>
    </w:pPr>
  </w:style>
  <w:style w:type="paragraph" w:customStyle="1" w:styleId="ListNote">
    <w:name w:val="List Note"/>
    <w:basedOn w:val="List"/>
    <w:rsid w:val="00C21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510"/>
    <w:rPr>
      <w:rFonts w:ascii="Courier New" w:hAnsi="Courier New"/>
    </w:rPr>
  </w:style>
  <w:style w:type="paragraph" w:customStyle="1" w:styleId="NoteBullet">
    <w:name w:val="Note Bullet"/>
    <w:basedOn w:val="Note"/>
    <w:rsid w:val="00C21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5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510"/>
    <w:rPr>
      <w:b/>
      <w:smallCaps/>
    </w:rPr>
  </w:style>
  <w:style w:type="paragraph" w:customStyle="1" w:styleId="TableListNumber">
    <w:name w:val="Table List Number"/>
    <w:basedOn w:val="ListNumber"/>
    <w:rsid w:val="00C21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510"/>
    <w:pPr>
      <w:numPr>
        <w:numId w:val="9"/>
      </w:numPr>
    </w:pPr>
  </w:style>
  <w:style w:type="paragraph" w:customStyle="1" w:styleId="ListAlpha2">
    <w:name w:val="List Alpha 2"/>
    <w:basedOn w:val="List2"/>
    <w:rsid w:val="00C21510"/>
    <w:pPr>
      <w:numPr>
        <w:numId w:val="8"/>
      </w:numPr>
    </w:pPr>
  </w:style>
  <w:style w:type="paragraph" w:styleId="List2">
    <w:name w:val="List 2"/>
    <w:basedOn w:val="BodyText"/>
    <w:rsid w:val="00C21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5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5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510"/>
    <w:pPr>
      <w:numPr>
        <w:numId w:val="4"/>
      </w:numPr>
    </w:pPr>
  </w:style>
  <w:style w:type="paragraph" w:styleId="ListContinue2">
    <w:name w:val="List Continue 2"/>
    <w:basedOn w:val="List2"/>
    <w:rsid w:val="00C21510"/>
    <w:pPr>
      <w:ind w:firstLine="0"/>
    </w:pPr>
  </w:style>
  <w:style w:type="paragraph" w:styleId="ListContinue3">
    <w:name w:val="List Continue 3"/>
    <w:basedOn w:val="List3"/>
    <w:rsid w:val="00C21510"/>
    <w:pPr>
      <w:ind w:left="1021" w:firstLine="0"/>
    </w:pPr>
  </w:style>
  <w:style w:type="paragraph" w:styleId="ListContinue4">
    <w:name w:val="List Continue 4"/>
    <w:basedOn w:val="List4"/>
    <w:rsid w:val="00C21510"/>
    <w:pPr>
      <w:ind w:firstLine="0"/>
    </w:pPr>
  </w:style>
  <w:style w:type="paragraph" w:styleId="ListContinue5">
    <w:name w:val="List Continue 5"/>
    <w:basedOn w:val="List5"/>
    <w:rsid w:val="00C21510"/>
    <w:pPr>
      <w:ind w:firstLine="0"/>
    </w:pPr>
  </w:style>
  <w:style w:type="paragraph" w:styleId="ListNumber3">
    <w:name w:val="List Number 3"/>
    <w:basedOn w:val="List3"/>
    <w:rsid w:val="00C21510"/>
    <w:pPr>
      <w:numPr>
        <w:numId w:val="5"/>
      </w:numPr>
    </w:pPr>
  </w:style>
  <w:style w:type="paragraph" w:styleId="ListNumber4">
    <w:name w:val="List Number 4"/>
    <w:basedOn w:val="List4"/>
    <w:rsid w:val="00C21510"/>
    <w:pPr>
      <w:numPr>
        <w:numId w:val="6"/>
      </w:numPr>
    </w:pPr>
  </w:style>
  <w:style w:type="paragraph" w:styleId="ListNumber5">
    <w:name w:val="List Number 5"/>
    <w:basedOn w:val="List5"/>
    <w:rsid w:val="00C21510"/>
    <w:pPr>
      <w:numPr>
        <w:numId w:val="7"/>
      </w:numPr>
    </w:pPr>
  </w:style>
  <w:style w:type="paragraph" w:styleId="BlockText">
    <w:name w:val="Block Text"/>
    <w:basedOn w:val="Normal"/>
    <w:rsid w:val="00C21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510"/>
    <w:rPr>
      <w:sz w:val="16"/>
      <w:vertAlign w:val="superscript"/>
    </w:rPr>
  </w:style>
  <w:style w:type="character" w:customStyle="1" w:styleId="Symbols">
    <w:name w:val="Symbols"/>
    <w:basedOn w:val="DefaultParagraphFont"/>
    <w:rsid w:val="00C21510"/>
    <w:rPr>
      <w:rFonts w:ascii="Symbol" w:hAnsi="Symbol"/>
    </w:rPr>
  </w:style>
  <w:style w:type="character" w:customStyle="1" w:styleId="MenuOptions">
    <w:name w:val="Menu Options"/>
    <w:basedOn w:val="DefaultParagraphFont"/>
    <w:rsid w:val="00C21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510"/>
    <w:rPr>
      <w:b/>
    </w:rPr>
  </w:style>
  <w:style w:type="character" w:customStyle="1" w:styleId="Underlined">
    <w:name w:val="Underlined"/>
    <w:basedOn w:val="DefaultParagraphFont"/>
    <w:rsid w:val="00C21510"/>
    <w:rPr>
      <w:u w:val="single"/>
    </w:rPr>
  </w:style>
  <w:style w:type="paragraph" w:customStyle="1" w:styleId="TableBodyTextRight">
    <w:name w:val="Table Body Text Right"/>
    <w:basedOn w:val="TableBodyText"/>
    <w:rsid w:val="00C21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510"/>
    <w:rPr>
      <w:sz w:val="18"/>
    </w:rPr>
  </w:style>
  <w:style w:type="paragraph" w:customStyle="1" w:styleId="BodySmallRight">
    <w:name w:val="Body Small Right"/>
    <w:basedOn w:val="BodyTextRight"/>
    <w:rsid w:val="00C21510"/>
    <w:rPr>
      <w:sz w:val="18"/>
      <w:szCs w:val="18"/>
    </w:rPr>
  </w:style>
  <w:style w:type="paragraph" w:customStyle="1" w:styleId="MarginEdition">
    <w:name w:val="Margin Edition"/>
    <w:basedOn w:val="MarginNote"/>
    <w:rsid w:val="00C21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510"/>
    <w:rPr>
      <w:sz w:val="2"/>
      <w:szCs w:val="2"/>
    </w:rPr>
  </w:style>
  <w:style w:type="character" w:customStyle="1" w:styleId="Small">
    <w:name w:val="Small"/>
    <w:basedOn w:val="DefaultParagraphFont"/>
    <w:rsid w:val="00C21510"/>
    <w:rPr>
      <w:sz w:val="16"/>
    </w:rPr>
  </w:style>
  <w:style w:type="paragraph" w:customStyle="1" w:styleId="WideTable">
    <w:name w:val="Wide Table"/>
    <w:basedOn w:val="Normal"/>
    <w:rsid w:val="00C21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510"/>
  </w:style>
  <w:style w:type="paragraph" w:styleId="Quote">
    <w:name w:val="Quote"/>
    <w:basedOn w:val="Heading1"/>
    <w:link w:val="QuoteChar"/>
    <w:qFormat/>
    <w:rsid w:val="00C21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510"/>
    <w:pPr>
      <w:pageBreakBefore/>
    </w:pPr>
  </w:style>
  <w:style w:type="paragraph" w:customStyle="1" w:styleId="Border">
    <w:name w:val="Border"/>
    <w:basedOn w:val="Normal"/>
    <w:qFormat/>
    <w:rsid w:val="00C21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510"/>
    <w:rPr>
      <w:u w:val="single"/>
    </w:rPr>
  </w:style>
  <w:style w:type="character" w:customStyle="1" w:styleId="BoldandItalics">
    <w:name w:val="Bold and Italics"/>
    <w:qFormat/>
    <w:rsid w:val="00C21510"/>
    <w:rPr>
      <w:b/>
      <w:i/>
      <w:u w:val="none"/>
    </w:rPr>
  </w:style>
  <w:style w:type="paragraph" w:styleId="BalloonText">
    <w:name w:val="Balloon Text"/>
    <w:basedOn w:val="Normal"/>
    <w:link w:val="BalloonTextChar"/>
    <w:rsid w:val="00C21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510"/>
    <w:pPr>
      <w:spacing w:before="0" w:after="0"/>
    </w:pPr>
  </w:style>
  <w:style w:type="paragraph" w:customStyle="1" w:styleId="BodyTextBold">
    <w:name w:val="Body Text Bold"/>
    <w:basedOn w:val="BodyText"/>
    <w:qFormat/>
    <w:rsid w:val="00C21510"/>
    <w:rPr>
      <w:b/>
    </w:rPr>
  </w:style>
  <w:style w:type="character" w:styleId="Hyperlink">
    <w:name w:val="Hyperlink"/>
    <w:basedOn w:val="DefaultParagraphFont"/>
    <w:uiPriority w:val="99"/>
    <w:unhideWhenUsed/>
    <w:rsid w:val="002A0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1171</Words>
  <Characters>7723</Characters>
  <Application>Microsoft Office Word</Application>
  <DocSecurity>0</DocSecurity>
  <Lines>266</Lines>
  <Paragraphs>216</Paragraphs>
  <ScaleCrop>false</ScaleCrop>
  <Company>Author-it Software Corporation Ltd.</Company>
  <LinksUpToDate>false</LinksUpToDate>
  <CharactersWithSpaces>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AHCARB606 Develop an operational tree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2025-03-01T08:28:00Z</dcterms:created>
  <dcterms:modified xsi:type="dcterms:W3CDTF">2025-03-01T08:28:00Z</dcterms:modified>
</cp:coreProperties>
</file>