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240" w:rsidP="00672240">
      <w:pPr>
        <w:pStyle w:val="Title"/>
      </w:pPr>
      <w:r>
        <w:fldChar w:fldCharType="begin"/>
      </w:r>
      <w:r>
        <w:instrText xml:space="preserve"> TITLE   \* MERGEFORMAT </w:instrText>
      </w:r>
      <w:r>
        <w:fldChar w:fldCharType="separate"/>
      </w:r>
      <w:r>
        <w:t>AHCARB603 Interpret diagnostic test results</w:t>
      </w:r>
      <w:r>
        <w:fldChar w:fldCharType="end"/>
      </w:r>
    </w:p>
    <w:p w:rsidR="00672240" w:rsidP="00672240">
      <w:pPr>
        <w:pStyle w:val="Version"/>
        <w:sectPr w:rsidSect="00E855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5BF" w:rsidP="00E855BF">
      <w:pPr>
        <w:pStyle w:val="SuperHeading"/>
      </w:pPr>
      <w:r w:rsidRPr="00E855BF">
        <w:t>AHCARB603 Interpret diagnostic test results</w:t>
      </w:r>
    </w:p>
    <w:p w:rsidR="00000000" w:rsidRPr="00E855BF" w:rsidP="00E855BF">
      <w:pPr>
        <w:pStyle w:val="Heading1"/>
      </w:pPr>
      <w:bookmarkStart w:id="1" w:name="O_876950"/>
      <w:bookmarkEnd w:id="1"/>
      <w:r w:rsidRPr="00E855BF">
        <w:t>Modification History</w:t>
      </w:r>
    </w:p>
    <w:tbl>
      <w:tblPr>
        <w:tblW w:w="0" w:type="auto"/>
        <w:tblLayout w:type="fixed"/>
        <w:tblCellMar>
          <w:left w:w="62" w:type="dxa"/>
          <w:right w:w="62" w:type="dxa"/>
        </w:tblCellMar>
        <w:tblLook w:val="0000"/>
      </w:tblPr>
      <w:tblGrid>
        <w:gridCol w:w="1179"/>
        <w:gridCol w:w="1524"/>
        <w:gridCol w:w="4869"/>
      </w:tblGrid>
      <w:tr w:rsidTr="00E855BF">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855BF">
            <w:pPr>
              <w:pStyle w:val="TableHeading"/>
              <w:rPr>
                <w:lang w:val="en-NZ"/>
              </w:rPr>
            </w:pPr>
            <w:r w:rsidRPr="00E855B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55BF">
            <w:pPr>
              <w:pStyle w:val="TableHeading"/>
              <w:rPr>
                <w:lang w:val="en-NZ"/>
              </w:rPr>
            </w:pPr>
            <w:r w:rsidRPr="00E855B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55BF">
            <w:pPr>
              <w:pStyle w:val="TableHeading"/>
              <w:rPr>
                <w:lang w:val="en-NZ"/>
              </w:rPr>
            </w:pPr>
            <w:r w:rsidRPr="00E855BF">
              <w:t>Comment</w:t>
            </w:r>
          </w:p>
        </w:tc>
      </w:tr>
      <w:tr w:rsidTr="00E855BF">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55BF">
            <w:pPr>
              <w:pStyle w:val="BodyText"/>
              <w:rPr>
                <w:lang w:val="en-NZ"/>
              </w:rPr>
            </w:pPr>
            <w:r w:rsidRPr="00E855B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855BF">
            <w:pPr>
              <w:pStyle w:val="BodyText"/>
              <w:rPr>
                <w:lang w:val="en-NZ"/>
              </w:rPr>
            </w:pPr>
            <w:r w:rsidRPr="00E855B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855BF" w:rsidP="00E855BF">
            <w:pPr>
              <w:pStyle w:val="BodyText"/>
            </w:pPr>
            <w:r w:rsidRPr="00E855BF">
              <w:t>Initial release</w:t>
            </w:r>
          </w:p>
        </w:tc>
      </w:tr>
    </w:tbl>
    <w:p w:rsidR="00000000" w:rsidRPr="00E855BF" w:rsidP="00E855BF">
      <w:pPr>
        <w:pStyle w:val="BodyText"/>
      </w:pPr>
    </w:p>
    <w:p w:rsidR="00000000" w:rsidRPr="00E855BF" w:rsidP="00E855BF">
      <w:pPr>
        <w:pStyle w:val="AllowPageBreak"/>
      </w:pPr>
    </w:p>
    <w:p w:rsidR="00000000" w:rsidRPr="00E855BF" w:rsidP="00E855BF">
      <w:pPr>
        <w:pStyle w:val="Heading1"/>
      </w:pPr>
      <w:bookmarkStart w:id="2" w:name="O_876951"/>
      <w:bookmarkEnd w:id="2"/>
      <w:r w:rsidRPr="00E855BF">
        <w:t>Application</w:t>
      </w:r>
    </w:p>
    <w:p w:rsidR="00000000" w:rsidRPr="00E855BF" w:rsidP="00672240">
      <w:pPr>
        <w:pStyle w:val="BodyText"/>
      </w:pPr>
      <w:r w:rsidRPr="00E855BF">
        <w:t>This unit of competency describes the skills and knowledge required to interpret diagnostic test results and evaluate and critique the testing methods and results.</w:t>
      </w:r>
    </w:p>
    <w:p w:rsidR="00000000" w:rsidRPr="00E855BF" w:rsidP="00672240">
      <w:pPr>
        <w:pStyle w:val="BodyText"/>
      </w:pPr>
      <w:r w:rsidRPr="00E855BF">
        <w:t>This unit applies to individuals with broad theoretical and technical knowledge of a specif</w:t>
      </w:r>
      <w:r w:rsidRPr="00E855BF">
        <w:t>ic area or a broad field of work and learning and cognitive, technical and communication skills to demonstrate autonomy, judgement and defined responsibility in undertaking complex work within broad parameters to provide specialist advice and functions.</w:t>
      </w:r>
    </w:p>
    <w:p w:rsidR="00000000" w:rsidRPr="00E855BF" w:rsidP="00672240">
      <w:pPr>
        <w:pStyle w:val="BodyText"/>
      </w:pPr>
      <w:r w:rsidRPr="00E855BF">
        <w:t>T</w:t>
      </w:r>
      <w:r w:rsidRPr="00E855BF">
        <w:t>he role involves the self-directed application of specialised knowledge in tree anatomy, physiology, pathology, tree dynamics and the edaphic environment with substantial depth in areas such as diagnostic tool application methods and analysis of diagnostic</w:t>
      </w:r>
      <w:r w:rsidRPr="00E855BF">
        <w:t xml:space="preserve"> test results.</w:t>
      </w:r>
    </w:p>
    <w:p w:rsidR="00000000" w:rsidRPr="00E855BF" w:rsidP="00672240">
      <w:pPr>
        <w:pStyle w:val="BodyText"/>
      </w:pPr>
      <w:r w:rsidRPr="00E855BF">
        <w:t>No occupational licensing, legislative or certification requirements are known to apply to this unit at the time of publication.</w:t>
      </w:r>
    </w:p>
    <w:p w:rsidR="00000000" w:rsidRPr="00E855BF" w:rsidP="00E855BF">
      <w:pPr>
        <w:pStyle w:val="Heading1"/>
      </w:pPr>
      <w:bookmarkStart w:id="3" w:name="O_876952"/>
      <w:bookmarkEnd w:id="3"/>
      <w:r w:rsidRPr="00E855BF">
        <w:t>Pre-requisite Unit</w:t>
      </w:r>
    </w:p>
    <w:p w:rsidR="00000000" w:rsidRPr="00E855BF" w:rsidP="00672240">
      <w:pPr>
        <w:pStyle w:val="BodyText"/>
      </w:pPr>
      <w:r w:rsidRPr="00E855BF">
        <w:t>Nil.</w:t>
      </w:r>
    </w:p>
    <w:p w:rsidR="00000000" w:rsidRPr="00E855BF" w:rsidP="00E855BF">
      <w:pPr>
        <w:pStyle w:val="Heading1"/>
      </w:pPr>
      <w:bookmarkStart w:id="4" w:name="O_876954"/>
      <w:bookmarkEnd w:id="4"/>
      <w:r w:rsidRPr="00E855BF">
        <w:t>Unit Sector</w:t>
      </w:r>
    </w:p>
    <w:p w:rsidR="00000000" w:rsidRPr="00E855BF" w:rsidP="00672240">
      <w:pPr>
        <w:pStyle w:val="BodyText"/>
      </w:pPr>
      <w:r w:rsidRPr="00E855BF">
        <w:t>Arboriculture (ARB)</w:t>
      </w:r>
    </w:p>
    <w:p w:rsidR="00000000" w:rsidRPr="00E855BF" w:rsidP="00E855BF">
      <w:pPr>
        <w:pStyle w:val="Heading1"/>
      </w:pPr>
      <w:bookmarkStart w:id="5" w:name="O_876955"/>
      <w:bookmarkEnd w:id="5"/>
      <w:r w:rsidRPr="00E855BF">
        <w:t>Elem</w:t>
      </w:r>
      <w:r w:rsidRPr="00E855BF">
        <w:t>ents and Performance Criteria</w:t>
      </w:r>
    </w:p>
    <w:tbl>
      <w:tblPr>
        <w:tblW w:w="9570" w:type="dxa"/>
        <w:tblLayout w:type="fixed"/>
        <w:tblCellMar>
          <w:left w:w="62" w:type="dxa"/>
          <w:right w:w="62" w:type="dxa"/>
        </w:tblCellMar>
        <w:tblLook w:val="0000"/>
      </w:tblPr>
      <w:tblGrid>
        <w:gridCol w:w="2731"/>
        <w:gridCol w:w="6839"/>
      </w:tblGrid>
      <w:tr w:rsidTr="0067224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55BF">
            <w:pPr>
              <w:pStyle w:val="TableHeading"/>
              <w:rPr>
                <w:lang w:val="en-NZ"/>
              </w:rPr>
            </w:pPr>
            <w:r w:rsidRPr="00E855B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55BF">
            <w:pPr>
              <w:pStyle w:val="TableHeading"/>
              <w:rPr>
                <w:lang w:val="en-NZ"/>
              </w:rPr>
            </w:pPr>
            <w:r w:rsidRPr="00E855BF">
              <w:t>Performance criteria</w:t>
            </w:r>
          </w:p>
        </w:tc>
      </w:tr>
      <w:tr w:rsidTr="0067224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55BF">
            <w:pPr>
              <w:pStyle w:val="BodyText"/>
              <w:rPr>
                <w:lang w:val="en-NZ"/>
              </w:rPr>
            </w:pPr>
            <w:r w:rsidRPr="00E855B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55BF">
            <w:pPr>
              <w:pStyle w:val="BodyText"/>
              <w:rPr>
                <w:lang w:val="en-NZ"/>
              </w:rPr>
            </w:pPr>
            <w:r w:rsidRPr="00E855BF">
              <w:t>Performance criteria describe the performance needed to demonstrate achievement of the element.</w:t>
            </w:r>
          </w:p>
        </w:tc>
      </w:tr>
      <w:tr w:rsidTr="0067224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5BF">
            <w:pPr>
              <w:pStyle w:val="List"/>
              <w:rPr>
                <w:lang w:val="en-NZ"/>
              </w:rPr>
            </w:pPr>
            <w:r w:rsidRPr="00E855BF">
              <w:t>1.</w:t>
            </w:r>
            <w:r w:rsidRPr="00E855BF">
              <w:tab/>
              <w:t xml:space="preserve">Compile diagnostic tool knowledge requirements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5BF" w:rsidP="00E855BF">
            <w:pPr>
              <w:pStyle w:val="List"/>
            </w:pPr>
            <w:r w:rsidRPr="00E855BF">
              <w:t>1.1</w:t>
            </w:r>
            <w:r w:rsidRPr="00E855BF">
              <w:tab/>
            </w:r>
            <w:r w:rsidRPr="00E855BF">
              <w:t xml:space="preserve">Compile a portfolio of sample reports of diagnostic test results </w:t>
            </w:r>
          </w:p>
          <w:p w:rsidR="00000000" w:rsidRPr="00E855BF" w:rsidP="00E855BF">
            <w:pPr>
              <w:pStyle w:val="List"/>
            </w:pPr>
            <w:r w:rsidRPr="00E855BF">
              <w:t>1.2</w:t>
            </w:r>
            <w:r w:rsidRPr="00E855BF">
              <w:tab/>
              <w:t>Compile peer reviewed papers on the use of each diagnostic tool</w:t>
            </w:r>
          </w:p>
          <w:p w:rsidR="00000000" w:rsidRPr="00E855BF" w:rsidP="00E855BF">
            <w:pPr>
              <w:pStyle w:val="List"/>
            </w:pPr>
            <w:r w:rsidRPr="00E855BF">
              <w:t>1.3</w:t>
            </w:r>
            <w:r w:rsidRPr="00E855BF">
              <w:tab/>
              <w:t>Review the diagnostic tool specifications and user manuals</w:t>
            </w:r>
          </w:p>
          <w:p w:rsidR="00000000" w:rsidRPr="00E855BF" w:rsidP="00E855BF">
            <w:pPr>
              <w:pStyle w:val="List"/>
            </w:pPr>
            <w:r w:rsidRPr="00E855BF">
              <w:t>1.4</w:t>
            </w:r>
            <w:r w:rsidRPr="00E855BF">
              <w:tab/>
              <w:t>Research output ranges for each diagnostic tool</w:t>
            </w:r>
          </w:p>
          <w:p w:rsidR="00000000" w:rsidRPr="00E855BF" w:rsidP="00E855BF">
            <w:pPr>
              <w:pStyle w:val="List"/>
            </w:pPr>
            <w:r w:rsidRPr="00E855BF">
              <w:t>1.5</w:t>
            </w:r>
            <w:r w:rsidRPr="00E855BF">
              <w:tab/>
              <w:t>Ide</w:t>
            </w:r>
            <w:r w:rsidRPr="00E855BF">
              <w:t>ntify key thresholds and benchmarks</w:t>
            </w:r>
          </w:p>
          <w:p w:rsidR="00000000" w:rsidP="00E855BF">
            <w:pPr>
              <w:pStyle w:val="List"/>
              <w:rPr>
                <w:lang w:val="en-NZ"/>
              </w:rPr>
            </w:pPr>
            <w:r w:rsidRPr="00E855BF">
              <w:t>1.6</w:t>
            </w:r>
            <w:r w:rsidRPr="00E855BF">
              <w:tab/>
              <w:t>Determine suitability of tool selection for purpose of test</w:t>
            </w:r>
          </w:p>
        </w:tc>
      </w:tr>
      <w:tr w:rsidTr="0067224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5BF">
            <w:pPr>
              <w:pStyle w:val="List"/>
              <w:rPr>
                <w:lang w:val="en-NZ"/>
              </w:rPr>
            </w:pPr>
            <w:r w:rsidRPr="00E855BF">
              <w:t>2.</w:t>
            </w:r>
            <w:r w:rsidRPr="00E855BF">
              <w:tab/>
              <w:t>Analyse the data and testing methods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5BF" w:rsidP="00E855BF">
            <w:pPr>
              <w:pStyle w:val="List"/>
            </w:pPr>
            <w:r w:rsidRPr="00E855BF">
              <w:t>2.1</w:t>
            </w:r>
            <w:r w:rsidRPr="00E855BF">
              <w:tab/>
              <w:t xml:space="preserve">Identify and evaluate testing methods used </w:t>
            </w:r>
          </w:p>
          <w:p w:rsidR="00000000" w:rsidRPr="00E855BF" w:rsidP="00E855BF">
            <w:pPr>
              <w:pStyle w:val="List"/>
            </w:pPr>
            <w:r w:rsidRPr="00E855BF">
              <w:t>2.2</w:t>
            </w:r>
            <w:r w:rsidRPr="00E855BF">
              <w:tab/>
              <w:t>Assess relevance, benefits and limitations of methodology used</w:t>
            </w:r>
          </w:p>
          <w:p w:rsidR="00000000" w:rsidRPr="00E855BF" w:rsidP="00E855BF">
            <w:pPr>
              <w:pStyle w:val="List"/>
            </w:pPr>
            <w:r w:rsidRPr="00E855BF">
              <w:t>2.3</w:t>
            </w:r>
            <w:r w:rsidRPr="00E855BF">
              <w:tab/>
              <w:t>Determine assumptions used</w:t>
            </w:r>
          </w:p>
          <w:p w:rsidR="00000000" w:rsidRPr="00E855BF" w:rsidP="00E855BF">
            <w:pPr>
              <w:pStyle w:val="List"/>
            </w:pPr>
            <w:r w:rsidRPr="00E855BF">
              <w:t>2.4</w:t>
            </w:r>
            <w:r w:rsidRPr="00E855BF">
              <w:tab/>
              <w:t>Determine currency of the equipment, software or system used</w:t>
            </w:r>
          </w:p>
          <w:p w:rsidR="00000000" w:rsidRPr="00E855BF" w:rsidP="00E855BF">
            <w:pPr>
              <w:pStyle w:val="List"/>
            </w:pPr>
            <w:r w:rsidRPr="00E855BF">
              <w:t>2.5</w:t>
            </w:r>
            <w:r w:rsidRPr="00E855BF">
              <w:tab/>
              <w:t>Access raw data and testing evidence where available</w:t>
            </w:r>
          </w:p>
          <w:p w:rsidR="00000000" w:rsidRPr="00E855BF" w:rsidP="00E855BF">
            <w:pPr>
              <w:pStyle w:val="List"/>
            </w:pPr>
            <w:r w:rsidRPr="00E855BF">
              <w:t>2.6</w:t>
            </w:r>
            <w:r w:rsidRPr="00E855BF">
              <w:tab/>
              <w:t>Verify data relevance and accuracy</w:t>
            </w:r>
          </w:p>
          <w:p w:rsidR="00000000" w:rsidRPr="00E855BF" w:rsidP="00E855BF">
            <w:pPr>
              <w:pStyle w:val="List"/>
            </w:pPr>
            <w:r w:rsidRPr="00E855BF">
              <w:t>2.7</w:t>
            </w:r>
            <w:r w:rsidRPr="00E855BF">
              <w:tab/>
              <w:t>Review references cited in the report</w:t>
            </w:r>
          </w:p>
          <w:p w:rsidR="00000000" w:rsidRPr="00E855BF" w:rsidP="00E855BF">
            <w:pPr>
              <w:pStyle w:val="List"/>
            </w:pPr>
            <w:r w:rsidRPr="00E855BF">
              <w:t>2.8</w:t>
            </w:r>
            <w:r w:rsidRPr="00E855BF">
              <w:tab/>
              <w:t>Record non-conform</w:t>
            </w:r>
            <w:r w:rsidRPr="00E855BF">
              <w:t>ing practices and treatments</w:t>
            </w:r>
          </w:p>
          <w:p w:rsidR="00000000" w:rsidRPr="00E855BF" w:rsidP="00E855BF">
            <w:pPr>
              <w:pStyle w:val="List"/>
            </w:pPr>
            <w:r w:rsidRPr="00E855BF">
              <w:t>2.9</w:t>
            </w:r>
            <w:r w:rsidRPr="00E855BF">
              <w:tab/>
              <w:t>Identify instances of incorrect application of diagnostic tools</w:t>
            </w:r>
          </w:p>
          <w:p w:rsidR="00000000" w:rsidRPr="00E855BF" w:rsidP="00E855BF">
            <w:pPr>
              <w:pStyle w:val="List"/>
            </w:pPr>
            <w:r w:rsidRPr="00E855BF">
              <w:t>2.10</w:t>
            </w:r>
            <w:r w:rsidRPr="00E855BF">
              <w:tab/>
              <w:t>Highlight unsupported statements and factual errors</w:t>
            </w:r>
          </w:p>
          <w:p w:rsidR="00000000" w:rsidRPr="00E855BF" w:rsidP="00E855BF">
            <w:pPr>
              <w:pStyle w:val="List"/>
            </w:pPr>
            <w:r w:rsidRPr="00E855BF">
              <w:t>2.11</w:t>
            </w:r>
            <w:r w:rsidRPr="00E855BF">
              <w:tab/>
              <w:t>Detail significant omissions, errors and ambiguities</w:t>
            </w:r>
          </w:p>
          <w:p w:rsidR="00000000" w:rsidRPr="00E855BF" w:rsidP="00E855BF">
            <w:pPr>
              <w:pStyle w:val="List"/>
            </w:pPr>
            <w:r w:rsidRPr="00E855BF">
              <w:t>2.12</w:t>
            </w:r>
            <w:r w:rsidRPr="00E855BF">
              <w:tab/>
              <w:t>Detail inconsistencies and errors of lo</w:t>
            </w:r>
            <w:r w:rsidRPr="00E855BF">
              <w:t>gic</w:t>
            </w:r>
          </w:p>
          <w:p w:rsidR="00000000" w:rsidRPr="00E855BF" w:rsidP="00E855BF">
            <w:pPr>
              <w:pStyle w:val="List"/>
            </w:pPr>
            <w:r w:rsidRPr="00E855BF">
              <w:t>2.13</w:t>
            </w:r>
            <w:r w:rsidRPr="00E855BF">
              <w:tab/>
              <w:t>Identify variances to specifications</w:t>
            </w:r>
          </w:p>
          <w:p w:rsidR="00000000" w:rsidP="00E855BF">
            <w:pPr>
              <w:pStyle w:val="List"/>
              <w:rPr>
                <w:lang w:val="en-NZ"/>
              </w:rPr>
            </w:pPr>
            <w:r w:rsidRPr="00E855BF">
              <w:t>2.14</w:t>
            </w:r>
            <w:r w:rsidRPr="00E855BF">
              <w:tab/>
              <w:t>Detail incorrect use of arboricultural terminology</w:t>
            </w:r>
          </w:p>
        </w:tc>
      </w:tr>
      <w:tr w:rsidTr="0067224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5BF">
            <w:pPr>
              <w:pStyle w:val="List"/>
              <w:rPr>
                <w:lang w:val="en-NZ"/>
              </w:rPr>
            </w:pPr>
            <w:r w:rsidRPr="00E855BF">
              <w:t>3.</w:t>
            </w:r>
            <w:r w:rsidRPr="00E855BF">
              <w:tab/>
              <w:t>Evaluate and critique test results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5BF" w:rsidP="00E855BF">
            <w:pPr>
              <w:pStyle w:val="List"/>
            </w:pPr>
            <w:r w:rsidRPr="00E855BF">
              <w:t>3.1</w:t>
            </w:r>
            <w:r w:rsidRPr="00E855BF">
              <w:tab/>
              <w:t>Assess the suitability of the testing process as fit for purpose</w:t>
            </w:r>
          </w:p>
          <w:p w:rsidR="00000000" w:rsidRPr="00E855BF" w:rsidP="00E855BF">
            <w:pPr>
              <w:pStyle w:val="List"/>
            </w:pPr>
            <w:r w:rsidRPr="00E855BF">
              <w:t>3.2</w:t>
            </w:r>
            <w:r w:rsidRPr="00E855BF">
              <w:tab/>
              <w:t>Analyse the test results</w:t>
            </w:r>
          </w:p>
          <w:p w:rsidR="00000000" w:rsidRPr="00E855BF" w:rsidP="00E855BF">
            <w:pPr>
              <w:pStyle w:val="List"/>
            </w:pPr>
            <w:r w:rsidRPr="00E855BF">
              <w:t>3.3</w:t>
            </w:r>
            <w:r w:rsidRPr="00E855BF">
              <w:tab/>
              <w:t>Compare evalu</w:t>
            </w:r>
            <w:r w:rsidRPr="00E855BF">
              <w:t>ation with original interpretation</w:t>
            </w:r>
          </w:p>
          <w:p w:rsidR="00000000" w:rsidRPr="00E855BF" w:rsidP="00E855BF">
            <w:pPr>
              <w:pStyle w:val="List"/>
            </w:pPr>
            <w:r w:rsidRPr="00E855BF">
              <w:t>3.4</w:t>
            </w:r>
            <w:r w:rsidRPr="00E855BF">
              <w:tab/>
              <w:t>Consider and account for anomalies</w:t>
            </w:r>
          </w:p>
          <w:p w:rsidR="00000000" w:rsidRPr="00E855BF" w:rsidP="00E855BF">
            <w:pPr>
              <w:pStyle w:val="List"/>
            </w:pPr>
            <w:r w:rsidRPr="00E855BF">
              <w:t>3.5</w:t>
            </w:r>
            <w:r w:rsidRPr="00E855BF">
              <w:tab/>
              <w:t>Determine the validity of outcomes of original report</w:t>
            </w:r>
          </w:p>
          <w:p w:rsidR="00000000" w:rsidRPr="00E855BF" w:rsidP="00E855BF">
            <w:pPr>
              <w:pStyle w:val="List"/>
            </w:pPr>
            <w:r w:rsidRPr="00E855BF">
              <w:t>3.6</w:t>
            </w:r>
            <w:r w:rsidRPr="00E855BF">
              <w:tab/>
              <w:t>Develop substantiated positions to inform critical analysis of test results</w:t>
            </w:r>
          </w:p>
          <w:p w:rsidR="00000000" w:rsidRPr="00E855BF" w:rsidP="00E855BF">
            <w:pPr>
              <w:pStyle w:val="List"/>
            </w:pPr>
            <w:r w:rsidRPr="00E855BF">
              <w:t>3.7</w:t>
            </w:r>
            <w:r w:rsidRPr="00E855BF">
              <w:tab/>
              <w:t>Determin</w:t>
            </w:r>
            <w:r w:rsidRPr="00E855BF">
              <w:t>e further testing required to verify or falsify results</w:t>
            </w:r>
          </w:p>
          <w:p w:rsidR="00000000" w:rsidP="00E855BF">
            <w:pPr>
              <w:pStyle w:val="List"/>
              <w:rPr>
                <w:lang w:val="en-NZ"/>
              </w:rPr>
            </w:pPr>
            <w:r w:rsidRPr="00E855BF">
              <w:t>3.8</w:t>
            </w:r>
            <w:r w:rsidRPr="00E855BF">
              <w:tab/>
              <w:t>Document feedback on original results</w:t>
            </w:r>
          </w:p>
        </w:tc>
      </w:tr>
      <w:tr w:rsidTr="0067224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5BF">
            <w:pPr>
              <w:pStyle w:val="List"/>
              <w:rPr>
                <w:lang w:val="en-NZ"/>
              </w:rPr>
            </w:pPr>
            <w:r w:rsidRPr="00E855BF">
              <w:t>4.</w:t>
            </w:r>
            <w:r w:rsidRPr="00E855BF">
              <w:tab/>
              <w:t>Prepare critique document the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5BF" w:rsidP="00E855BF">
            <w:pPr>
              <w:pStyle w:val="List"/>
            </w:pPr>
            <w:r w:rsidRPr="00E855BF">
              <w:t>4.1</w:t>
            </w:r>
            <w:r w:rsidRPr="00E855BF">
              <w:tab/>
              <w:t>Compile the analysis</w:t>
            </w:r>
          </w:p>
          <w:p w:rsidR="00000000" w:rsidRPr="00E855BF" w:rsidP="00E855BF">
            <w:pPr>
              <w:pStyle w:val="List"/>
            </w:pPr>
            <w:r w:rsidRPr="00E855BF">
              <w:t>4.2</w:t>
            </w:r>
            <w:r w:rsidRPr="00E855BF">
              <w:tab/>
              <w:t>Review the completeness and accuracy of the analysis</w:t>
            </w:r>
          </w:p>
          <w:p w:rsidR="00000000" w:rsidRPr="00E855BF" w:rsidP="00E855BF">
            <w:pPr>
              <w:pStyle w:val="List"/>
            </w:pPr>
            <w:r w:rsidRPr="00E855BF">
              <w:t>4.3</w:t>
            </w:r>
            <w:r w:rsidRPr="00E855BF">
              <w:tab/>
              <w:t>Record analysis outcomes and ra</w:t>
            </w:r>
            <w:r w:rsidRPr="00E855BF">
              <w:t>tionale</w:t>
            </w:r>
          </w:p>
          <w:p w:rsidR="00000000" w:rsidRPr="00E855BF" w:rsidP="00E855BF">
            <w:pPr>
              <w:pStyle w:val="List"/>
            </w:pPr>
            <w:r w:rsidRPr="00E855BF">
              <w:t>4.4</w:t>
            </w:r>
            <w:r w:rsidRPr="00E855BF">
              <w:tab/>
              <w:t>Document the analytical processes</w:t>
            </w:r>
          </w:p>
          <w:p w:rsidR="00000000" w:rsidRPr="00E855BF" w:rsidP="00E855BF">
            <w:pPr>
              <w:pStyle w:val="List"/>
            </w:pPr>
            <w:r w:rsidRPr="00E855BF">
              <w:t>4.5</w:t>
            </w:r>
            <w:r w:rsidRPr="00E855BF">
              <w:tab/>
              <w:t>Provide alternative analysis and conclusion</w:t>
            </w:r>
          </w:p>
          <w:p w:rsidR="00000000" w:rsidRPr="00E855BF" w:rsidP="00E855BF">
            <w:pPr>
              <w:pStyle w:val="List"/>
            </w:pPr>
            <w:r w:rsidRPr="00E855BF">
              <w:t>4.6</w:t>
            </w:r>
            <w:r w:rsidRPr="00E855BF">
              <w:tab/>
              <w:t>Document critique in a report</w:t>
            </w:r>
          </w:p>
          <w:p w:rsidR="00000000" w:rsidRPr="00E855BF" w:rsidP="00E855BF">
            <w:pPr>
              <w:pStyle w:val="List"/>
            </w:pPr>
            <w:r w:rsidRPr="00E855BF">
              <w:t>4.7</w:t>
            </w:r>
            <w:r w:rsidRPr="00E855BF">
              <w:tab/>
              <w:t>Present report in agreed format and within agreed timelines</w:t>
            </w:r>
          </w:p>
        </w:tc>
      </w:tr>
    </w:tbl>
    <w:p w:rsidR="00000000" w:rsidRPr="00E855BF" w:rsidP="00E855BF">
      <w:pPr>
        <w:pStyle w:val="BodyText"/>
      </w:pPr>
    </w:p>
    <w:p w:rsidR="00000000" w:rsidRPr="00E855BF" w:rsidP="00E855BF">
      <w:pPr>
        <w:pStyle w:val="AllowPageBreak"/>
      </w:pPr>
    </w:p>
    <w:p w:rsidR="00000000" w:rsidRPr="00E855BF" w:rsidP="00E855BF">
      <w:pPr>
        <w:pStyle w:val="Heading1"/>
      </w:pPr>
      <w:bookmarkStart w:id="6" w:name="O_876956"/>
      <w:bookmarkEnd w:id="6"/>
      <w:r w:rsidRPr="00E855BF">
        <w:t>Foundation Skills</w:t>
      </w:r>
    </w:p>
    <w:p w:rsidR="00000000" w:rsidRPr="00E855BF" w:rsidP="00672240">
      <w:pPr>
        <w:pStyle w:val="BodyText"/>
      </w:pPr>
      <w:r w:rsidRPr="00E855BF">
        <w:t>Foundation Skills essential</w:t>
      </w:r>
      <w:r w:rsidRPr="00E855BF">
        <w:t xml:space="preserve"> to performance are explicit in the performance criteria of this unit of competency.</w:t>
      </w:r>
    </w:p>
    <w:p w:rsidR="00000000" w:rsidRPr="00E855BF" w:rsidP="00E855BF">
      <w:pPr>
        <w:pStyle w:val="Heading1"/>
      </w:pPr>
      <w:bookmarkStart w:id="7" w:name="O_876957"/>
      <w:bookmarkEnd w:id="7"/>
      <w:r w:rsidRPr="00E855BF">
        <w:t>Range of Conditions</w:t>
      </w:r>
    </w:p>
    <w:p w:rsidR="00000000" w:rsidRPr="00E855BF" w:rsidP="00E855BF">
      <w:pPr>
        <w:pStyle w:val="Heading1"/>
      </w:pPr>
      <w:bookmarkStart w:id="8" w:name="O_876958"/>
      <w:bookmarkEnd w:id="8"/>
      <w:r w:rsidRPr="00E855BF">
        <w:t>Unit Mapping Information</w:t>
      </w:r>
    </w:p>
    <w:p w:rsidR="00000000" w:rsidRPr="00E855BF" w:rsidP="00672240">
      <w:pPr>
        <w:pStyle w:val="BodyText"/>
      </w:pPr>
      <w:r w:rsidRPr="00E855BF">
        <w:t>New unit - no equivalent.</w:t>
      </w:r>
    </w:p>
    <w:p w:rsidR="00000000" w:rsidRPr="00E855BF" w:rsidP="00E855BF">
      <w:pPr>
        <w:pStyle w:val="Heading1"/>
      </w:pPr>
      <w:bookmarkStart w:id="9" w:name="O_876965"/>
      <w:bookmarkEnd w:id="9"/>
      <w:r w:rsidRPr="00E855BF">
        <w:t>Links</w:t>
      </w:r>
    </w:p>
    <w:p w:rsidR="00000000" w:rsidRPr="00E855BF" w:rsidP="00672240">
      <w:pPr>
        <w:pStyle w:val="BodyText"/>
      </w:pPr>
      <w:r w:rsidRPr="00E855B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13A1B">
        <w:rPr>
          <w:rStyle w:val="Hyperlink"/>
        </w:rPr>
        <w:t>https://vetnet.gov.au/Pages/TrainingDocs.aspx?q=c6399549-9c62-4a5e-bf1a-524b2322cf72</w:t>
      </w:r>
      <w:r>
        <w:fldChar w:fldCharType="end"/>
      </w:r>
    </w:p>
    <w:p w:rsidR="00000000" w:rsidRPr="00E855BF" w:rsidP="00672240">
      <w:pPr>
        <w:pStyle w:val="BodyText"/>
        <w:sectPr w:rsidSect="00E855BF">
          <w:headerReference w:type="default" r:id="rId10"/>
          <w:footerReference w:type="default" r:id="rId11"/>
          <w:pgSz w:w="11908" w:h="16833"/>
          <w:pgMar w:top="1702" w:right="1418" w:bottom="1702" w:left="1418" w:header="992" w:footer="992" w:gutter="0"/>
          <w:cols w:space="720"/>
          <w:noEndnote/>
          <w:docGrid w:linePitch="299"/>
        </w:sectPr>
      </w:pPr>
    </w:p>
    <w:p w:rsidR="00000000" w:rsidRPr="00E855BF" w:rsidP="00E855BF">
      <w:pPr>
        <w:pStyle w:val="SuperHeading"/>
      </w:pPr>
      <w:r w:rsidRPr="00E855BF">
        <w:t>Assessment Requirements for AHCARB603 Interpret diagnostic test</w:t>
      </w:r>
      <w:r w:rsidRPr="00E855BF">
        <w:t xml:space="preserve"> results</w:t>
      </w:r>
    </w:p>
    <w:p w:rsidR="00000000" w:rsidRPr="00E855BF" w:rsidP="00E855BF">
      <w:pPr>
        <w:pStyle w:val="Heading1"/>
      </w:pPr>
      <w:bookmarkStart w:id="10" w:name="O_876960"/>
      <w:bookmarkEnd w:id="10"/>
      <w:r w:rsidRPr="00E855BF">
        <w:t>Modification History</w:t>
      </w:r>
    </w:p>
    <w:tbl>
      <w:tblPr>
        <w:tblW w:w="0" w:type="auto"/>
        <w:tblLayout w:type="fixed"/>
        <w:tblCellMar>
          <w:left w:w="62" w:type="dxa"/>
          <w:right w:w="62" w:type="dxa"/>
        </w:tblCellMar>
        <w:tblLook w:val="0000"/>
      </w:tblPr>
      <w:tblGrid>
        <w:gridCol w:w="1179"/>
        <w:gridCol w:w="1524"/>
        <w:gridCol w:w="4869"/>
      </w:tblGrid>
      <w:tr w:rsidTr="00E855BF">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855BF">
            <w:pPr>
              <w:pStyle w:val="TableHeading"/>
              <w:rPr>
                <w:lang w:val="en-NZ"/>
              </w:rPr>
            </w:pPr>
            <w:r w:rsidRPr="00E855B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55BF">
            <w:pPr>
              <w:pStyle w:val="TableHeading"/>
              <w:rPr>
                <w:lang w:val="en-NZ"/>
              </w:rPr>
            </w:pPr>
            <w:r w:rsidRPr="00E855B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55BF">
            <w:pPr>
              <w:pStyle w:val="TableHeading"/>
              <w:rPr>
                <w:lang w:val="en-NZ"/>
              </w:rPr>
            </w:pPr>
            <w:r w:rsidRPr="00E855BF">
              <w:t>Comment</w:t>
            </w:r>
          </w:p>
        </w:tc>
      </w:tr>
      <w:tr w:rsidTr="00E855BF">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55BF">
            <w:pPr>
              <w:pStyle w:val="BodyText"/>
              <w:rPr>
                <w:lang w:val="en-NZ"/>
              </w:rPr>
            </w:pPr>
            <w:r w:rsidRPr="00E855B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855BF">
            <w:pPr>
              <w:pStyle w:val="BodyText"/>
              <w:rPr>
                <w:lang w:val="en-NZ"/>
              </w:rPr>
            </w:pPr>
            <w:r w:rsidRPr="00E855B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855BF" w:rsidP="00E855BF">
            <w:pPr>
              <w:pStyle w:val="BodyText"/>
            </w:pPr>
            <w:r w:rsidRPr="00E855BF">
              <w:t>Initial release</w:t>
            </w:r>
          </w:p>
        </w:tc>
      </w:tr>
    </w:tbl>
    <w:p w:rsidR="00000000" w:rsidRPr="00E855BF" w:rsidP="00E855BF">
      <w:pPr>
        <w:pStyle w:val="BodyText"/>
      </w:pPr>
    </w:p>
    <w:p w:rsidR="00000000" w:rsidRPr="00E855BF" w:rsidP="00E855BF">
      <w:pPr>
        <w:pStyle w:val="AllowPageBreak"/>
      </w:pPr>
    </w:p>
    <w:p w:rsidR="00000000" w:rsidRPr="00E855BF" w:rsidP="00E855BF">
      <w:pPr>
        <w:pStyle w:val="Heading1"/>
      </w:pPr>
      <w:bookmarkStart w:id="11" w:name="O_876961"/>
      <w:bookmarkEnd w:id="11"/>
      <w:r w:rsidRPr="00E855BF">
        <w:t>Performance Evidence</w:t>
      </w:r>
    </w:p>
    <w:p w:rsidR="00000000" w:rsidRPr="00E855BF" w:rsidP="00672240">
      <w:pPr>
        <w:pStyle w:val="BodyText"/>
      </w:pPr>
      <w:r w:rsidRPr="00E855BF">
        <w:t>It is an industry requirement that competency in this unit requires the analysis and critique of a minimum of five different diagnostic tool test results. The candidate must be assessed on their ability to integrate and apply the performance requirements o</w:t>
      </w:r>
      <w:r w:rsidRPr="00E855BF">
        <w:t>f this unit in a workplace setting. Performance must be demonstrated consistently over time and in a suitable range of contexts.</w:t>
      </w:r>
    </w:p>
    <w:p w:rsidR="00000000" w:rsidRPr="00E855BF" w:rsidP="00672240">
      <w:pPr>
        <w:pStyle w:val="BodyText"/>
      </w:pPr>
      <w:r w:rsidRPr="00E855BF">
        <w:t>The candidate must provide evidence for and demonstrate:</w:t>
      </w:r>
    </w:p>
    <w:p w:rsidR="00000000" w:rsidRPr="00E855BF" w:rsidP="00E855BF">
      <w:pPr>
        <w:pStyle w:val="ListBullet"/>
      </w:pPr>
      <w:r w:rsidRPr="00E855BF">
        <w:t>compiling a portfolio of sample reports of diagnostic test results i</w:t>
      </w:r>
      <w:r w:rsidRPr="00E855BF">
        <w:t>ncluding: dynamic and static loading, drill resistance measurement device, sap flow measurements, electronic impedance, chlorophyll fluorescence, increment core, sonic tomography, radar imaging system, bulk density, laboratory, soil test and pH tests</w:t>
      </w:r>
    </w:p>
    <w:p w:rsidR="00000000" w:rsidRPr="00E855BF" w:rsidP="00E855BF">
      <w:pPr>
        <w:pStyle w:val="ListBullet"/>
      </w:pPr>
      <w:r w:rsidRPr="00E855BF">
        <w:t>compiling peer reviewed papers on the use of each diagnostic tool</w:t>
      </w:r>
    </w:p>
    <w:p w:rsidR="00000000" w:rsidRPr="00E855BF" w:rsidP="00E855BF">
      <w:pPr>
        <w:pStyle w:val="ListBullet"/>
      </w:pPr>
      <w:r w:rsidRPr="00E855BF">
        <w:t>reviewing the diagnostic tool specifications and user manuals</w:t>
      </w:r>
    </w:p>
    <w:p w:rsidR="00000000" w:rsidRPr="00E855BF" w:rsidP="00E855BF">
      <w:pPr>
        <w:pStyle w:val="ListBullet"/>
      </w:pPr>
      <w:r w:rsidRPr="00E855BF">
        <w:t>researching output ranges for each diagnostic tool</w:t>
      </w:r>
    </w:p>
    <w:p w:rsidR="00000000" w:rsidRPr="00E855BF" w:rsidP="00E855BF">
      <w:pPr>
        <w:pStyle w:val="ListBullet"/>
      </w:pPr>
      <w:r w:rsidRPr="00E855BF">
        <w:t>identifying key thresholds and benchmarks</w:t>
      </w:r>
    </w:p>
    <w:p w:rsidR="00000000" w:rsidRPr="00E855BF" w:rsidP="00E855BF">
      <w:pPr>
        <w:pStyle w:val="ListBullet"/>
      </w:pPr>
      <w:r w:rsidRPr="00E855BF">
        <w:t>determining suitability of tool sel</w:t>
      </w:r>
      <w:r w:rsidRPr="00E855BF">
        <w:t>ection for purpose of test</w:t>
      </w:r>
    </w:p>
    <w:p w:rsidR="00000000" w:rsidRPr="00E855BF" w:rsidP="00E855BF">
      <w:pPr>
        <w:pStyle w:val="ListBullet"/>
      </w:pPr>
      <w:r w:rsidRPr="00E855BF">
        <w:t xml:space="preserve">identifying and evaluating testing methods used </w:t>
      </w:r>
    </w:p>
    <w:p w:rsidR="00000000" w:rsidRPr="00E855BF" w:rsidP="00E855BF">
      <w:pPr>
        <w:pStyle w:val="ListBullet"/>
      </w:pPr>
      <w:r w:rsidRPr="00E855BF">
        <w:t>assessing relevance, benefits and limitations of methodology used</w:t>
      </w:r>
    </w:p>
    <w:p w:rsidR="00000000" w:rsidRPr="00E855BF" w:rsidP="00E855BF">
      <w:pPr>
        <w:pStyle w:val="ListBullet"/>
      </w:pPr>
      <w:r w:rsidRPr="00E855BF">
        <w:t>determine assumptions used</w:t>
      </w:r>
    </w:p>
    <w:p w:rsidR="00000000" w:rsidRPr="00E855BF" w:rsidP="00E855BF">
      <w:pPr>
        <w:pStyle w:val="ListBullet"/>
      </w:pPr>
      <w:r w:rsidRPr="00E855BF">
        <w:t>determining currency of the equipment, software or system used</w:t>
      </w:r>
    </w:p>
    <w:p w:rsidR="00000000" w:rsidRPr="00E855BF" w:rsidP="00E855BF">
      <w:pPr>
        <w:pStyle w:val="ListBullet"/>
      </w:pPr>
      <w:r w:rsidRPr="00E855BF">
        <w:t>accessing raw data and t</w:t>
      </w:r>
      <w:r w:rsidRPr="00E855BF">
        <w:t>esting evidence where available</w:t>
      </w:r>
    </w:p>
    <w:p w:rsidR="00000000" w:rsidRPr="00E855BF" w:rsidP="00E855BF">
      <w:pPr>
        <w:pStyle w:val="ListBullet"/>
      </w:pPr>
      <w:r w:rsidRPr="00E855BF">
        <w:t>verifying data relevance and accuracy</w:t>
      </w:r>
    </w:p>
    <w:p w:rsidR="00000000" w:rsidRPr="00E855BF" w:rsidP="00E855BF">
      <w:pPr>
        <w:pStyle w:val="ListBullet"/>
      </w:pPr>
      <w:r w:rsidRPr="00E855BF">
        <w:t>reviewing references cited in the report</w:t>
      </w:r>
    </w:p>
    <w:p w:rsidR="00000000" w:rsidRPr="00E855BF" w:rsidP="00E855BF">
      <w:pPr>
        <w:pStyle w:val="ListBullet"/>
      </w:pPr>
      <w:r w:rsidRPr="00E855BF">
        <w:t>recording non-conforming practices and treatments</w:t>
      </w:r>
    </w:p>
    <w:p w:rsidR="00000000" w:rsidRPr="00E855BF" w:rsidP="00E855BF">
      <w:pPr>
        <w:pStyle w:val="ListBullet"/>
      </w:pPr>
      <w:r w:rsidRPr="00E855BF">
        <w:t>identifying instances of incorrect application of diagnostic tools</w:t>
      </w:r>
    </w:p>
    <w:p w:rsidR="00000000" w:rsidRPr="00E855BF" w:rsidP="00E855BF">
      <w:pPr>
        <w:pStyle w:val="ListBullet"/>
      </w:pPr>
      <w:r w:rsidRPr="00E855BF">
        <w:t>highlighting unsupported sta</w:t>
      </w:r>
      <w:r w:rsidRPr="00E855BF">
        <w:t>tements and factual errors</w:t>
      </w:r>
    </w:p>
    <w:p w:rsidR="00000000" w:rsidRPr="00E855BF" w:rsidP="00E855BF">
      <w:pPr>
        <w:pStyle w:val="ListBullet"/>
      </w:pPr>
      <w:r w:rsidRPr="00E855BF">
        <w:t>detailing significant omissions, errors and ambiguities</w:t>
      </w:r>
    </w:p>
    <w:p w:rsidR="00000000" w:rsidRPr="00E855BF" w:rsidP="00E855BF">
      <w:pPr>
        <w:pStyle w:val="ListBullet"/>
      </w:pPr>
      <w:r w:rsidRPr="00E855BF">
        <w:t>detailing inconsistencies and errors of logic</w:t>
      </w:r>
    </w:p>
    <w:p w:rsidR="00000000" w:rsidRPr="00E855BF" w:rsidP="00E855BF">
      <w:pPr>
        <w:pStyle w:val="ListBullet"/>
      </w:pPr>
      <w:r w:rsidRPr="00E855BF">
        <w:t>identifying variances to specifications</w:t>
      </w:r>
    </w:p>
    <w:p w:rsidR="00000000" w:rsidRPr="00E855BF" w:rsidP="00E855BF">
      <w:pPr>
        <w:pStyle w:val="ListBullet"/>
      </w:pPr>
      <w:r w:rsidRPr="00E855BF">
        <w:t>detailing incorrect use of arboricultural terminology</w:t>
      </w:r>
    </w:p>
    <w:p w:rsidR="00000000" w:rsidRPr="00E855BF" w:rsidP="00E855BF">
      <w:pPr>
        <w:pStyle w:val="ListBullet"/>
      </w:pPr>
      <w:r w:rsidRPr="00E855BF">
        <w:t xml:space="preserve">assessing the suitability of the </w:t>
      </w:r>
      <w:r w:rsidRPr="00E855BF">
        <w:t>testing process as fit for purpose</w:t>
      </w:r>
    </w:p>
    <w:p w:rsidR="00000000" w:rsidRPr="00E855BF" w:rsidP="00E855BF">
      <w:pPr>
        <w:pStyle w:val="ListBullet"/>
      </w:pPr>
      <w:r w:rsidRPr="00E855BF">
        <w:t>analysing the results</w:t>
      </w:r>
    </w:p>
    <w:p w:rsidR="00000000" w:rsidRPr="00E855BF" w:rsidP="00E855BF">
      <w:pPr>
        <w:pStyle w:val="ListBullet"/>
      </w:pPr>
      <w:r w:rsidRPr="00E855BF">
        <w:t>comparing evaluation with original interpretation</w:t>
      </w:r>
    </w:p>
    <w:p w:rsidR="00000000" w:rsidRPr="00E855BF" w:rsidP="00E855BF">
      <w:pPr>
        <w:pStyle w:val="ListBullet"/>
      </w:pPr>
      <w:r w:rsidRPr="00E855BF">
        <w:t>considering and account for anomalies</w:t>
      </w:r>
    </w:p>
    <w:p w:rsidR="00000000" w:rsidRPr="00E855BF" w:rsidP="00E855BF">
      <w:pPr>
        <w:pStyle w:val="ListBullet"/>
      </w:pPr>
      <w:r w:rsidRPr="00E855BF">
        <w:t>determining the validity of outcomes of original report</w:t>
      </w:r>
    </w:p>
    <w:p w:rsidR="00000000" w:rsidRPr="00E855BF" w:rsidP="00E855BF">
      <w:pPr>
        <w:pStyle w:val="ListBullet"/>
      </w:pPr>
      <w:r w:rsidRPr="00E855BF">
        <w:t>develop substantiated positions to inform critical analysis of test results</w:t>
      </w:r>
    </w:p>
    <w:p w:rsidR="00000000" w:rsidRPr="00E855BF" w:rsidP="00E855BF">
      <w:pPr>
        <w:pStyle w:val="ListBullet"/>
      </w:pPr>
      <w:r w:rsidRPr="00E855BF">
        <w:t>determining further testing required to verify or falsify results</w:t>
      </w:r>
    </w:p>
    <w:p w:rsidR="00000000" w:rsidRPr="00E855BF" w:rsidP="00E855BF">
      <w:pPr>
        <w:pStyle w:val="ListBullet"/>
      </w:pPr>
      <w:r w:rsidRPr="00E855BF">
        <w:t>documenting feedback on original results</w:t>
      </w:r>
    </w:p>
    <w:p w:rsidR="00000000" w:rsidRPr="00E855BF" w:rsidP="00E855BF">
      <w:pPr>
        <w:pStyle w:val="ListBullet"/>
      </w:pPr>
      <w:r w:rsidRPr="00E855BF">
        <w:t>compiling the analysis</w:t>
      </w:r>
    </w:p>
    <w:p w:rsidR="00000000" w:rsidRPr="00E855BF" w:rsidP="00E855BF">
      <w:pPr>
        <w:pStyle w:val="ListBullet"/>
      </w:pPr>
      <w:r w:rsidRPr="00E855BF">
        <w:t>reviewing the completeness and accuracy of the ana</w:t>
      </w:r>
      <w:r w:rsidRPr="00E855BF">
        <w:t>lysis</w:t>
      </w:r>
    </w:p>
    <w:p w:rsidR="00000000" w:rsidRPr="00E855BF" w:rsidP="00E855BF">
      <w:pPr>
        <w:pStyle w:val="ListBullet"/>
      </w:pPr>
      <w:r w:rsidRPr="00E855BF">
        <w:t>recording analysis outcomes and rationale</w:t>
      </w:r>
    </w:p>
    <w:p w:rsidR="00000000" w:rsidRPr="00E855BF" w:rsidP="00E855BF">
      <w:pPr>
        <w:pStyle w:val="ListBullet"/>
      </w:pPr>
      <w:r w:rsidRPr="00E855BF">
        <w:t>documenting the analytical processes</w:t>
      </w:r>
    </w:p>
    <w:p w:rsidR="00000000" w:rsidRPr="00E855BF" w:rsidP="00E855BF">
      <w:pPr>
        <w:pStyle w:val="ListBullet"/>
      </w:pPr>
      <w:r w:rsidRPr="00E855BF">
        <w:t>providing alternative analysis and conclusion</w:t>
      </w:r>
    </w:p>
    <w:p w:rsidR="00000000" w:rsidRPr="00E855BF" w:rsidP="00E855BF">
      <w:pPr>
        <w:pStyle w:val="ListBullet"/>
      </w:pPr>
      <w:r w:rsidRPr="00E855BF">
        <w:t>documenting critique in a report</w:t>
      </w:r>
    </w:p>
    <w:p w:rsidR="00000000" w:rsidRPr="00E855BF" w:rsidP="00E855BF">
      <w:pPr>
        <w:pStyle w:val="ListBullet"/>
      </w:pPr>
      <w:r w:rsidRPr="00E855BF">
        <w:t>presenting report in agreed format and within agreed timelines</w:t>
      </w:r>
    </w:p>
    <w:p w:rsidR="00000000" w:rsidRPr="00E855BF" w:rsidP="00E855BF">
      <w:pPr>
        <w:pStyle w:val="ListBullet"/>
      </w:pPr>
      <w:r w:rsidRPr="00E855BF">
        <w:t>use of industry standard term</w:t>
      </w:r>
      <w:r w:rsidRPr="00E855BF">
        <w:t>inology to describe diagnostic tools and tests.</w:t>
      </w:r>
    </w:p>
    <w:p w:rsidR="00000000" w:rsidRPr="00E855BF" w:rsidP="00E855BF">
      <w:pPr>
        <w:pStyle w:val="AllowPageBreak"/>
      </w:pPr>
    </w:p>
    <w:p w:rsidR="00000000" w:rsidRPr="00E855BF" w:rsidP="00E855BF">
      <w:pPr>
        <w:pStyle w:val="Heading1"/>
      </w:pPr>
      <w:bookmarkStart w:id="12" w:name="O_876962"/>
      <w:bookmarkEnd w:id="12"/>
      <w:r w:rsidRPr="00E855BF">
        <w:t>Knowledge Evidence</w:t>
      </w:r>
    </w:p>
    <w:p w:rsidR="00000000" w:rsidRPr="00E855BF" w:rsidP="00672240">
      <w:pPr>
        <w:pStyle w:val="BodyText"/>
      </w:pPr>
      <w:r w:rsidRPr="00E855BF">
        <w:t>The candidate must demonstrate knowledge of:</w:t>
      </w:r>
    </w:p>
    <w:p w:rsidR="00000000" w:rsidRPr="00E855BF" w:rsidP="00E855BF">
      <w:pPr>
        <w:pStyle w:val="ListBullet"/>
      </w:pPr>
      <w:r w:rsidRPr="00E855BF">
        <w:t>portfolio of sample reports of diagnostic test results</w:t>
      </w:r>
    </w:p>
    <w:p w:rsidR="00000000" w:rsidRPr="00E855BF" w:rsidP="00E855BF">
      <w:pPr>
        <w:pStyle w:val="ListBullet"/>
      </w:pPr>
      <w:r w:rsidRPr="00E855BF">
        <w:t>peer reviewed papers on the use of each diagnostic tool</w:t>
      </w:r>
    </w:p>
    <w:p w:rsidR="00000000" w:rsidRPr="00E855BF" w:rsidP="00E855BF">
      <w:pPr>
        <w:pStyle w:val="ListBullet"/>
      </w:pPr>
      <w:r w:rsidRPr="00E855BF">
        <w:t>diagnostic tool</w:t>
      </w:r>
      <w:r w:rsidRPr="00E855BF">
        <w:t xml:space="preserve"> specifications</w:t>
      </w:r>
    </w:p>
    <w:p w:rsidR="00000000" w:rsidRPr="00E855BF" w:rsidP="00E855BF">
      <w:pPr>
        <w:pStyle w:val="ListBullet"/>
      </w:pPr>
      <w:r w:rsidRPr="00E855BF">
        <w:t>user manuals</w:t>
      </w:r>
    </w:p>
    <w:p w:rsidR="00000000" w:rsidRPr="00E855BF" w:rsidP="00E855BF">
      <w:pPr>
        <w:pStyle w:val="ListBullet"/>
      </w:pPr>
      <w:r w:rsidRPr="00E855BF">
        <w:t>output ranges</w:t>
      </w:r>
    </w:p>
    <w:p w:rsidR="00000000" w:rsidRPr="00E855BF" w:rsidP="00E855BF">
      <w:pPr>
        <w:pStyle w:val="ListBullet"/>
      </w:pPr>
      <w:r w:rsidRPr="00E855BF">
        <w:t>key thresholds</w:t>
      </w:r>
    </w:p>
    <w:p w:rsidR="00000000" w:rsidRPr="00E855BF" w:rsidP="00E855BF">
      <w:pPr>
        <w:pStyle w:val="ListBullet"/>
      </w:pPr>
      <w:r w:rsidRPr="00E855BF">
        <w:t>benchmarks</w:t>
      </w:r>
    </w:p>
    <w:p w:rsidR="00000000" w:rsidRPr="00E855BF" w:rsidP="00E855BF">
      <w:pPr>
        <w:pStyle w:val="ListBullet"/>
      </w:pPr>
      <w:r w:rsidRPr="00E855BF">
        <w:t>suitability of tool selection</w:t>
      </w:r>
    </w:p>
    <w:p w:rsidR="00000000" w:rsidRPr="00E855BF" w:rsidP="00E855BF">
      <w:pPr>
        <w:pStyle w:val="ListBullet"/>
      </w:pPr>
      <w:r w:rsidRPr="00E855BF">
        <w:t>purpose of test</w:t>
      </w:r>
    </w:p>
    <w:p w:rsidR="00000000" w:rsidRPr="00E855BF" w:rsidP="00E855BF">
      <w:pPr>
        <w:pStyle w:val="ListBullet"/>
      </w:pPr>
      <w:r w:rsidRPr="00E855BF">
        <w:t>testing methods</w:t>
      </w:r>
    </w:p>
    <w:p w:rsidR="00000000" w:rsidRPr="00E855BF" w:rsidP="00E855BF">
      <w:pPr>
        <w:pStyle w:val="ListBullet"/>
      </w:pPr>
      <w:r w:rsidRPr="00E855BF">
        <w:t>methodology</w:t>
      </w:r>
    </w:p>
    <w:p w:rsidR="00000000" w:rsidRPr="00E855BF" w:rsidP="00E855BF">
      <w:pPr>
        <w:pStyle w:val="ListBullet"/>
      </w:pPr>
      <w:r w:rsidRPr="00E855BF">
        <w:t>raw data</w:t>
      </w:r>
    </w:p>
    <w:p w:rsidR="00000000" w:rsidRPr="00E855BF" w:rsidP="00E855BF">
      <w:pPr>
        <w:pStyle w:val="ListBullet"/>
      </w:pPr>
      <w:r w:rsidRPr="00E855BF">
        <w:t>testing evidence</w:t>
      </w:r>
    </w:p>
    <w:p w:rsidR="00000000" w:rsidRPr="00E855BF" w:rsidP="00E855BF">
      <w:pPr>
        <w:pStyle w:val="ListBullet"/>
      </w:pPr>
      <w:r w:rsidRPr="00E855BF">
        <w:t>cited references</w:t>
      </w:r>
    </w:p>
    <w:p w:rsidR="00000000" w:rsidRPr="00E855BF" w:rsidP="00E855BF">
      <w:pPr>
        <w:pStyle w:val="ListBullet"/>
      </w:pPr>
      <w:r w:rsidRPr="00E855BF">
        <w:t>data relevance</w:t>
      </w:r>
    </w:p>
    <w:p w:rsidR="00000000" w:rsidRPr="00E855BF" w:rsidP="00E855BF">
      <w:pPr>
        <w:pStyle w:val="ListBullet"/>
      </w:pPr>
      <w:r w:rsidRPr="00E855BF">
        <w:t>data accuracy</w:t>
      </w:r>
    </w:p>
    <w:p w:rsidR="00000000" w:rsidRPr="00E855BF" w:rsidP="00E855BF">
      <w:pPr>
        <w:pStyle w:val="ListBullet"/>
      </w:pPr>
      <w:r w:rsidRPr="00E855BF">
        <w:t>non-conforming practices</w:t>
      </w:r>
    </w:p>
    <w:p w:rsidR="00000000" w:rsidRPr="00E855BF" w:rsidP="00E855BF">
      <w:pPr>
        <w:pStyle w:val="ListBullet"/>
      </w:pPr>
      <w:r w:rsidRPr="00E855BF">
        <w:t>non-conforming treatments</w:t>
      </w:r>
    </w:p>
    <w:p w:rsidR="00000000" w:rsidRPr="00E855BF" w:rsidP="00E855BF">
      <w:pPr>
        <w:pStyle w:val="ListBullet"/>
      </w:pPr>
      <w:r w:rsidRPr="00E855BF">
        <w:t>unsupported statements</w:t>
      </w:r>
    </w:p>
    <w:p w:rsidR="00000000" w:rsidRPr="00E855BF" w:rsidP="00E855BF">
      <w:pPr>
        <w:pStyle w:val="ListBullet"/>
      </w:pPr>
      <w:r w:rsidRPr="00E855BF">
        <w:t>factual errors</w:t>
      </w:r>
    </w:p>
    <w:p w:rsidR="00000000" w:rsidRPr="00E855BF" w:rsidP="00E855BF">
      <w:pPr>
        <w:pStyle w:val="ListBullet"/>
      </w:pPr>
      <w:r w:rsidRPr="00E855BF">
        <w:t>significant omissions, errors and ambiguities</w:t>
      </w:r>
    </w:p>
    <w:p w:rsidR="00000000" w:rsidRPr="00E855BF" w:rsidP="00E855BF">
      <w:pPr>
        <w:pStyle w:val="ListBullet"/>
      </w:pPr>
      <w:r w:rsidRPr="00E855BF">
        <w:t>variances to specifications</w:t>
      </w:r>
    </w:p>
    <w:p w:rsidR="00000000" w:rsidRPr="00E855BF" w:rsidP="00E855BF">
      <w:pPr>
        <w:pStyle w:val="ListBullet"/>
      </w:pPr>
      <w:r w:rsidRPr="00E855BF">
        <w:t>incorrect use of arboricultural terminology</w:t>
      </w:r>
    </w:p>
    <w:p w:rsidR="00000000" w:rsidRPr="00E855BF" w:rsidP="00E855BF">
      <w:pPr>
        <w:pStyle w:val="ListBullet"/>
      </w:pPr>
      <w:r w:rsidRPr="00E855BF">
        <w:t>suitability of the testing process</w:t>
      </w:r>
    </w:p>
    <w:p w:rsidR="00000000" w:rsidRPr="00E855BF" w:rsidP="00E855BF">
      <w:pPr>
        <w:pStyle w:val="ListBullet"/>
      </w:pPr>
      <w:r w:rsidRPr="00E855BF">
        <w:t>fit for purpose</w:t>
      </w:r>
    </w:p>
    <w:p w:rsidR="00000000" w:rsidRPr="00E855BF" w:rsidP="00E855BF">
      <w:pPr>
        <w:pStyle w:val="ListBullet"/>
      </w:pPr>
      <w:r w:rsidRPr="00E855BF">
        <w:t>analysis of results</w:t>
      </w:r>
    </w:p>
    <w:p w:rsidR="00000000" w:rsidRPr="00E855BF" w:rsidP="00E855BF">
      <w:pPr>
        <w:pStyle w:val="ListBullet"/>
      </w:pPr>
      <w:r w:rsidRPr="00E855BF">
        <w:t>anomalies</w:t>
      </w:r>
    </w:p>
    <w:p w:rsidR="00000000" w:rsidRPr="00E855BF" w:rsidP="00E855BF">
      <w:pPr>
        <w:pStyle w:val="ListBullet"/>
      </w:pPr>
      <w:r w:rsidRPr="00E855BF">
        <w:t>validity of outcomes</w:t>
      </w:r>
    </w:p>
    <w:p w:rsidR="00000000" w:rsidRPr="00E855BF" w:rsidP="00E855BF">
      <w:pPr>
        <w:pStyle w:val="ListBullet"/>
      </w:pPr>
      <w:r w:rsidRPr="00E855BF">
        <w:t>verification and falsification of results</w:t>
      </w:r>
    </w:p>
    <w:p w:rsidR="00000000" w:rsidRPr="00E855BF" w:rsidP="00E855BF">
      <w:pPr>
        <w:pStyle w:val="ListBullet"/>
      </w:pPr>
      <w:r w:rsidRPr="00E855BF">
        <w:t>alternative analysis</w:t>
      </w:r>
    </w:p>
    <w:p w:rsidR="00000000" w:rsidRPr="00E855BF" w:rsidP="00E855BF">
      <w:pPr>
        <w:pStyle w:val="ListBullet"/>
      </w:pPr>
      <w:r w:rsidRPr="00E855BF">
        <w:t>critiquing.</w:t>
      </w:r>
    </w:p>
    <w:p w:rsidR="00000000" w:rsidRPr="00E855BF" w:rsidP="00E855BF">
      <w:pPr>
        <w:pStyle w:val="AllowPageBreak"/>
      </w:pPr>
    </w:p>
    <w:p w:rsidR="00000000" w:rsidRPr="00E855BF" w:rsidP="00E855BF">
      <w:pPr>
        <w:pStyle w:val="Heading1"/>
      </w:pPr>
      <w:bookmarkStart w:id="13" w:name="O_876963"/>
      <w:bookmarkEnd w:id="13"/>
      <w:r w:rsidRPr="00E855BF">
        <w:t>Assessment Conditions</w:t>
      </w:r>
    </w:p>
    <w:p w:rsidR="00000000" w:rsidRPr="00E855BF" w:rsidP="00672240">
      <w:pPr>
        <w:pStyle w:val="BodyText"/>
      </w:pPr>
      <w:r w:rsidRPr="00E855BF">
        <w:t>It is an industry requirement that competency in this unit requires the analysis and critique of a minimum of f</w:t>
      </w:r>
      <w:r w:rsidRPr="00E855BF">
        <w:t>ive different diagnostic tool test results.</w:t>
      </w:r>
    </w:p>
    <w:p w:rsidR="00000000" w:rsidRPr="00E855BF" w:rsidP="00672240">
      <w:pPr>
        <w:pStyle w:val="BodyText"/>
      </w:pPr>
      <w:r w:rsidRPr="00E855BF">
        <w:t>Assessment must be demonstrated consistently over time in a suitable range of contexts and have a productivity-based outcome. No single assessment event or report is sufficient to achieve competency in this unit</w:t>
      </w:r>
      <w:r w:rsidRPr="00E855BF">
        <w:t>.</w:t>
      </w:r>
    </w:p>
    <w:p w:rsidR="00000000" w:rsidRPr="00E855BF" w:rsidP="00672240">
      <w:pPr>
        <w:pStyle w:val="BodyText"/>
      </w:pPr>
      <w:r w:rsidRPr="00E855BF">
        <w:t>Assessment may be conducted in a simulated or real work environment, however determination of competency requires the application of work practices under work conditions.</w:t>
      </w:r>
    </w:p>
    <w:p w:rsidR="00000000" w:rsidRPr="00E855BF" w:rsidP="00672240">
      <w:pPr>
        <w:pStyle w:val="BodyText"/>
      </w:pPr>
      <w:r w:rsidRPr="00E855BF">
        <w:t>The mandatory equipment and materials used to gather evidence for assessment incl</w:t>
      </w:r>
      <w:r w:rsidRPr="00E855BF">
        <w:t>ude:</w:t>
      </w:r>
    </w:p>
    <w:p w:rsidR="00000000" w:rsidRPr="00E855BF" w:rsidP="00E855BF">
      <w:pPr>
        <w:pStyle w:val="ListBullet"/>
      </w:pPr>
      <w:r w:rsidRPr="00E855BF">
        <w:t>equipment:</w:t>
      </w:r>
    </w:p>
    <w:p w:rsidR="00000000" w:rsidRPr="00E855BF" w:rsidP="00E855BF">
      <w:pPr>
        <w:pStyle w:val="ListBullet2"/>
      </w:pPr>
      <w:r w:rsidRPr="00E855BF">
        <w:t xml:space="preserve">computer </w:t>
      </w:r>
    </w:p>
    <w:p w:rsidR="00000000" w:rsidRPr="00E855BF" w:rsidP="00E855BF">
      <w:pPr>
        <w:pStyle w:val="ListBullet2"/>
      </w:pPr>
      <w:r w:rsidRPr="00E855BF">
        <w:t>word processing software</w:t>
      </w:r>
    </w:p>
    <w:p w:rsidR="00000000" w:rsidRPr="00E855BF" w:rsidP="00E855BF">
      <w:pPr>
        <w:pStyle w:val="ListBullet2"/>
      </w:pPr>
      <w:r w:rsidRPr="00E855BF">
        <w:t>statistical software</w:t>
      </w:r>
    </w:p>
    <w:p w:rsidR="00000000" w:rsidRPr="00E855BF" w:rsidP="00E855BF">
      <w:pPr>
        <w:pStyle w:val="ListBullet2"/>
      </w:pPr>
      <w:r w:rsidRPr="00E855BF">
        <w:t>internet connection</w:t>
      </w:r>
    </w:p>
    <w:p w:rsidR="00000000" w:rsidRPr="00E855BF" w:rsidP="00E855BF">
      <w:pPr>
        <w:pStyle w:val="ListBullet"/>
      </w:pPr>
      <w:r w:rsidRPr="00E855BF">
        <w:t>materials:</w:t>
      </w:r>
    </w:p>
    <w:p w:rsidR="00000000" w:rsidRPr="00E855BF" w:rsidP="00E855BF">
      <w:pPr>
        <w:pStyle w:val="ListBullet2"/>
      </w:pPr>
      <w:r w:rsidRPr="00E855BF">
        <w:t>critique of test results</w:t>
      </w:r>
    </w:p>
    <w:p w:rsidR="00000000" w:rsidRPr="00E855BF" w:rsidP="00E855BF">
      <w:pPr>
        <w:pStyle w:val="ListBullet2"/>
      </w:pPr>
      <w:r w:rsidRPr="00E855BF">
        <w:t>portfolio of sample reports of diagnostic test results</w:t>
      </w:r>
    </w:p>
    <w:p w:rsidR="00000000" w:rsidRPr="00E855BF" w:rsidP="00672240">
      <w:pPr>
        <w:pStyle w:val="BodyText"/>
      </w:pPr>
      <w:r w:rsidRPr="00E855BF">
        <w:t>Assessors must satisfy current standards for RTOs in the assessment of arboriculture units of competency.</w:t>
      </w:r>
    </w:p>
    <w:p w:rsidR="00000000" w:rsidRPr="00E855BF" w:rsidP="00672240">
      <w:pPr>
        <w:pStyle w:val="BodyText"/>
      </w:pPr>
      <w:r w:rsidRPr="00E855BF">
        <w:t xml:space="preserve">Assessment must be conducted only by persons who have: </w:t>
      </w:r>
    </w:p>
    <w:p w:rsidR="00000000" w:rsidRPr="00E855BF" w:rsidP="00E855BF">
      <w:pPr>
        <w:pStyle w:val="ListBullet"/>
      </w:pPr>
      <w:r w:rsidRPr="00E855BF">
        <w:t>arboriculture vocational competencies at least to the level being assessed</w:t>
      </w:r>
    </w:p>
    <w:p w:rsidR="00000000" w:rsidRPr="00E855BF" w:rsidP="00E855BF">
      <w:pPr>
        <w:pStyle w:val="ListBullet"/>
      </w:pPr>
      <w:r w:rsidRPr="00E855BF">
        <w:t>current arboricul</w:t>
      </w:r>
      <w:r w:rsidRPr="00E855BF">
        <w:t>ture industry skills directly relevant to the unit of competency being assessed</w:t>
      </w:r>
    </w:p>
    <w:p w:rsidR="00000000" w:rsidRPr="00E855BF" w:rsidP="00E855BF">
      <w:pPr>
        <w:pStyle w:val="AllowPageBreak"/>
      </w:pPr>
    </w:p>
    <w:p w:rsidR="00000000" w:rsidRPr="00E855BF" w:rsidP="00E855BF">
      <w:pPr>
        <w:pStyle w:val="Heading1"/>
      </w:pPr>
      <w:bookmarkStart w:id="14" w:name="O_876966"/>
      <w:bookmarkEnd w:id="14"/>
      <w:r w:rsidRPr="00E855BF">
        <w:t>Links</w:t>
      </w:r>
    </w:p>
    <w:p w:rsidR="00000000" w:rsidRPr="00E855BF" w:rsidP="00672240">
      <w:pPr>
        <w:pStyle w:val="BodyText"/>
      </w:pPr>
      <w:r w:rsidRPr="00E855B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13A1B">
        <w:rPr>
          <w:rStyle w:val="Hyperlink"/>
        </w:rPr>
        <w:t>https://vetnet.gov.au/Pages/TrainingDocs.aspx?q=c6399549-9c62-4a5e-bf1a-524b2322cf72</w:t>
      </w:r>
      <w:r>
        <w:fldChar w:fldCharType="end"/>
      </w:r>
    </w:p>
    <w:p w:rsidR="00000000" w:rsidRPr="00E855BF" w:rsidP="00E855BF"/>
    <w:sectPr w:rsidSect="00E855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BF" w:rsidRPr="00672240" w:rsidP="00672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240" w:rsidP="00E85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2240" w:rsidP="00E855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72240" w:rsidP="00E855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BF" w:rsidP="00E855BF">
    <w:pPr>
      <w:pStyle w:val="Footer"/>
      <w:framePr w:wrap="around"/>
    </w:pPr>
    <w:r>
      <w:fldChar w:fldCharType="begin"/>
    </w:r>
    <w:r>
      <w:instrText xml:space="preserve"> DOCPROPERTY  Subject  \* MERGEFORMAT </w:instrText>
    </w:r>
    <w:r>
      <w:fldChar w:fldCharType="separate"/>
    </w:r>
    <w:r w:rsidR="00672240">
      <w:t>Approved</w:t>
    </w:r>
    <w:r w:rsidR="00672240">
      <w:fldChar w:fldCharType="end"/>
    </w:r>
    <w:r>
      <w:tab/>
      <w:t xml:space="preserve">Page </w:t>
    </w:r>
    <w:r>
      <w:fldChar w:fldCharType="begin"/>
    </w:r>
    <w:r>
      <w:instrText xml:space="preserve"> PAGE  \* Arabic  \* MERGEFORMAT </w:instrText>
    </w:r>
    <w:r>
      <w:fldChar w:fldCharType="separate"/>
    </w:r>
    <w:r w:rsidR="006722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2240">
      <w:rPr>
        <w:noProof/>
      </w:rPr>
      <w:t>5</w:t>
    </w:r>
    <w:r>
      <w:rPr>
        <w:noProof/>
      </w:rPr>
      <w:fldChar w:fldCharType="end"/>
    </w:r>
  </w:p>
  <w:p w:rsidR="00E855BF" w:rsidP="00E855BF">
    <w:pPr>
      <w:pStyle w:val="Footer"/>
      <w:framePr w:wrap="around"/>
    </w:pPr>
    <w:r>
      <w:t xml:space="preserve">© Commonwealth of Australia, </w:t>
    </w:r>
    <w:r>
      <w:fldChar w:fldCharType="begin"/>
    </w:r>
    <w:r>
      <w:instrText xml:space="preserve"> DATE  \@ "yyyy"  \* MERGEFORMAT </w:instrText>
    </w:r>
    <w:r>
      <w:fldChar w:fldCharType="separate"/>
    </w:r>
    <w:r w:rsidR="00672240">
      <w:rPr>
        <w:noProof/>
      </w:rPr>
      <w:t>2025</w:t>
    </w:r>
    <w:r>
      <w:fldChar w:fldCharType="end"/>
    </w:r>
    <w:r>
      <w:tab/>
    </w:r>
    <w:r>
      <w:fldChar w:fldCharType="begin"/>
    </w:r>
    <w:r>
      <w:instrText xml:space="preserve"> DOCPROPERTY  Author  \* MERGEFORMAT </w:instrText>
    </w:r>
    <w:r>
      <w:fldChar w:fldCharType="separate"/>
    </w:r>
    <w:r w:rsidR="00672240">
      <w:t>Skills Insight</w:t>
    </w:r>
    <w:r w:rsidR="00672240">
      <w:fldChar w:fldCharType="end"/>
    </w:r>
  </w:p>
  <w:p w:rsidR="00E855BF" w:rsidP="00E855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5BF" w:rsidRPr="00672240" w:rsidP="00672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240" w:rsidRPr="002D2AF8" w:rsidP="00E855BF">
    <w:pPr>
      <w:pStyle w:val="Header"/>
      <w:framePr w:wrap="around"/>
    </w:pPr>
    <w:r>
      <w:fldChar w:fldCharType="begin"/>
    </w:r>
    <w:r>
      <w:instrText xml:space="preserve"> TITLE   \* MERGEFORMAT </w:instrText>
    </w:r>
    <w:r>
      <w:fldChar w:fldCharType="separate"/>
    </w:r>
    <w:r>
      <w:t>AHCARB603 Interpret diagnostic test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2240" w:rsidP="00E855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BF" w:rsidRPr="002D2AF8" w:rsidP="00E855BF">
    <w:pPr>
      <w:pStyle w:val="Header"/>
      <w:framePr w:wrap="around"/>
    </w:pPr>
    <w:r>
      <w:fldChar w:fldCharType="begin"/>
    </w:r>
    <w:r>
      <w:instrText xml:space="preserve"> TITLE   \* MERGEFORMAT </w:instrText>
    </w:r>
    <w:r>
      <w:fldChar w:fldCharType="separate"/>
    </w:r>
    <w:r w:rsidR="00672240">
      <w:t>AHCARB603 Interpret diagnostic test results</w:t>
    </w:r>
    <w:r w:rsidR="00672240">
      <w:fldChar w:fldCharType="end"/>
    </w:r>
    <w:r>
      <w:tab/>
      <w:t xml:space="preserve">Date this document was generated: </w:t>
    </w:r>
    <w:r>
      <w:fldChar w:fldCharType="begin"/>
    </w:r>
    <w:r>
      <w:instrText xml:space="preserve"> CREATEDATE  \@ "d MMMM yyyy"  \* MERGEFORMAT </w:instrText>
    </w:r>
    <w:r>
      <w:fldChar w:fldCharType="separate"/>
    </w:r>
    <w:r w:rsidR="00672240">
      <w:rPr>
        <w:noProof/>
      </w:rPr>
      <w:t>2 March 2025</w:t>
    </w:r>
    <w:r>
      <w:fldChar w:fldCharType="end"/>
    </w:r>
  </w:p>
  <w:p w:rsidR="00E855BF" w:rsidP="00E85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5C7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580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161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5BF"/>
    <w:pPr>
      <w:spacing w:before="360" w:after="60"/>
      <w:outlineLvl w:val="0"/>
    </w:pPr>
    <w:rPr>
      <w:sz w:val="32"/>
    </w:rPr>
  </w:style>
  <w:style w:type="paragraph" w:styleId="Heading2">
    <w:name w:val="heading 2"/>
    <w:basedOn w:val="HeadingBase"/>
    <w:next w:val="BodyText"/>
    <w:link w:val="Heading2Char"/>
    <w:qFormat/>
    <w:rsid w:val="00E855BF"/>
    <w:pPr>
      <w:keepLines/>
      <w:spacing w:before="240" w:after="120"/>
      <w:outlineLvl w:val="1"/>
    </w:pPr>
    <w:rPr>
      <w:sz w:val="28"/>
      <w:szCs w:val="40"/>
    </w:rPr>
  </w:style>
  <w:style w:type="paragraph" w:styleId="Heading3">
    <w:name w:val="heading 3"/>
    <w:basedOn w:val="HeadingBase"/>
    <w:next w:val="BodyText"/>
    <w:link w:val="Heading3Char"/>
    <w:qFormat/>
    <w:rsid w:val="00E855BF"/>
    <w:pPr>
      <w:spacing w:before="180" w:after="120"/>
      <w:outlineLvl w:val="2"/>
    </w:pPr>
    <w:rPr>
      <w:spacing w:val="-10"/>
      <w:kern w:val="32"/>
    </w:rPr>
  </w:style>
  <w:style w:type="paragraph" w:styleId="Heading4">
    <w:name w:val="heading 4"/>
    <w:basedOn w:val="HeadingBase"/>
    <w:next w:val="BodyText"/>
    <w:link w:val="Heading4Char"/>
    <w:qFormat/>
    <w:rsid w:val="00E855BF"/>
    <w:pPr>
      <w:spacing w:before="160" w:after="120"/>
      <w:outlineLvl w:val="3"/>
    </w:pPr>
    <w:rPr>
      <w:sz w:val="22"/>
    </w:rPr>
  </w:style>
  <w:style w:type="paragraph" w:styleId="Heading5">
    <w:name w:val="heading 5"/>
    <w:basedOn w:val="HeadingBase"/>
    <w:next w:val="Normal"/>
    <w:link w:val="Heading5Char"/>
    <w:qFormat/>
    <w:rsid w:val="00E855BF"/>
    <w:pPr>
      <w:spacing w:before="80"/>
      <w:outlineLvl w:val="4"/>
    </w:pPr>
    <w:rPr>
      <w:color w:val="918585"/>
      <w:sz w:val="20"/>
    </w:rPr>
  </w:style>
  <w:style w:type="paragraph" w:styleId="Heading6">
    <w:name w:val="heading 6"/>
    <w:basedOn w:val="HeadingBase"/>
    <w:next w:val="Normal"/>
    <w:link w:val="Heading6Char"/>
    <w:qFormat/>
    <w:rsid w:val="00E855BF"/>
    <w:pPr>
      <w:spacing w:before="60"/>
      <w:outlineLvl w:val="5"/>
    </w:pPr>
    <w:rPr>
      <w:color w:val="918585"/>
      <w:sz w:val="20"/>
    </w:rPr>
  </w:style>
  <w:style w:type="paragraph" w:styleId="Heading7">
    <w:name w:val="heading 7"/>
    <w:basedOn w:val="Normal"/>
    <w:next w:val="Normal"/>
    <w:link w:val="Heading7Char"/>
    <w:qFormat/>
    <w:rsid w:val="00E855BF"/>
    <w:pPr>
      <w:ind w:left="720"/>
      <w:outlineLvl w:val="6"/>
    </w:pPr>
    <w:rPr>
      <w:i/>
    </w:rPr>
  </w:style>
  <w:style w:type="paragraph" w:styleId="Heading8">
    <w:name w:val="heading 8"/>
    <w:basedOn w:val="Normal"/>
    <w:next w:val="Normal"/>
    <w:link w:val="Heading8Char"/>
    <w:qFormat/>
    <w:rsid w:val="00E855BF"/>
    <w:pPr>
      <w:ind w:left="720"/>
      <w:outlineLvl w:val="7"/>
    </w:pPr>
    <w:rPr>
      <w:i/>
    </w:rPr>
  </w:style>
  <w:style w:type="paragraph" w:styleId="Heading9">
    <w:name w:val="heading 9"/>
    <w:basedOn w:val="Normal"/>
    <w:next w:val="Normal"/>
    <w:link w:val="Heading9Char"/>
    <w:qFormat/>
    <w:rsid w:val="00E855BF"/>
    <w:pPr>
      <w:ind w:left="720"/>
      <w:outlineLvl w:val="8"/>
    </w:pPr>
    <w:rPr>
      <w:i/>
    </w:rPr>
  </w:style>
  <w:style w:type="character" w:default="1" w:styleId="DefaultParagraphFont">
    <w:name w:val="Default Paragraph Font"/>
    <w:uiPriority w:val="1"/>
    <w:unhideWhenUsed/>
    <w:rsid w:val="00E85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5BF"/>
  </w:style>
  <w:style w:type="character" w:customStyle="1" w:styleId="Heading1Char">
    <w:name w:val="Heading 1 Char"/>
    <w:basedOn w:val="DefaultParagraphFont"/>
    <w:link w:val="Heading1"/>
    <w:rsid w:val="00E855BF"/>
    <w:rPr>
      <w:rFonts w:ascii="Times New Roman" w:eastAsia="Times New Roman" w:hAnsi="Times New Roman" w:cs="Times New Roman"/>
      <w:b/>
      <w:sz w:val="32"/>
      <w:szCs w:val="20"/>
      <w:lang w:eastAsia="en-US"/>
    </w:rPr>
  </w:style>
  <w:style w:type="paragraph" w:styleId="BodyText">
    <w:name w:val="Body Text"/>
    <w:basedOn w:val="Normal"/>
    <w:link w:val="BodyTextChar"/>
    <w:rsid w:val="00E855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5BF"/>
    <w:rPr>
      <w:rFonts w:ascii="Times New Roman" w:eastAsia="Times New Roman" w:hAnsi="Times New Roman" w:cs="Times New Roman"/>
      <w:sz w:val="24"/>
      <w:lang w:eastAsia="en-US"/>
    </w:rPr>
  </w:style>
  <w:style w:type="paragraph" w:styleId="List">
    <w:name w:val="List"/>
    <w:basedOn w:val="BodyText"/>
    <w:next w:val="BodyText"/>
    <w:rsid w:val="00E855BF"/>
    <w:pPr>
      <w:tabs>
        <w:tab w:val="left" w:pos="340"/>
      </w:tabs>
      <w:spacing w:before="60" w:after="60"/>
      <w:ind w:left="340" w:hanging="340"/>
    </w:pPr>
  </w:style>
  <w:style w:type="paragraph" w:styleId="ListBullet">
    <w:name w:val="List Bullet"/>
    <w:basedOn w:val="List"/>
    <w:rsid w:val="00E855BF"/>
    <w:pPr>
      <w:numPr>
        <w:numId w:val="12"/>
      </w:numPr>
      <w:tabs>
        <w:tab w:val="clear" w:pos="340"/>
      </w:tabs>
      <w:spacing w:before="40" w:after="40"/>
    </w:pPr>
  </w:style>
  <w:style w:type="paragraph" w:styleId="ListBullet2">
    <w:name w:val="List Bullet 2"/>
    <w:basedOn w:val="List2"/>
    <w:rsid w:val="00E855BF"/>
    <w:pPr>
      <w:numPr>
        <w:numId w:val="13"/>
      </w:numPr>
      <w:tabs>
        <w:tab w:val="clear" w:pos="680"/>
      </w:tabs>
    </w:pPr>
  </w:style>
  <w:style w:type="paragraph" w:customStyle="1" w:styleId="SuperHeading">
    <w:name w:val="SuperHeading"/>
    <w:basedOn w:val="Normal"/>
    <w:rsid w:val="00E855BF"/>
    <w:pPr>
      <w:spacing w:before="240" w:after="120"/>
      <w:outlineLvl w:val="0"/>
    </w:pPr>
    <w:rPr>
      <w:rFonts w:ascii="Times New Roman" w:hAnsi="Times New Roman"/>
      <w:b/>
      <w:sz w:val="32"/>
    </w:rPr>
  </w:style>
  <w:style w:type="paragraph" w:customStyle="1" w:styleId="TableHeading">
    <w:name w:val="Table Heading"/>
    <w:basedOn w:val="HeadingBase"/>
    <w:rsid w:val="00E855BF"/>
    <w:pPr>
      <w:keepLines/>
      <w:pBdr>
        <w:bottom w:val="single" w:sz="6" w:space="1" w:color="918585"/>
      </w:pBdr>
      <w:spacing w:before="240"/>
    </w:pPr>
  </w:style>
  <w:style w:type="paragraph" w:customStyle="1" w:styleId="AllowPageBreak">
    <w:name w:val="AllowPageBreak"/>
    <w:rsid w:val="00E85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5BF"/>
    <w:rPr>
      <w:rFonts w:ascii="Courier New" w:eastAsia="Times New Roman" w:hAnsi="Courier New" w:cs="Times New Roman"/>
      <w:i/>
      <w:szCs w:val="20"/>
      <w:lang w:eastAsia="en-US"/>
    </w:rPr>
  </w:style>
  <w:style w:type="paragraph" w:customStyle="1" w:styleId="HeadingBase">
    <w:name w:val="Heading Base"/>
    <w:rsid w:val="00E85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5BF"/>
    <w:pPr>
      <w:tabs>
        <w:tab w:val="right" w:leader="dot" w:pos="9072"/>
      </w:tabs>
      <w:ind w:left="567"/>
    </w:pPr>
    <w:rPr>
      <w:szCs w:val="22"/>
    </w:rPr>
  </w:style>
  <w:style w:type="paragraph" w:customStyle="1" w:styleId="TOCBase">
    <w:name w:val="TOC Base"/>
    <w:rsid w:val="00E85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5BF"/>
    <w:pPr>
      <w:tabs>
        <w:tab w:val="right" w:leader="dot" w:pos="9072"/>
      </w:tabs>
      <w:spacing w:before="40" w:after="40"/>
      <w:ind w:left="284"/>
    </w:pPr>
    <w:rPr>
      <w:rFonts w:ascii="Times New Roman" w:hAnsi="Times New Roman"/>
    </w:rPr>
  </w:style>
  <w:style w:type="paragraph" w:styleId="TOC1">
    <w:name w:val="toc 1"/>
    <w:basedOn w:val="TOCBase"/>
    <w:next w:val="Normal"/>
    <w:rsid w:val="00E855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5BF"/>
    <w:rPr>
      <w:rFonts w:ascii="Times New Roman" w:eastAsia="Times New Roman" w:hAnsi="Times New Roman" w:cs="Times New Roman"/>
      <w:sz w:val="16"/>
      <w:lang w:eastAsia="en-US"/>
    </w:rPr>
  </w:style>
  <w:style w:type="paragraph" w:styleId="Title">
    <w:name w:val="Title"/>
    <w:basedOn w:val="HeadingBase"/>
    <w:link w:val="TitleChar"/>
    <w:qFormat/>
    <w:rsid w:val="00E855BF"/>
    <w:pPr>
      <w:spacing w:before="5040"/>
      <w:jc w:val="center"/>
    </w:pPr>
    <w:rPr>
      <w:sz w:val="48"/>
      <w:szCs w:val="72"/>
      <w:lang w:val="en-US"/>
    </w:rPr>
  </w:style>
  <w:style w:type="character" w:customStyle="1" w:styleId="TitleChar">
    <w:name w:val="Title Char"/>
    <w:basedOn w:val="DefaultParagraphFont"/>
    <w:link w:val="Title"/>
    <w:rsid w:val="00E85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5BF"/>
    <w:pPr>
      <w:tabs>
        <w:tab w:val="left" w:pos="3600"/>
        <w:tab w:val="left" w:pos="3958"/>
      </w:tabs>
    </w:pPr>
  </w:style>
  <w:style w:type="paragraph" w:customStyle="1" w:styleId="Note">
    <w:name w:val="Note"/>
    <w:basedOn w:val="BodyText"/>
    <w:rsid w:val="00E855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55BF"/>
    <w:rPr>
      <w:b/>
      <w:spacing w:val="0"/>
    </w:rPr>
  </w:style>
  <w:style w:type="paragraph" w:customStyle="1" w:styleId="SuperTitle">
    <w:name w:val="SuperTitle"/>
    <w:basedOn w:val="Title"/>
    <w:rsid w:val="00E855BF"/>
    <w:pPr>
      <w:framePr w:wrap="auto" w:hAnchor="text" w:y="6049"/>
    </w:pPr>
    <w:rPr>
      <w:color w:val="000000"/>
      <w:sz w:val="40"/>
    </w:rPr>
  </w:style>
  <w:style w:type="paragraph" w:customStyle="1" w:styleId="TOCTitle">
    <w:name w:val="TOCTitle"/>
    <w:basedOn w:val="Heading1"/>
    <w:rsid w:val="00E855BF"/>
    <w:pPr>
      <w:spacing w:after="240"/>
      <w:jc w:val="center"/>
      <w:outlineLvl w:val="9"/>
    </w:pPr>
    <w:rPr>
      <w:caps/>
    </w:rPr>
  </w:style>
  <w:style w:type="paragraph" w:customStyle="1" w:styleId="Version">
    <w:name w:val="Version"/>
    <w:rsid w:val="00E855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5BF"/>
    <w:pPr>
      <w:keepNext w:val="0"/>
      <w:tabs>
        <w:tab w:val="right" w:pos="4176"/>
      </w:tabs>
      <w:ind w:left="198" w:hanging="198"/>
    </w:pPr>
    <w:rPr>
      <w:rFonts w:ascii="Garamond" w:hAnsi="Garamond"/>
    </w:rPr>
  </w:style>
  <w:style w:type="paragraph" w:styleId="IndexHeading">
    <w:name w:val="index heading"/>
    <w:basedOn w:val="Normal"/>
    <w:next w:val="Index1"/>
    <w:semiHidden/>
    <w:rsid w:val="00E855BF"/>
    <w:pPr>
      <w:spacing w:before="120" w:after="120"/>
    </w:pPr>
    <w:rPr>
      <w:rFonts w:ascii="Arial" w:hAnsi="Arial"/>
      <w:b/>
      <w:color w:val="918585"/>
      <w:sz w:val="24"/>
    </w:rPr>
  </w:style>
  <w:style w:type="paragraph" w:styleId="Header">
    <w:name w:val="header"/>
    <w:basedOn w:val="Normal"/>
    <w:link w:val="HeaderChar"/>
    <w:rsid w:val="00E85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5BF"/>
    <w:rPr>
      <w:rFonts w:ascii="Times New Roman" w:eastAsia="Times New Roman" w:hAnsi="Times New Roman" w:cs="Times New Roman"/>
      <w:sz w:val="16"/>
      <w:szCs w:val="20"/>
      <w:lang w:val="en-GB" w:eastAsia="en-US"/>
    </w:rPr>
  </w:style>
  <w:style w:type="paragraph" w:customStyle="1" w:styleId="Chapter">
    <w:name w:val="Chapter"/>
    <w:basedOn w:val="Normal"/>
    <w:rsid w:val="00E855BF"/>
    <w:pPr>
      <w:spacing w:before="240"/>
    </w:pPr>
    <w:rPr>
      <w:rFonts w:ascii="Times New Roman" w:hAnsi="Times New Roman"/>
      <w:smallCaps/>
      <w:spacing w:val="80"/>
      <w:sz w:val="28"/>
    </w:rPr>
  </w:style>
  <w:style w:type="paragraph" w:customStyle="1" w:styleId="InChapter">
    <w:name w:val="InChapter"/>
    <w:basedOn w:val="Heading3"/>
    <w:rsid w:val="00E855BF"/>
    <w:pPr>
      <w:spacing w:after="240"/>
      <w:outlineLvl w:val="9"/>
    </w:pPr>
    <w:rPr>
      <w:noProof/>
    </w:rPr>
  </w:style>
  <w:style w:type="paragraph" w:styleId="Index2">
    <w:name w:val="index 2"/>
    <w:basedOn w:val="Normal"/>
    <w:next w:val="Normal"/>
    <w:semiHidden/>
    <w:rsid w:val="00E855BF"/>
    <w:pPr>
      <w:tabs>
        <w:tab w:val="right" w:pos="4176"/>
      </w:tabs>
      <w:ind w:left="568" w:hanging="284"/>
    </w:pPr>
    <w:rPr>
      <w:rFonts w:ascii="Garamond" w:hAnsi="Garamond"/>
    </w:rPr>
  </w:style>
  <w:style w:type="paragraph" w:customStyle="1" w:styleId="Byline">
    <w:name w:val="Byline"/>
    <w:rsid w:val="00E85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5BF"/>
    <w:pPr>
      <w:tabs>
        <w:tab w:val="clear" w:pos="3600"/>
        <w:tab w:val="clear" w:pos="3958"/>
      </w:tabs>
      <w:jc w:val="right"/>
    </w:pPr>
  </w:style>
  <w:style w:type="character" w:styleId="Emphasis">
    <w:name w:val="Emphasis"/>
    <w:basedOn w:val="DefaultParagraphFont"/>
    <w:qFormat/>
    <w:rsid w:val="00E855BF"/>
    <w:rPr>
      <w:i/>
    </w:rPr>
  </w:style>
  <w:style w:type="paragraph" w:styleId="Caption">
    <w:name w:val="caption"/>
    <w:basedOn w:val="BodyText"/>
    <w:next w:val="Normal"/>
    <w:qFormat/>
    <w:rsid w:val="00E855BF"/>
    <w:pPr>
      <w:framePr w:w="2268" w:hSpace="181" w:vSpace="181" w:wrap="around" w:vAnchor="text" w:hAnchor="page" w:x="1135" w:y="285" w:anchorLock="1"/>
    </w:pPr>
    <w:rPr>
      <w:i/>
    </w:rPr>
  </w:style>
  <w:style w:type="paragraph" w:customStyle="1" w:styleId="MiniTOCTitle">
    <w:name w:val="MiniTOCTitle"/>
    <w:basedOn w:val="Heading4"/>
    <w:rsid w:val="00E855BF"/>
    <w:pPr>
      <w:spacing w:before="240"/>
      <w:outlineLvl w:val="9"/>
    </w:pPr>
    <w:rPr>
      <w:noProof/>
      <w:sz w:val="24"/>
    </w:rPr>
  </w:style>
  <w:style w:type="paragraph" w:customStyle="1" w:styleId="MiniTOCItem">
    <w:name w:val="MiniTOCItem"/>
    <w:basedOn w:val="ListBullet"/>
    <w:rsid w:val="00E855BF"/>
    <w:pPr>
      <w:numPr>
        <w:numId w:val="0"/>
      </w:numPr>
      <w:tabs>
        <w:tab w:val="right" w:leader="dot" w:pos="6521"/>
      </w:tabs>
      <w:spacing w:before="0" w:after="0"/>
    </w:pPr>
  </w:style>
  <w:style w:type="paragraph" w:customStyle="1" w:styleId="TOFTitle">
    <w:name w:val="TOFTitle"/>
    <w:basedOn w:val="TOCTitle"/>
    <w:rsid w:val="00E855BF"/>
  </w:style>
  <w:style w:type="paragraph" w:styleId="TableofFigures">
    <w:name w:val="table of figures"/>
    <w:basedOn w:val="Normal"/>
    <w:next w:val="Normal"/>
    <w:semiHidden/>
    <w:rsid w:val="00E855BF"/>
    <w:pPr>
      <w:tabs>
        <w:tab w:val="right" w:leader="dot" w:pos="9072"/>
      </w:tabs>
      <w:ind w:left="970" w:hanging="403"/>
    </w:pPr>
    <w:rPr>
      <w:rFonts w:ascii="Times New Roman" w:hAnsi="Times New Roman"/>
      <w:b/>
    </w:rPr>
  </w:style>
  <w:style w:type="paragraph" w:styleId="ListNumber">
    <w:name w:val="List Number"/>
    <w:basedOn w:val="List"/>
    <w:rsid w:val="00E855BF"/>
    <w:pPr>
      <w:numPr>
        <w:numId w:val="15"/>
      </w:numPr>
      <w:tabs>
        <w:tab w:val="clear" w:pos="340"/>
      </w:tabs>
    </w:pPr>
  </w:style>
  <w:style w:type="character" w:customStyle="1" w:styleId="WingdingSymbols">
    <w:name w:val="Wingding Symbols"/>
    <w:rsid w:val="00E855BF"/>
    <w:rPr>
      <w:rFonts w:ascii="Wingdings" w:hAnsi="Wingdings"/>
    </w:rPr>
  </w:style>
  <w:style w:type="character" w:customStyle="1" w:styleId="HotSpot">
    <w:name w:val="HotSpot"/>
    <w:rsid w:val="00E855BF"/>
    <w:rPr>
      <w:color w:val="0033CC"/>
      <w:u w:val="none"/>
    </w:rPr>
  </w:style>
  <w:style w:type="paragraph" w:customStyle="1" w:styleId="BodyTextRight">
    <w:name w:val="Body Text Right"/>
    <w:basedOn w:val="BodyText"/>
    <w:rsid w:val="00E855BF"/>
    <w:pPr>
      <w:spacing w:before="0" w:after="0"/>
      <w:jc w:val="right"/>
    </w:pPr>
  </w:style>
  <w:style w:type="paragraph" w:styleId="Index3">
    <w:name w:val="index 3"/>
    <w:basedOn w:val="ListNumber2"/>
    <w:next w:val="Normal"/>
    <w:semiHidden/>
    <w:rsid w:val="00E855BF"/>
    <w:pPr>
      <w:numPr>
        <w:numId w:val="0"/>
      </w:numPr>
      <w:tabs>
        <w:tab w:val="right" w:leader="dot" w:pos="4176"/>
      </w:tabs>
    </w:pPr>
  </w:style>
  <w:style w:type="paragraph" w:styleId="ListNumber2">
    <w:name w:val="List Number 2"/>
    <w:basedOn w:val="List2"/>
    <w:rsid w:val="00E855BF"/>
    <w:pPr>
      <w:numPr>
        <w:numId w:val="10"/>
      </w:numPr>
      <w:tabs>
        <w:tab w:val="clear" w:pos="1060"/>
      </w:tabs>
    </w:pPr>
  </w:style>
  <w:style w:type="paragraph" w:customStyle="1" w:styleId="MarginNote">
    <w:name w:val="Margin Note"/>
    <w:basedOn w:val="BodyText"/>
    <w:rsid w:val="00E85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5BF"/>
    <w:rPr>
      <w:sz w:val="32"/>
    </w:rPr>
  </w:style>
  <w:style w:type="paragraph" w:customStyle="1" w:styleId="HeadingProcedure">
    <w:name w:val="Heading Procedure"/>
    <w:basedOn w:val="HeadingBase"/>
    <w:next w:val="Normal"/>
    <w:rsid w:val="00E855BF"/>
    <w:pPr>
      <w:tabs>
        <w:tab w:val="left" w:pos="0"/>
      </w:tabs>
      <w:spacing w:before="120" w:after="60"/>
    </w:pPr>
    <w:rPr>
      <w:i/>
      <w:color w:val="918585"/>
      <w:sz w:val="22"/>
    </w:rPr>
  </w:style>
  <w:style w:type="paragraph" w:customStyle="1" w:styleId="TableBodyText">
    <w:name w:val="Table Body Text"/>
    <w:basedOn w:val="BodyText"/>
    <w:rsid w:val="00E855BF"/>
    <w:pPr>
      <w:spacing w:before="60" w:after="60"/>
    </w:pPr>
  </w:style>
  <w:style w:type="paragraph" w:styleId="ListContinue">
    <w:name w:val="List Continue"/>
    <w:basedOn w:val="List"/>
    <w:rsid w:val="00E855BF"/>
    <w:pPr>
      <w:ind w:firstLine="0"/>
    </w:pPr>
  </w:style>
  <w:style w:type="paragraph" w:customStyle="1" w:styleId="ListNote">
    <w:name w:val="List Note"/>
    <w:basedOn w:val="List"/>
    <w:rsid w:val="00E855BF"/>
    <w:pPr>
      <w:pBdr>
        <w:top w:val="single" w:sz="6" w:space="2" w:color="918585"/>
        <w:bottom w:val="single" w:sz="6" w:space="2" w:color="918585"/>
      </w:pBdr>
      <w:tabs>
        <w:tab w:val="left" w:pos="1021"/>
      </w:tabs>
      <w:ind w:firstLine="0"/>
    </w:pPr>
  </w:style>
  <w:style w:type="paragraph" w:customStyle="1" w:styleId="Warning">
    <w:name w:val="Warning"/>
    <w:basedOn w:val="BodyText"/>
    <w:rsid w:val="00E855BF"/>
    <w:pPr>
      <w:shd w:val="clear" w:color="auto" w:fill="D9D9D9"/>
      <w:tabs>
        <w:tab w:val="left" w:pos="992"/>
      </w:tabs>
      <w:ind w:left="119" w:right="119"/>
    </w:pPr>
    <w:rPr>
      <w:sz w:val="20"/>
    </w:rPr>
  </w:style>
  <w:style w:type="paragraph" w:customStyle="1" w:styleId="MarginIcons">
    <w:name w:val="Margin Icons"/>
    <w:basedOn w:val="BodyText"/>
    <w:rsid w:val="00E85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5BF"/>
    <w:rPr>
      <w:rFonts w:ascii="Courier New" w:hAnsi="Courier New"/>
    </w:rPr>
  </w:style>
  <w:style w:type="paragraph" w:customStyle="1" w:styleId="NoteBullet">
    <w:name w:val="Note Bullet"/>
    <w:basedOn w:val="Note"/>
    <w:rsid w:val="00E855BF"/>
    <w:pPr>
      <w:tabs>
        <w:tab w:val="clear" w:pos="680"/>
      </w:tabs>
      <w:spacing w:before="60" w:after="60"/>
    </w:pPr>
  </w:style>
  <w:style w:type="paragraph" w:customStyle="1" w:styleId="SubHeading2">
    <w:name w:val="SubHeading2"/>
    <w:basedOn w:val="HeadingBase"/>
    <w:rsid w:val="00E855BF"/>
    <w:pPr>
      <w:spacing w:before="240" w:after="60"/>
    </w:pPr>
    <w:rPr>
      <w:sz w:val="20"/>
    </w:rPr>
  </w:style>
  <w:style w:type="paragraph" w:customStyle="1" w:styleId="SubHeading1">
    <w:name w:val="SubHeading1"/>
    <w:basedOn w:val="HeadingBase"/>
    <w:rsid w:val="00E855BF"/>
    <w:pPr>
      <w:spacing w:before="240" w:after="60"/>
    </w:pPr>
    <w:rPr>
      <w:color w:val="918585"/>
      <w:sz w:val="22"/>
    </w:rPr>
  </w:style>
  <w:style w:type="paragraph" w:customStyle="1" w:styleId="SideHeading">
    <w:name w:val="Side Heading"/>
    <w:basedOn w:val="HeadingBase"/>
    <w:rsid w:val="00E85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5BF"/>
    <w:pPr>
      <w:tabs>
        <w:tab w:val="num" w:pos="360"/>
      </w:tabs>
    </w:pPr>
  </w:style>
  <w:style w:type="paragraph" w:styleId="PlainText">
    <w:name w:val="Plain Text"/>
    <w:basedOn w:val="Normal"/>
    <w:link w:val="PlainTextChar"/>
    <w:rsid w:val="00E855BF"/>
    <w:rPr>
      <w:sz w:val="20"/>
    </w:rPr>
  </w:style>
  <w:style w:type="character" w:customStyle="1" w:styleId="PlainTextChar">
    <w:name w:val="Plain Text Char"/>
    <w:basedOn w:val="DefaultParagraphFont"/>
    <w:link w:val="PlainText"/>
    <w:rsid w:val="00E855BF"/>
    <w:rPr>
      <w:rFonts w:ascii="Courier New" w:eastAsia="Times New Roman" w:hAnsi="Courier New" w:cs="Times New Roman"/>
      <w:sz w:val="20"/>
      <w:szCs w:val="20"/>
      <w:lang w:eastAsia="en-US"/>
    </w:rPr>
  </w:style>
  <w:style w:type="character" w:customStyle="1" w:styleId="MenuOption">
    <w:name w:val="Menu Option"/>
    <w:basedOn w:val="DefaultParagraphFont"/>
    <w:rsid w:val="00E855BF"/>
    <w:rPr>
      <w:b/>
      <w:smallCaps/>
    </w:rPr>
  </w:style>
  <w:style w:type="paragraph" w:customStyle="1" w:styleId="TableListNumber">
    <w:name w:val="Table List Number"/>
    <w:basedOn w:val="ListNumber"/>
    <w:rsid w:val="00E855BF"/>
    <w:pPr>
      <w:numPr>
        <w:numId w:val="0"/>
      </w:numPr>
    </w:pPr>
  </w:style>
  <w:style w:type="paragraph" w:styleId="TOC4">
    <w:name w:val="toc 4"/>
    <w:basedOn w:val="TOCBase"/>
    <w:next w:val="Normal"/>
    <w:semiHidden/>
    <w:rsid w:val="00E855BF"/>
    <w:pPr>
      <w:tabs>
        <w:tab w:val="right" w:leader="dot" w:pos="9071"/>
      </w:tabs>
      <w:ind w:left="1701"/>
    </w:pPr>
  </w:style>
  <w:style w:type="paragraph" w:customStyle="1" w:styleId="ListAlpha">
    <w:name w:val="List Alpha"/>
    <w:basedOn w:val="List"/>
    <w:rsid w:val="00E855BF"/>
    <w:pPr>
      <w:numPr>
        <w:numId w:val="9"/>
      </w:numPr>
    </w:pPr>
  </w:style>
  <w:style w:type="paragraph" w:customStyle="1" w:styleId="ListAlpha2">
    <w:name w:val="List Alpha 2"/>
    <w:basedOn w:val="List2"/>
    <w:rsid w:val="00E855BF"/>
    <w:pPr>
      <w:numPr>
        <w:numId w:val="8"/>
      </w:numPr>
    </w:pPr>
  </w:style>
  <w:style w:type="paragraph" w:styleId="List2">
    <w:name w:val="List 2"/>
    <w:basedOn w:val="BodyText"/>
    <w:rsid w:val="00E855BF"/>
    <w:pPr>
      <w:tabs>
        <w:tab w:val="left" w:pos="680"/>
      </w:tabs>
      <w:spacing w:before="60" w:after="60"/>
      <w:ind w:left="680" w:hanging="340"/>
    </w:pPr>
  </w:style>
  <w:style w:type="paragraph" w:styleId="List3">
    <w:name w:val="List 3"/>
    <w:basedOn w:val="BodyText"/>
    <w:rsid w:val="00E855BF"/>
    <w:pPr>
      <w:tabs>
        <w:tab w:val="left" w:pos="1021"/>
      </w:tabs>
      <w:spacing w:before="60" w:after="60"/>
      <w:ind w:left="1020" w:hanging="340"/>
    </w:pPr>
  </w:style>
  <w:style w:type="paragraph" w:styleId="List4">
    <w:name w:val="List 4"/>
    <w:basedOn w:val="BodyText"/>
    <w:rsid w:val="00E855BF"/>
    <w:pPr>
      <w:tabs>
        <w:tab w:val="left" w:pos="1361"/>
      </w:tabs>
      <w:spacing w:before="60" w:after="60"/>
      <w:ind w:left="1361" w:hanging="340"/>
    </w:pPr>
  </w:style>
  <w:style w:type="paragraph" w:styleId="List5">
    <w:name w:val="List 5"/>
    <w:basedOn w:val="BodyText"/>
    <w:rsid w:val="00E855BF"/>
    <w:pPr>
      <w:tabs>
        <w:tab w:val="left" w:pos="1701"/>
      </w:tabs>
      <w:spacing w:before="60" w:after="60"/>
      <w:ind w:left="1701" w:hanging="340"/>
    </w:pPr>
  </w:style>
  <w:style w:type="paragraph" w:styleId="ListBullet3">
    <w:name w:val="List Bullet 3"/>
    <w:basedOn w:val="List3"/>
    <w:rsid w:val="00E855BF"/>
    <w:pPr>
      <w:numPr>
        <w:numId w:val="14"/>
      </w:numPr>
      <w:tabs>
        <w:tab w:val="clear" w:pos="1021"/>
      </w:tabs>
      <w:ind w:left="1037" w:hanging="357"/>
    </w:pPr>
  </w:style>
  <w:style w:type="paragraph" w:styleId="ListBullet4">
    <w:name w:val="List Bullet 4"/>
    <w:basedOn w:val="List4"/>
    <w:rsid w:val="00E855BF"/>
    <w:pPr>
      <w:numPr>
        <w:numId w:val="3"/>
      </w:numPr>
      <w:tabs>
        <w:tab w:val="clear" w:pos="1361"/>
      </w:tabs>
    </w:pPr>
  </w:style>
  <w:style w:type="paragraph" w:styleId="ListBullet5">
    <w:name w:val="List Bullet 5"/>
    <w:basedOn w:val="List5"/>
    <w:rsid w:val="00E855BF"/>
    <w:pPr>
      <w:numPr>
        <w:numId w:val="4"/>
      </w:numPr>
    </w:pPr>
  </w:style>
  <w:style w:type="paragraph" w:styleId="ListContinue2">
    <w:name w:val="List Continue 2"/>
    <w:basedOn w:val="List2"/>
    <w:rsid w:val="00E855BF"/>
    <w:pPr>
      <w:ind w:firstLine="0"/>
    </w:pPr>
  </w:style>
  <w:style w:type="paragraph" w:styleId="ListContinue3">
    <w:name w:val="List Continue 3"/>
    <w:basedOn w:val="List3"/>
    <w:rsid w:val="00E855BF"/>
    <w:pPr>
      <w:ind w:left="1021" w:firstLine="0"/>
    </w:pPr>
  </w:style>
  <w:style w:type="paragraph" w:styleId="ListContinue4">
    <w:name w:val="List Continue 4"/>
    <w:basedOn w:val="List4"/>
    <w:rsid w:val="00E855BF"/>
    <w:pPr>
      <w:ind w:firstLine="0"/>
    </w:pPr>
  </w:style>
  <w:style w:type="paragraph" w:styleId="ListContinue5">
    <w:name w:val="List Continue 5"/>
    <w:basedOn w:val="List5"/>
    <w:rsid w:val="00E855BF"/>
    <w:pPr>
      <w:ind w:firstLine="0"/>
    </w:pPr>
  </w:style>
  <w:style w:type="paragraph" w:styleId="ListNumber3">
    <w:name w:val="List Number 3"/>
    <w:basedOn w:val="List3"/>
    <w:rsid w:val="00E855BF"/>
    <w:pPr>
      <w:numPr>
        <w:numId w:val="5"/>
      </w:numPr>
    </w:pPr>
  </w:style>
  <w:style w:type="paragraph" w:styleId="ListNumber4">
    <w:name w:val="List Number 4"/>
    <w:basedOn w:val="List4"/>
    <w:rsid w:val="00E855BF"/>
    <w:pPr>
      <w:numPr>
        <w:numId w:val="6"/>
      </w:numPr>
    </w:pPr>
  </w:style>
  <w:style w:type="paragraph" w:styleId="ListNumber5">
    <w:name w:val="List Number 5"/>
    <w:basedOn w:val="List5"/>
    <w:rsid w:val="00E855BF"/>
    <w:pPr>
      <w:numPr>
        <w:numId w:val="7"/>
      </w:numPr>
    </w:pPr>
  </w:style>
  <w:style w:type="paragraph" w:styleId="BlockText">
    <w:name w:val="Block Text"/>
    <w:basedOn w:val="Normal"/>
    <w:rsid w:val="00E855BF"/>
    <w:pPr>
      <w:spacing w:after="120"/>
      <w:ind w:left="1440" w:right="1440"/>
    </w:pPr>
  </w:style>
  <w:style w:type="character" w:customStyle="1" w:styleId="Subscript">
    <w:name w:val="Subscript"/>
    <w:basedOn w:val="DefaultParagraphFont"/>
    <w:rsid w:val="00E855BF"/>
    <w:rPr>
      <w:sz w:val="16"/>
      <w:vertAlign w:val="subscript"/>
    </w:rPr>
  </w:style>
  <w:style w:type="character" w:customStyle="1" w:styleId="Superscript">
    <w:name w:val="Superscript"/>
    <w:basedOn w:val="DefaultParagraphFont"/>
    <w:rsid w:val="00E855BF"/>
    <w:rPr>
      <w:sz w:val="16"/>
      <w:vertAlign w:val="superscript"/>
    </w:rPr>
  </w:style>
  <w:style w:type="character" w:customStyle="1" w:styleId="Symbols">
    <w:name w:val="Symbols"/>
    <w:basedOn w:val="DefaultParagraphFont"/>
    <w:rsid w:val="00E855BF"/>
    <w:rPr>
      <w:rFonts w:ascii="Symbol" w:hAnsi="Symbol"/>
    </w:rPr>
  </w:style>
  <w:style w:type="character" w:customStyle="1" w:styleId="MenuOptions">
    <w:name w:val="Menu Options"/>
    <w:basedOn w:val="DefaultParagraphFont"/>
    <w:rsid w:val="00E855BF"/>
    <w:rPr>
      <w:rFonts w:ascii="Arial Narrow" w:hAnsi="Arial Narrow"/>
      <w:smallCaps/>
    </w:rPr>
  </w:style>
  <w:style w:type="character" w:customStyle="1" w:styleId="Buttons">
    <w:name w:val="Buttons"/>
    <w:basedOn w:val="DefaultParagraphFont"/>
    <w:rsid w:val="00E855BF"/>
    <w:rPr>
      <w:b/>
    </w:rPr>
  </w:style>
  <w:style w:type="character" w:customStyle="1" w:styleId="Underlined">
    <w:name w:val="Underlined"/>
    <w:basedOn w:val="DefaultParagraphFont"/>
    <w:rsid w:val="00E855BF"/>
    <w:rPr>
      <w:u w:val="single"/>
    </w:rPr>
  </w:style>
  <w:style w:type="paragraph" w:customStyle="1" w:styleId="TableBodyTextRight">
    <w:name w:val="Table Body Text Right"/>
    <w:basedOn w:val="TableBodyText"/>
    <w:rsid w:val="00E855BF"/>
    <w:pPr>
      <w:widowControl w:val="0"/>
      <w:autoSpaceDE w:val="0"/>
      <w:autoSpaceDN w:val="0"/>
      <w:adjustRightInd w:val="0"/>
      <w:jc w:val="right"/>
    </w:pPr>
    <w:rPr>
      <w:rFonts w:cs="Arial"/>
      <w:szCs w:val="18"/>
    </w:rPr>
  </w:style>
  <w:style w:type="paragraph" w:customStyle="1" w:styleId="CopyrightText">
    <w:name w:val="Copyright Text"/>
    <w:basedOn w:val="BodyText"/>
    <w:rsid w:val="00E855BF"/>
    <w:rPr>
      <w:sz w:val="18"/>
    </w:rPr>
  </w:style>
  <w:style w:type="paragraph" w:customStyle="1" w:styleId="BodySmallRight">
    <w:name w:val="Body Small Right"/>
    <w:basedOn w:val="BodyTextRight"/>
    <w:rsid w:val="00E855BF"/>
    <w:rPr>
      <w:sz w:val="18"/>
      <w:szCs w:val="18"/>
    </w:rPr>
  </w:style>
  <w:style w:type="paragraph" w:customStyle="1" w:styleId="MarginEdition">
    <w:name w:val="Margin Edition"/>
    <w:basedOn w:val="MarginNote"/>
    <w:rsid w:val="00E855BF"/>
    <w:pPr>
      <w:spacing w:before="0" w:after="0"/>
    </w:pPr>
    <w:rPr>
      <w:rFonts w:ascii="Times New Roman" w:hAnsi="Times New Roman"/>
      <w:color w:val="999999"/>
    </w:rPr>
  </w:style>
  <w:style w:type="paragraph" w:customStyle="1" w:styleId="Spacer">
    <w:name w:val="Spacer"/>
    <w:basedOn w:val="Normal"/>
    <w:rsid w:val="00E855BF"/>
    <w:rPr>
      <w:sz w:val="2"/>
      <w:szCs w:val="2"/>
    </w:rPr>
  </w:style>
  <w:style w:type="character" w:customStyle="1" w:styleId="Small">
    <w:name w:val="Small"/>
    <w:basedOn w:val="DefaultParagraphFont"/>
    <w:rsid w:val="00E855BF"/>
    <w:rPr>
      <w:sz w:val="16"/>
    </w:rPr>
  </w:style>
  <w:style w:type="paragraph" w:customStyle="1" w:styleId="WideTable">
    <w:name w:val="Wide Table"/>
    <w:basedOn w:val="Normal"/>
    <w:rsid w:val="00E855BF"/>
    <w:pPr>
      <w:ind w:left="-1418"/>
    </w:pPr>
    <w:rPr>
      <w:sz w:val="2"/>
      <w:szCs w:val="2"/>
    </w:rPr>
  </w:style>
  <w:style w:type="character" w:styleId="PageNumber">
    <w:name w:val="page number"/>
    <w:basedOn w:val="DefaultParagraphFont"/>
    <w:rsid w:val="00E855BF"/>
  </w:style>
  <w:style w:type="paragraph" w:styleId="Quote">
    <w:name w:val="Quote"/>
    <w:basedOn w:val="Heading1"/>
    <w:link w:val="QuoteChar"/>
    <w:qFormat/>
    <w:rsid w:val="00E855BF"/>
    <w:rPr>
      <w:b w:val="0"/>
      <w:sz w:val="72"/>
      <w:szCs w:val="72"/>
      <w:lang w:val="en-NZ"/>
    </w:rPr>
  </w:style>
  <w:style w:type="character" w:customStyle="1" w:styleId="QuoteChar">
    <w:name w:val="Quote Char"/>
    <w:basedOn w:val="DefaultParagraphFont"/>
    <w:link w:val="Quote"/>
    <w:rsid w:val="00E85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5BF"/>
    <w:pPr>
      <w:pageBreakBefore/>
    </w:pPr>
  </w:style>
  <w:style w:type="paragraph" w:customStyle="1" w:styleId="Border">
    <w:name w:val="Border"/>
    <w:basedOn w:val="Normal"/>
    <w:qFormat/>
    <w:rsid w:val="00E85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5BF"/>
    <w:rPr>
      <w:b/>
      <w:bCs/>
      <w:i/>
      <w:iCs/>
      <w:color w:val="auto"/>
    </w:rPr>
  </w:style>
  <w:style w:type="paragraph" w:styleId="IntenseQuote">
    <w:name w:val="Intense Quote"/>
    <w:basedOn w:val="Normal"/>
    <w:next w:val="Normal"/>
    <w:link w:val="IntenseQuoteChar"/>
    <w:uiPriority w:val="30"/>
    <w:qFormat/>
    <w:rsid w:val="00E85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5BF"/>
    <w:rPr>
      <w:smallCaps/>
      <w:color w:val="auto"/>
      <w:u w:val="single"/>
    </w:rPr>
  </w:style>
  <w:style w:type="character" w:styleId="IntenseReference">
    <w:name w:val="Intense Reference"/>
    <w:basedOn w:val="DefaultParagraphFont"/>
    <w:uiPriority w:val="32"/>
    <w:qFormat/>
    <w:rsid w:val="00E855BF"/>
    <w:rPr>
      <w:b/>
      <w:bCs/>
      <w:smallCaps/>
      <w:color w:val="auto"/>
      <w:spacing w:val="5"/>
      <w:u w:val="single"/>
    </w:rPr>
  </w:style>
  <w:style w:type="paragraph" w:customStyle="1" w:styleId="2ColumnHeading">
    <w:name w:val="2Column Heading"/>
    <w:basedOn w:val="BodyText"/>
    <w:qFormat/>
    <w:rsid w:val="00E855BF"/>
    <w:pPr>
      <w:spacing w:after="60"/>
      <w:ind w:left="-2268"/>
    </w:pPr>
    <w:rPr>
      <w:b/>
    </w:rPr>
  </w:style>
  <w:style w:type="paragraph" w:customStyle="1" w:styleId="Heading1TOC">
    <w:name w:val="Heading1 TOC"/>
    <w:basedOn w:val="Normal"/>
    <w:qFormat/>
    <w:rsid w:val="00E855BF"/>
    <w:pPr>
      <w:spacing w:before="240" w:after="120"/>
    </w:pPr>
    <w:rPr>
      <w:rFonts w:ascii="Times New Roman" w:hAnsi="Times New Roman"/>
      <w:b/>
      <w:sz w:val="32"/>
    </w:rPr>
  </w:style>
  <w:style w:type="paragraph" w:customStyle="1" w:styleId="Heading2TOC">
    <w:name w:val="Heading2 TOC"/>
    <w:basedOn w:val="Normal"/>
    <w:qFormat/>
    <w:rsid w:val="00E855BF"/>
    <w:pPr>
      <w:spacing w:before="240" w:after="60"/>
    </w:pPr>
    <w:rPr>
      <w:rFonts w:ascii="Times New Roman" w:hAnsi="Times New Roman"/>
      <w:b/>
      <w:sz w:val="28"/>
    </w:rPr>
  </w:style>
  <w:style w:type="character" w:customStyle="1" w:styleId="Underline">
    <w:name w:val="Underline"/>
    <w:basedOn w:val="DefaultParagraphFont"/>
    <w:qFormat/>
    <w:rsid w:val="00E855BF"/>
    <w:rPr>
      <w:u w:val="single"/>
    </w:rPr>
  </w:style>
  <w:style w:type="character" w:customStyle="1" w:styleId="BoldandItalics">
    <w:name w:val="Bold and Italics"/>
    <w:qFormat/>
    <w:rsid w:val="00E855BF"/>
    <w:rPr>
      <w:b/>
      <w:i/>
      <w:u w:val="none"/>
    </w:rPr>
  </w:style>
  <w:style w:type="paragraph" w:styleId="BalloonText">
    <w:name w:val="Balloon Text"/>
    <w:basedOn w:val="Normal"/>
    <w:link w:val="BalloonTextChar"/>
    <w:rsid w:val="00E855BF"/>
    <w:rPr>
      <w:rFonts w:ascii="Tahoma" w:hAnsi="Tahoma" w:cs="Tahoma"/>
      <w:sz w:val="16"/>
      <w:szCs w:val="16"/>
    </w:rPr>
  </w:style>
  <w:style w:type="character" w:customStyle="1" w:styleId="BalloonTextChar">
    <w:name w:val="Balloon Text Char"/>
    <w:basedOn w:val="DefaultParagraphFont"/>
    <w:link w:val="BalloonText"/>
    <w:rsid w:val="00E85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5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5BF"/>
    <w:rPr>
      <w:b/>
      <w:color w:val="660033"/>
      <w:spacing w:val="0"/>
    </w:rPr>
  </w:style>
  <w:style w:type="paragraph" w:customStyle="1" w:styleId="Nameditemlist">
    <w:name w:val="Named item list"/>
    <w:basedOn w:val="BodyText"/>
    <w:qFormat/>
    <w:rsid w:val="00E855BF"/>
    <w:pPr>
      <w:tabs>
        <w:tab w:val="left" w:pos="2835"/>
      </w:tabs>
      <w:ind w:left="2835" w:hanging="2835"/>
    </w:pPr>
  </w:style>
  <w:style w:type="paragraph" w:customStyle="1" w:styleId="BodyTextnopadding">
    <w:name w:val="Body Text no padding"/>
    <w:basedOn w:val="BodyText"/>
    <w:qFormat/>
    <w:rsid w:val="00E855BF"/>
    <w:pPr>
      <w:spacing w:before="0" w:after="0"/>
    </w:pPr>
  </w:style>
  <w:style w:type="paragraph" w:customStyle="1" w:styleId="BodyTextBold">
    <w:name w:val="Body Text Bold"/>
    <w:basedOn w:val="BodyText"/>
    <w:qFormat/>
    <w:rsid w:val="00E855BF"/>
    <w:rPr>
      <w:b/>
    </w:rPr>
  </w:style>
  <w:style w:type="character" w:styleId="Hyperlink">
    <w:name w:val="Hyperlink"/>
    <w:basedOn w:val="DefaultParagraphFont"/>
    <w:uiPriority w:val="99"/>
    <w:unhideWhenUsed/>
    <w:rsid w:val="00672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7631</Characters>
  <Application>Microsoft Office Word</Application>
  <DocSecurity>0</DocSecurity>
  <Lines>238</Lines>
  <Paragraphs>195</Paragraphs>
  <ScaleCrop>false</ScaleCrop>
  <Company>Author-it Software Corporation Ltd.</Company>
  <LinksUpToDate>false</LinksUpToDate>
  <CharactersWithSpaces>8619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AHCARB603 Interpret diagnostic test results</dc:title>
  <dc:subject>Approved</dc:subject>
  <dc:creator>Skills Insight</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