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2E46" w:rsidP="00D62E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AHCARB513 Examine and assess trees</w:t>
      </w:r>
      <w:r>
        <w:fldChar w:fldCharType="end"/>
      </w:r>
    </w:p>
    <w:p w:rsidR="00D62E46" w:rsidP="00D62E46">
      <w:pPr>
        <w:pStyle w:val="Version"/>
        <w:sectPr w:rsidSect="001221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2135" w:rsidP="00122135">
      <w:pPr>
        <w:pStyle w:val="SuperHeading"/>
      </w:pPr>
      <w:r w:rsidRPr="00122135">
        <w:t>Assessment Requirements for AHCARB513 Examine and assess trees</w:t>
      </w:r>
    </w:p>
    <w:p w:rsidR="00000000" w:rsidRPr="00122135" w:rsidP="00122135">
      <w:pPr>
        <w:pStyle w:val="Heading1"/>
      </w:pPr>
      <w:bookmarkStart w:id="1" w:name="O_1060360"/>
      <w:bookmarkEnd w:id="1"/>
      <w:r w:rsidRPr="0012213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2"/>
        <w:gridCol w:w="6798"/>
      </w:tblGrid>
      <w:tr w:rsidTr="001221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135">
            <w:pPr>
              <w:pStyle w:val="BodyTextBold"/>
              <w:rPr>
                <w:lang w:val="en-NZ"/>
              </w:rPr>
            </w:pPr>
            <w:r w:rsidRPr="00122135">
              <w:t>Release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135">
            <w:pPr>
              <w:pStyle w:val="BodyTextBold"/>
              <w:rPr>
                <w:lang w:val="en-NZ"/>
              </w:rPr>
            </w:pPr>
            <w:r w:rsidRPr="00122135">
              <w:t>Comments</w:t>
            </w:r>
          </w:p>
        </w:tc>
      </w:tr>
      <w:tr w:rsidTr="001221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135">
            <w:pPr>
              <w:pStyle w:val="BodyText"/>
              <w:rPr>
                <w:lang w:val="en-NZ"/>
              </w:rPr>
            </w:pPr>
            <w:r w:rsidRPr="00122135">
              <w:t>Release 1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135" w:rsidP="00122135">
            <w:pPr>
              <w:pStyle w:val="BodyText"/>
            </w:pPr>
            <w:r w:rsidRPr="00122135">
              <w:t>This version released with AHC Agriculture, Horticulture and Conservation and Land Management Training Package Version 5.0.</w:t>
            </w:r>
          </w:p>
        </w:tc>
      </w:tr>
    </w:tbl>
    <w:p w:rsidR="00000000" w:rsidRPr="00122135" w:rsidP="00122135">
      <w:pPr>
        <w:pStyle w:val="BodyText"/>
      </w:pPr>
    </w:p>
    <w:p w:rsidR="00000000" w:rsidRPr="00122135" w:rsidP="00122135">
      <w:pPr>
        <w:pStyle w:val="AllowPageBreak"/>
      </w:pPr>
    </w:p>
    <w:p w:rsidR="00000000" w:rsidRPr="00122135" w:rsidP="00122135">
      <w:pPr>
        <w:pStyle w:val="Heading1"/>
      </w:pPr>
      <w:bookmarkStart w:id="2" w:name="O_1060361"/>
      <w:bookmarkEnd w:id="2"/>
      <w:r w:rsidRPr="00122135">
        <w:t>Performance Evidence</w:t>
      </w:r>
    </w:p>
    <w:p w:rsidR="00000000" w:rsidRPr="00122135" w:rsidP="00D62E46">
      <w:pPr>
        <w:pStyle w:val="BodyText"/>
      </w:pPr>
      <w:r w:rsidRPr="00122135">
        <w:t>An individual demonstrating competency must satisfy all of the elements and performance criteria in this unit.</w:t>
      </w:r>
    </w:p>
    <w:p w:rsidR="00000000" w:rsidRPr="00122135" w:rsidP="00D62E46">
      <w:pPr>
        <w:pStyle w:val="BodyText"/>
      </w:pPr>
      <w:r w:rsidRPr="00122135">
        <w:t>There must be evidence that the individual has examined and assessed at least two different trees, inclu</w:t>
      </w:r>
      <w:r w:rsidRPr="00122135">
        <w:t>ding:</w:t>
      </w:r>
    </w:p>
    <w:p w:rsidR="00000000" w:rsidRPr="00122135" w:rsidP="00122135">
      <w:pPr>
        <w:pStyle w:val="ListBullet"/>
      </w:pPr>
      <w:r w:rsidRPr="00122135">
        <w:t>identified scope and purpose of assessment from client brief</w:t>
      </w:r>
    </w:p>
    <w:p w:rsidR="00000000" w:rsidRPr="00122135" w:rsidP="00122135">
      <w:pPr>
        <w:pStyle w:val="ListBullet"/>
      </w:pPr>
      <w:r w:rsidRPr="00122135">
        <w:t>selected, checked and used personal protective equipment</w:t>
      </w:r>
    </w:p>
    <w:p w:rsidR="00000000" w:rsidRPr="00122135" w:rsidP="00122135">
      <w:pPr>
        <w:pStyle w:val="ListBullet"/>
      </w:pPr>
      <w:r w:rsidRPr="00122135">
        <w:t>located tree and documented position</w:t>
      </w:r>
    </w:p>
    <w:p w:rsidR="00000000" w:rsidRPr="00122135" w:rsidP="00122135">
      <w:pPr>
        <w:pStyle w:val="ListBullet"/>
      </w:pPr>
      <w:r w:rsidRPr="00122135">
        <w:t>identified and recorded tree species and determined implication on brief</w:t>
      </w:r>
    </w:p>
    <w:p w:rsidR="00000000" w:rsidRPr="00122135" w:rsidP="00122135">
      <w:pPr>
        <w:pStyle w:val="ListBullet"/>
      </w:pPr>
      <w:r w:rsidRPr="00122135">
        <w:t>assessed and considered tree health and impact on brief</w:t>
      </w:r>
    </w:p>
    <w:p w:rsidR="00000000" w:rsidRPr="00122135" w:rsidP="00122135">
      <w:pPr>
        <w:pStyle w:val="ListBullet"/>
      </w:pPr>
      <w:r w:rsidRPr="00122135">
        <w:t>estimated age of tree, tree parts and defects</w:t>
      </w:r>
    </w:p>
    <w:p w:rsidR="00000000" w:rsidRPr="00122135" w:rsidP="00122135">
      <w:pPr>
        <w:pStyle w:val="ListBullet"/>
      </w:pPr>
      <w:r w:rsidRPr="00122135">
        <w:t>determined and recorded tree dimensions, which must include:</w:t>
      </w:r>
    </w:p>
    <w:p w:rsidR="00000000" w:rsidRPr="00122135" w:rsidP="00122135">
      <w:pPr>
        <w:pStyle w:val="ListBullet2"/>
      </w:pPr>
      <w:r w:rsidRPr="00122135">
        <w:t>tree height</w:t>
      </w:r>
    </w:p>
    <w:p w:rsidR="00000000" w:rsidRPr="00122135" w:rsidP="00122135">
      <w:pPr>
        <w:pStyle w:val="ListBullet2"/>
      </w:pPr>
      <w:r w:rsidRPr="00122135">
        <w:t>tree spread</w:t>
      </w:r>
    </w:p>
    <w:p w:rsidR="00000000" w:rsidRPr="00122135" w:rsidP="00122135">
      <w:pPr>
        <w:pStyle w:val="ListBullet2"/>
      </w:pPr>
      <w:r w:rsidRPr="00122135">
        <w:t>diameter-at-breast-height (DBH)</w:t>
      </w:r>
    </w:p>
    <w:p w:rsidR="00000000" w:rsidRPr="00122135" w:rsidP="00122135">
      <w:pPr>
        <w:pStyle w:val="ListBullet2"/>
      </w:pPr>
      <w:r w:rsidRPr="00122135">
        <w:t>trunk circumference</w:t>
      </w:r>
    </w:p>
    <w:p w:rsidR="00000000" w:rsidRPr="00122135" w:rsidP="00122135">
      <w:pPr>
        <w:pStyle w:val="ListBullet2"/>
      </w:pPr>
      <w:r w:rsidRPr="00122135">
        <w:t>diameter at base</w:t>
      </w:r>
    </w:p>
    <w:p w:rsidR="00000000" w:rsidRPr="00122135" w:rsidP="00122135">
      <w:pPr>
        <w:pStyle w:val="ListBullet"/>
      </w:pPr>
      <w:r w:rsidRPr="00122135">
        <w:t>investigated, assessed and recorded the following indicators of value:</w:t>
      </w:r>
    </w:p>
    <w:p w:rsidR="00000000" w:rsidRPr="00122135" w:rsidP="00122135">
      <w:pPr>
        <w:pStyle w:val="ListBullet2"/>
      </w:pPr>
      <w:r w:rsidRPr="00122135">
        <w:t>habitat and ecological significance</w:t>
      </w:r>
    </w:p>
    <w:p w:rsidR="00000000" w:rsidRPr="00122135" w:rsidP="00122135">
      <w:pPr>
        <w:pStyle w:val="ListBullet2"/>
      </w:pPr>
      <w:r w:rsidRPr="00122135">
        <w:t>historical and cultural significance</w:t>
      </w:r>
    </w:p>
    <w:p w:rsidR="00000000" w:rsidRPr="00122135" w:rsidP="00122135">
      <w:pPr>
        <w:pStyle w:val="ListBullet2"/>
      </w:pPr>
      <w:r w:rsidRPr="00122135">
        <w:t>statutory controls</w:t>
      </w:r>
    </w:p>
    <w:p w:rsidR="00000000" w:rsidRPr="00122135" w:rsidP="00122135">
      <w:pPr>
        <w:pStyle w:val="ListBullet"/>
      </w:pPr>
      <w:r w:rsidRPr="00122135">
        <w:t>selected and compared amenity tree for at least 2 different valuation methods</w:t>
      </w:r>
    </w:p>
    <w:p w:rsidR="00000000" w:rsidRPr="00122135" w:rsidP="00122135">
      <w:pPr>
        <w:pStyle w:val="ListBullet"/>
      </w:pPr>
      <w:r w:rsidRPr="00122135">
        <w:t>collected unit values and data required by the valuation method selected</w:t>
      </w:r>
    </w:p>
    <w:p w:rsidR="00000000" w:rsidRPr="00122135" w:rsidP="00122135">
      <w:pPr>
        <w:pStyle w:val="ListBullet"/>
      </w:pPr>
      <w:r w:rsidRPr="00122135">
        <w:t>calculated and recorded amenity value of at least 2 different trees</w:t>
      </w:r>
    </w:p>
    <w:p w:rsidR="00000000" w:rsidRPr="00122135" w:rsidP="00122135">
      <w:pPr>
        <w:pStyle w:val="ListBullet"/>
      </w:pPr>
      <w:r w:rsidRPr="00122135">
        <w:t>compared results of different valuation methods and accounted for differences</w:t>
      </w:r>
    </w:p>
    <w:p w:rsidR="00000000" w:rsidRPr="00122135" w:rsidP="00122135">
      <w:pPr>
        <w:pStyle w:val="ListBullet"/>
      </w:pPr>
      <w:r w:rsidRPr="00122135">
        <w:t xml:space="preserve">considered and communicated value of </w:t>
      </w:r>
      <w:r w:rsidRPr="00122135">
        <w:t>trees captured for valuation</w:t>
      </w:r>
    </w:p>
    <w:p w:rsidR="00000000" w:rsidRPr="00122135" w:rsidP="00122135">
      <w:pPr>
        <w:pStyle w:val="ListBullet"/>
      </w:pPr>
      <w:r w:rsidRPr="00122135">
        <w:t>inspected tree for visual indicators of likely failure of tree or tree parts</w:t>
      </w:r>
    </w:p>
    <w:p w:rsidR="00000000" w:rsidRPr="00122135" w:rsidP="00122135">
      <w:pPr>
        <w:pStyle w:val="ListBullet"/>
      </w:pPr>
      <w:r w:rsidRPr="00122135">
        <w:t xml:space="preserve">assessed relationship of tree to potential targets </w:t>
      </w:r>
    </w:p>
    <w:p w:rsidR="00000000" w:rsidRPr="00122135" w:rsidP="00122135">
      <w:pPr>
        <w:pStyle w:val="ListBullet"/>
      </w:pPr>
      <w:r w:rsidRPr="00122135">
        <w:t>assessed likely impact of wind loading on potential for failure</w:t>
      </w:r>
    </w:p>
    <w:p w:rsidR="00000000" w:rsidRPr="00122135" w:rsidP="00122135">
      <w:pPr>
        <w:pStyle w:val="ListBullet"/>
      </w:pPr>
      <w:r w:rsidRPr="00122135">
        <w:t>used basic diagnostic tools to con</w:t>
      </w:r>
      <w:r w:rsidRPr="00122135">
        <w:t>firm presence and extent of hazards</w:t>
      </w:r>
    </w:p>
    <w:p w:rsidR="00000000" w:rsidRPr="00122135" w:rsidP="00122135">
      <w:pPr>
        <w:pStyle w:val="ListBullet"/>
      </w:pPr>
      <w:r w:rsidRPr="00122135">
        <w:t>assessed hazards and determined likelihood of failure</w:t>
      </w:r>
    </w:p>
    <w:p w:rsidR="00000000" w:rsidRPr="00122135" w:rsidP="00122135">
      <w:pPr>
        <w:pStyle w:val="ListBullet"/>
      </w:pPr>
      <w:r w:rsidRPr="00122135">
        <w:t>selected tree risk assessment methods and determined their limitations</w:t>
      </w:r>
    </w:p>
    <w:p w:rsidR="00000000" w:rsidRPr="00122135" w:rsidP="00122135">
      <w:pPr>
        <w:pStyle w:val="ListBullet"/>
      </w:pPr>
      <w:r w:rsidRPr="00122135">
        <w:t>determined target of concern and occupation rate</w:t>
      </w:r>
    </w:p>
    <w:p w:rsidR="00000000" w:rsidRPr="00122135" w:rsidP="00122135">
      <w:pPr>
        <w:pStyle w:val="ListBullet"/>
      </w:pPr>
      <w:r w:rsidRPr="00122135">
        <w:t>determined tree components of concern and their likelihood of failure</w:t>
      </w:r>
    </w:p>
    <w:p w:rsidR="00000000" w:rsidRPr="00122135" w:rsidP="00122135">
      <w:pPr>
        <w:pStyle w:val="ListBullet"/>
      </w:pPr>
      <w:r w:rsidRPr="00122135">
        <w:t>determined likelihood of impact and consequence of tree failure on target</w:t>
      </w:r>
    </w:p>
    <w:p w:rsidR="00000000" w:rsidRPr="00122135" w:rsidP="00122135">
      <w:pPr>
        <w:pStyle w:val="ListBullet"/>
      </w:pPr>
      <w:r w:rsidRPr="00122135">
        <w:t>calculated and documented determinations and level of risk</w:t>
      </w:r>
    </w:p>
    <w:p w:rsidR="00000000" w:rsidRPr="00122135" w:rsidP="00122135">
      <w:pPr>
        <w:pStyle w:val="ListBullet"/>
      </w:pPr>
      <w:r w:rsidRPr="00122135">
        <w:t xml:space="preserve">provided client with benchmarks and context for risk </w:t>
      </w:r>
      <w:r w:rsidRPr="00122135">
        <w:t>assessment</w:t>
      </w:r>
    </w:p>
    <w:p w:rsidR="00000000" w:rsidRPr="00122135" w:rsidP="00122135">
      <w:pPr>
        <w:pStyle w:val="ListBullet"/>
      </w:pPr>
      <w:r w:rsidRPr="00122135">
        <w:t>determined and documented potential risk mitigation controls and estimated residual risk</w:t>
      </w:r>
    </w:p>
    <w:p w:rsidR="00000000" w:rsidRPr="00122135" w:rsidP="00122135">
      <w:pPr>
        <w:pStyle w:val="ListBullet"/>
      </w:pPr>
      <w:r w:rsidRPr="00122135">
        <w:t>recommended timeframes for implementation of risk mitigation controls and follow-up inspections</w:t>
      </w:r>
    </w:p>
    <w:p w:rsidR="00000000" w:rsidRPr="00122135" w:rsidP="00122135">
      <w:pPr>
        <w:pStyle w:val="ListBullet"/>
      </w:pPr>
      <w:r w:rsidRPr="00122135">
        <w:t>considered risk against value of tree</w:t>
      </w:r>
    </w:p>
    <w:p w:rsidR="00000000" w:rsidRPr="00122135" w:rsidP="00122135">
      <w:pPr>
        <w:pStyle w:val="ListBullet"/>
      </w:pPr>
      <w:r w:rsidRPr="00122135">
        <w:t>produced a tree risk a</w:t>
      </w:r>
      <w:r w:rsidRPr="00122135">
        <w:t>ssessment report.</w:t>
      </w:r>
    </w:p>
    <w:p w:rsidR="00000000" w:rsidRPr="00122135" w:rsidP="00122135">
      <w:pPr>
        <w:pStyle w:val="AllowPageBreak"/>
      </w:pPr>
    </w:p>
    <w:p w:rsidR="00000000" w:rsidRPr="00122135" w:rsidP="00122135">
      <w:pPr>
        <w:pStyle w:val="Heading1"/>
      </w:pPr>
      <w:bookmarkStart w:id="3" w:name="O_1060362"/>
      <w:bookmarkEnd w:id="3"/>
      <w:r w:rsidRPr="00122135">
        <w:t>Knowledge Evidence</w:t>
      </w:r>
    </w:p>
    <w:p w:rsidR="00000000" w:rsidRPr="00122135" w:rsidP="00D62E46">
      <w:pPr>
        <w:pStyle w:val="BodyText"/>
      </w:pPr>
      <w:r w:rsidRPr="00122135">
        <w:t>An individual must be able to demonstrate the knowledge required to perform the tasks outlined in the elements and performance criteria of this unit. This includes knowledge of:</w:t>
      </w:r>
    </w:p>
    <w:p w:rsidR="00000000" w:rsidRPr="00122135" w:rsidP="00122135">
      <w:pPr>
        <w:pStyle w:val="ListBullet"/>
      </w:pPr>
      <w:r w:rsidRPr="00122135">
        <w:t>areas to address in a</w:t>
      </w:r>
      <w:r w:rsidRPr="00122135">
        <w:t xml:space="preserve"> client brief and developing the scope of assessment, including:</w:t>
      </w:r>
    </w:p>
    <w:p w:rsidR="00000000" w:rsidRPr="00122135" w:rsidP="00122135">
      <w:pPr>
        <w:pStyle w:val="ListBullet2"/>
      </w:pPr>
      <w:r w:rsidRPr="00122135">
        <w:t>purpose of assessment</w:t>
      </w:r>
    </w:p>
    <w:p w:rsidR="00000000" w:rsidRPr="00122135" w:rsidP="00122135">
      <w:pPr>
        <w:pStyle w:val="ListBullet2"/>
      </w:pPr>
      <w:r w:rsidRPr="00122135">
        <w:t>owner/client and address</w:t>
      </w:r>
    </w:p>
    <w:p w:rsidR="00000000" w:rsidRPr="00122135" w:rsidP="00122135">
      <w:pPr>
        <w:pStyle w:val="ListBullet2"/>
      </w:pPr>
      <w:r w:rsidRPr="00122135">
        <w:t>who requested the assessment</w:t>
      </w:r>
    </w:p>
    <w:p w:rsidR="00000000" w:rsidRPr="00122135" w:rsidP="00122135">
      <w:pPr>
        <w:pStyle w:val="ListBullet2"/>
      </w:pPr>
      <w:r w:rsidRPr="00122135">
        <w:t>reasons for assessments to be requested</w:t>
      </w:r>
    </w:p>
    <w:p w:rsidR="00000000" w:rsidRPr="00122135" w:rsidP="00122135">
      <w:pPr>
        <w:pStyle w:val="ListBullet2"/>
      </w:pPr>
      <w:r w:rsidRPr="00122135">
        <w:t>client risk thresholds</w:t>
      </w:r>
    </w:p>
    <w:p w:rsidR="00000000" w:rsidRPr="00122135" w:rsidP="00122135">
      <w:pPr>
        <w:pStyle w:val="ListBullet2"/>
      </w:pPr>
      <w:r w:rsidRPr="00122135">
        <w:t>data capture procedures</w:t>
      </w:r>
    </w:p>
    <w:p w:rsidR="00000000" w:rsidRPr="00122135" w:rsidP="00122135">
      <w:pPr>
        <w:pStyle w:val="ListBullet2"/>
      </w:pPr>
      <w:r w:rsidRPr="00122135">
        <w:t>requirements for assessment</w:t>
      </w:r>
    </w:p>
    <w:p w:rsidR="00000000" w:rsidRPr="00122135" w:rsidP="00122135">
      <w:pPr>
        <w:pStyle w:val="ListBullet2"/>
      </w:pPr>
      <w:r w:rsidRPr="00122135">
        <w:t>tree assessment and measuring equipment</w:t>
      </w:r>
    </w:p>
    <w:p w:rsidR="00000000" w:rsidRPr="00122135" w:rsidP="00122135">
      <w:pPr>
        <w:pStyle w:val="ListBullet"/>
      </w:pPr>
      <w:r w:rsidRPr="00122135">
        <w:t>trees and surveying their location on a site, including:</w:t>
      </w:r>
    </w:p>
    <w:p w:rsidR="00000000" w:rsidRPr="00122135" w:rsidP="00122135">
      <w:pPr>
        <w:pStyle w:val="ListBullet2"/>
      </w:pPr>
      <w:r w:rsidRPr="00122135">
        <w:t>methods for locating trees on devices, drawings, plans or aerial images</w:t>
      </w:r>
    </w:p>
    <w:p w:rsidR="00000000" w:rsidRPr="00122135" w:rsidP="00122135">
      <w:pPr>
        <w:pStyle w:val="ListBullet2"/>
      </w:pPr>
      <w:r w:rsidRPr="00122135">
        <w:t>techniques to position tree on site from boundaries and structures</w:t>
      </w:r>
    </w:p>
    <w:p w:rsidR="00000000" w:rsidRPr="00122135" w:rsidP="00122135">
      <w:pPr>
        <w:pStyle w:val="ListBullet"/>
      </w:pPr>
      <w:r w:rsidRPr="00122135">
        <w:t>tree identificat</w:t>
      </w:r>
      <w:r w:rsidRPr="00122135">
        <w:t>ion, biology and physiology</w:t>
      </w:r>
    </w:p>
    <w:p w:rsidR="00000000" w:rsidRPr="00122135" w:rsidP="00122135">
      <w:pPr>
        <w:pStyle w:val="ListBullet"/>
      </w:pPr>
      <w:r w:rsidRPr="00122135">
        <w:t>assessing tree health, including:</w:t>
      </w:r>
    </w:p>
    <w:p w:rsidR="00000000" w:rsidRPr="00122135" w:rsidP="00122135">
      <w:pPr>
        <w:pStyle w:val="ListBullet2"/>
      </w:pPr>
      <w:r w:rsidRPr="00122135">
        <w:t>signs and symptoms of disease</w:t>
      </w:r>
    </w:p>
    <w:p w:rsidR="00000000" w:rsidRPr="00122135" w:rsidP="00122135">
      <w:pPr>
        <w:pStyle w:val="ListBullet2"/>
      </w:pPr>
      <w:r w:rsidRPr="00122135">
        <w:t>methods of detecting decay and structural defects in trees</w:t>
      </w:r>
    </w:p>
    <w:p w:rsidR="00000000" w:rsidRPr="00122135" w:rsidP="00122135">
      <w:pPr>
        <w:pStyle w:val="ListBullet2"/>
      </w:pPr>
      <w:r w:rsidRPr="00122135">
        <w:t>use of basic diagnostic tools</w:t>
      </w:r>
    </w:p>
    <w:p w:rsidR="00000000" w:rsidRPr="00122135" w:rsidP="00122135">
      <w:pPr>
        <w:pStyle w:val="ListBullet2"/>
      </w:pPr>
      <w:r w:rsidRPr="00122135">
        <w:t>testing equipment to detect decay, disease and scope of tree problems</w:t>
      </w:r>
    </w:p>
    <w:p w:rsidR="00000000" w:rsidRPr="00122135" w:rsidP="00122135">
      <w:pPr>
        <w:pStyle w:val="ListBullet2"/>
      </w:pPr>
      <w:r w:rsidRPr="00122135">
        <w:t>factors affecting the likelihood of tree failure</w:t>
      </w:r>
    </w:p>
    <w:p w:rsidR="00000000" w:rsidRPr="00122135" w:rsidP="00122135">
      <w:pPr>
        <w:pStyle w:val="ListBullet2"/>
      </w:pPr>
      <w:r w:rsidRPr="00122135">
        <w:t>use of diagnostic tools</w:t>
      </w:r>
    </w:p>
    <w:p w:rsidR="00000000" w:rsidRPr="00122135" w:rsidP="00122135">
      <w:pPr>
        <w:pStyle w:val="ListBullet"/>
      </w:pPr>
      <w:r w:rsidRPr="00122135">
        <w:t>computations and estimating tree dimensions and their relevance to tree assessment, including:</w:t>
      </w:r>
    </w:p>
    <w:p w:rsidR="00000000" w:rsidRPr="00122135" w:rsidP="00122135">
      <w:pPr>
        <w:pStyle w:val="ListBullet2"/>
      </w:pPr>
      <w:r w:rsidRPr="00122135">
        <w:t>tree height and spread</w:t>
      </w:r>
    </w:p>
    <w:p w:rsidR="00000000" w:rsidRPr="00122135" w:rsidP="00122135">
      <w:pPr>
        <w:pStyle w:val="ListBullet2"/>
      </w:pPr>
      <w:r w:rsidRPr="00122135">
        <w:t>trunk circumference</w:t>
      </w:r>
    </w:p>
    <w:p w:rsidR="00000000" w:rsidRPr="00122135" w:rsidP="00122135">
      <w:pPr>
        <w:pStyle w:val="ListBullet2"/>
      </w:pPr>
      <w:r w:rsidRPr="00122135">
        <w:t>DBH</w:t>
      </w:r>
    </w:p>
    <w:p w:rsidR="00000000" w:rsidRPr="00122135" w:rsidP="00122135">
      <w:pPr>
        <w:pStyle w:val="ListBullet2"/>
      </w:pPr>
      <w:r w:rsidRPr="00122135">
        <w:t xml:space="preserve">diameter at ground level </w:t>
      </w:r>
    </w:p>
    <w:p w:rsidR="00000000" w:rsidRPr="00122135" w:rsidP="00122135">
      <w:pPr>
        <w:pStyle w:val="ListBullet"/>
      </w:pPr>
      <w:r w:rsidRPr="00122135">
        <w:t>assessing st</w:t>
      </w:r>
      <w:r w:rsidRPr="00122135">
        <w:t>ructure and symmetry of the canopy, including:</w:t>
      </w:r>
    </w:p>
    <w:p w:rsidR="00000000" w:rsidRPr="00122135" w:rsidP="00122135">
      <w:pPr>
        <w:pStyle w:val="ListBullet2"/>
      </w:pPr>
      <w:r w:rsidRPr="00122135">
        <w:t>symmetrical and asymmetrical canopy structure and consequences on tree stability and health</w:t>
      </w:r>
    </w:p>
    <w:p w:rsidR="00000000" w:rsidRPr="00122135" w:rsidP="00122135">
      <w:pPr>
        <w:pStyle w:val="ListBullet2"/>
      </w:pPr>
      <w:r w:rsidRPr="00122135">
        <w:t>trunk inclination and calculating the lean</w:t>
      </w:r>
    </w:p>
    <w:p w:rsidR="00000000" w:rsidRPr="00122135" w:rsidP="00122135">
      <w:pPr>
        <w:pStyle w:val="ListBullet2"/>
      </w:pPr>
      <w:r w:rsidRPr="00122135">
        <w:t>impact of wind loading on trees and tree structures</w:t>
      </w:r>
    </w:p>
    <w:p w:rsidR="00000000" w:rsidRPr="00122135" w:rsidP="00122135">
      <w:pPr>
        <w:pStyle w:val="ListBullet2"/>
      </w:pPr>
      <w:r w:rsidRPr="00122135">
        <w:t>estimating and calculating wind loading</w:t>
      </w:r>
    </w:p>
    <w:p w:rsidR="00000000" w:rsidRPr="00122135" w:rsidP="00122135">
      <w:pPr>
        <w:pStyle w:val="ListBullet"/>
      </w:pPr>
      <w:r w:rsidRPr="00122135">
        <w:t>relationship and responsiveness of form of crown to surrounding trees and structures</w:t>
      </w:r>
    </w:p>
    <w:p w:rsidR="00000000" w:rsidRPr="00122135" w:rsidP="00122135">
      <w:pPr>
        <w:pStyle w:val="ListBullet"/>
      </w:pPr>
      <w:r w:rsidRPr="00122135">
        <w:t>tree age and health issues and their estimation, including:</w:t>
      </w:r>
    </w:p>
    <w:p w:rsidR="00000000" w:rsidRPr="00122135" w:rsidP="00122135">
      <w:pPr>
        <w:pStyle w:val="ListBullet2"/>
      </w:pPr>
      <w:r w:rsidRPr="00122135">
        <w:t>uninodal and multinodal tree species as an indicator of age</w:t>
      </w:r>
    </w:p>
    <w:p w:rsidR="00000000" w:rsidRPr="00122135" w:rsidP="00122135">
      <w:pPr>
        <w:pStyle w:val="ListBullet2"/>
      </w:pPr>
      <w:r w:rsidRPr="00122135">
        <w:t>growth in</w:t>
      </w:r>
      <w:r w:rsidRPr="00122135">
        <w:t>crements, including bud scars, sympodial growth and flush marks</w:t>
      </w:r>
    </w:p>
    <w:p w:rsidR="00000000" w:rsidRPr="00122135" w:rsidP="00122135">
      <w:pPr>
        <w:pStyle w:val="ListBullet2"/>
      </w:pPr>
      <w:r w:rsidRPr="00122135">
        <w:t>checking age estimations using documented images</w:t>
      </w:r>
    </w:p>
    <w:p w:rsidR="00000000" w:rsidRPr="00122135" w:rsidP="00122135">
      <w:pPr>
        <w:pStyle w:val="ListBullet"/>
      </w:pPr>
      <w:r w:rsidRPr="00122135">
        <w:t>valuation methods of amenity trees, including:</w:t>
      </w:r>
    </w:p>
    <w:p w:rsidR="00000000" w:rsidRPr="00122135" w:rsidP="00122135">
      <w:pPr>
        <w:pStyle w:val="ListBullet2"/>
      </w:pPr>
      <w:r w:rsidRPr="00122135">
        <w:t>a range of tree valuation methods and their application</w:t>
      </w:r>
    </w:p>
    <w:p w:rsidR="00000000" w:rsidRPr="00122135" w:rsidP="00122135">
      <w:pPr>
        <w:pStyle w:val="ListBullet2"/>
      </w:pPr>
      <w:r w:rsidRPr="00122135">
        <w:t>legal and statutory controls and prote</w:t>
      </w:r>
      <w:r w:rsidRPr="00122135">
        <w:t>ction of trees</w:t>
      </w:r>
    </w:p>
    <w:p w:rsidR="00000000" w:rsidRPr="00122135" w:rsidP="00122135">
      <w:pPr>
        <w:pStyle w:val="ListBullet2"/>
      </w:pPr>
      <w:r w:rsidRPr="00122135">
        <w:t>indicators of habitat use</w:t>
      </w:r>
    </w:p>
    <w:p w:rsidR="00000000" w:rsidRPr="00122135" w:rsidP="00122135">
      <w:pPr>
        <w:pStyle w:val="ListBullet2"/>
      </w:pPr>
      <w:r w:rsidRPr="00122135">
        <w:t>ecological value and significance</w:t>
      </w:r>
    </w:p>
    <w:p w:rsidR="00000000" w:rsidRPr="00122135" w:rsidP="00122135">
      <w:pPr>
        <w:pStyle w:val="ListBullet2"/>
      </w:pPr>
      <w:r w:rsidRPr="00122135">
        <w:t>cultural value and significance</w:t>
      </w:r>
    </w:p>
    <w:p w:rsidR="00000000" w:rsidRPr="00122135" w:rsidP="00122135">
      <w:pPr>
        <w:pStyle w:val="ListBullet2"/>
      </w:pPr>
      <w:r w:rsidRPr="00122135">
        <w:t>historical value and significance</w:t>
      </w:r>
    </w:p>
    <w:p w:rsidR="00000000" w:rsidRPr="00122135" w:rsidP="00122135">
      <w:pPr>
        <w:pStyle w:val="ListBullet2"/>
      </w:pPr>
      <w:r w:rsidRPr="00122135">
        <w:t>preservation orders and local environmental protection laws</w:t>
      </w:r>
    </w:p>
    <w:p w:rsidR="00000000" w:rsidRPr="00122135" w:rsidP="00122135">
      <w:pPr>
        <w:pStyle w:val="ListBullet2"/>
      </w:pPr>
      <w:r w:rsidRPr="00122135">
        <w:t>calculating amenity tree value of individual trees</w:t>
      </w:r>
    </w:p>
    <w:p w:rsidR="00000000" w:rsidRPr="00122135" w:rsidP="00122135">
      <w:pPr>
        <w:pStyle w:val="ListBullet"/>
      </w:pPr>
      <w:r w:rsidRPr="00122135">
        <w:t>visual tree assessment (VTA) techniques and procedures, including:</w:t>
      </w:r>
    </w:p>
    <w:p w:rsidR="00000000" w:rsidRPr="00122135" w:rsidP="00122135">
      <w:pPr>
        <w:pStyle w:val="ListBullet2"/>
      </w:pPr>
      <w:r w:rsidRPr="00122135">
        <w:t>visual indications and symptoms of disease and health issues</w:t>
      </w:r>
    </w:p>
    <w:p w:rsidR="00000000" w:rsidRPr="00122135" w:rsidP="00122135">
      <w:pPr>
        <w:pStyle w:val="ListBullet2"/>
      </w:pPr>
      <w:r w:rsidRPr="00122135">
        <w:t>tests and checking the extent of disease and health issues</w:t>
      </w:r>
    </w:p>
    <w:p w:rsidR="00000000" w:rsidRPr="00122135" w:rsidP="00122135">
      <w:pPr>
        <w:pStyle w:val="ListBullet2"/>
      </w:pPr>
      <w:r w:rsidRPr="00122135">
        <w:t>assessment of impact of tree disease and health issues on tree safet</w:t>
      </w:r>
      <w:r w:rsidRPr="00122135">
        <w:t xml:space="preserve">y </w:t>
      </w:r>
    </w:p>
    <w:p w:rsidR="00000000" w:rsidRPr="00122135" w:rsidP="00122135">
      <w:pPr>
        <w:pStyle w:val="ListBullet2"/>
      </w:pPr>
      <w:r w:rsidRPr="00122135">
        <w:t>the purpose and use of basic diagnostic tools</w:t>
      </w:r>
    </w:p>
    <w:p w:rsidR="00000000" w:rsidRPr="00122135" w:rsidP="00122135">
      <w:pPr>
        <w:pStyle w:val="ListBullet"/>
      </w:pPr>
      <w:r w:rsidRPr="00122135">
        <w:t>methods of determining and mitigating levels of risk, including:</w:t>
      </w:r>
    </w:p>
    <w:p w:rsidR="00000000" w:rsidRPr="00122135" w:rsidP="00122135">
      <w:pPr>
        <w:pStyle w:val="ListBullet2"/>
      </w:pPr>
      <w:r w:rsidRPr="00122135">
        <w:t>a range of tree risk assessment methods and their application</w:t>
      </w:r>
    </w:p>
    <w:p w:rsidR="00000000" w:rsidRPr="00122135" w:rsidP="00122135">
      <w:pPr>
        <w:pStyle w:val="ListBullet2"/>
      </w:pPr>
      <w:r w:rsidRPr="00122135">
        <w:t>identification and extent of tree hazards</w:t>
      </w:r>
    </w:p>
    <w:p w:rsidR="00000000" w:rsidRPr="00122135" w:rsidP="00122135">
      <w:pPr>
        <w:pStyle w:val="ListBullet2"/>
      </w:pPr>
      <w:r w:rsidRPr="00122135">
        <w:t>causes of instability, decay, damage</w:t>
      </w:r>
      <w:r w:rsidRPr="00122135">
        <w:t xml:space="preserve"> and stress in trees</w:t>
      </w:r>
    </w:p>
    <w:p w:rsidR="00000000" w:rsidRPr="00122135" w:rsidP="00122135">
      <w:pPr>
        <w:pStyle w:val="ListBullet2"/>
      </w:pPr>
      <w:r w:rsidRPr="00122135">
        <w:t>quantification and qualification of tree risk</w:t>
      </w:r>
    </w:p>
    <w:p w:rsidR="00000000" w:rsidRPr="00122135" w:rsidP="00122135">
      <w:pPr>
        <w:pStyle w:val="ListBullet2"/>
      </w:pPr>
      <w:r w:rsidRPr="00122135">
        <w:t>risk benchmarks from non-arboricultural activities</w:t>
      </w:r>
    </w:p>
    <w:p w:rsidR="00000000" w:rsidRPr="00122135" w:rsidP="00122135">
      <w:pPr>
        <w:pStyle w:val="ListBullet2"/>
      </w:pPr>
      <w:r w:rsidRPr="00122135">
        <w:t>controls available to mitigate risks</w:t>
      </w:r>
    </w:p>
    <w:p w:rsidR="00000000" w:rsidRPr="00122135" w:rsidP="00122135">
      <w:pPr>
        <w:pStyle w:val="ListBullet2"/>
      </w:pPr>
      <w:r w:rsidRPr="00122135">
        <w:t>remedial action of tree problems</w:t>
      </w:r>
    </w:p>
    <w:p w:rsidR="00000000" w:rsidRPr="00122135" w:rsidP="00122135">
      <w:pPr>
        <w:pStyle w:val="ListBullet"/>
      </w:pPr>
      <w:r w:rsidRPr="00122135">
        <w:t>determining the consequence of risk, including:</w:t>
      </w:r>
    </w:p>
    <w:p w:rsidR="00000000" w:rsidRPr="00122135" w:rsidP="00122135">
      <w:pPr>
        <w:pStyle w:val="ListBullet2"/>
      </w:pPr>
      <w:r w:rsidRPr="00122135">
        <w:t>why most likely outcomes are used and not worst case</w:t>
      </w:r>
    </w:p>
    <w:p w:rsidR="00000000" w:rsidRPr="00122135" w:rsidP="00122135">
      <w:pPr>
        <w:pStyle w:val="ListBullet2"/>
      </w:pPr>
      <w:r w:rsidRPr="00122135">
        <w:t>abbreviated injury index/scale</w:t>
      </w:r>
    </w:p>
    <w:p w:rsidR="00000000" w:rsidRPr="00122135" w:rsidP="00122135">
      <w:pPr>
        <w:pStyle w:val="ListBullet"/>
      </w:pPr>
      <w:r w:rsidRPr="00122135">
        <w:t xml:space="preserve">possible targets associated with tree risk, including: </w:t>
      </w:r>
    </w:p>
    <w:p w:rsidR="00000000" w:rsidRPr="00122135" w:rsidP="00122135">
      <w:pPr>
        <w:pStyle w:val="ListBullet2"/>
      </w:pPr>
      <w:r w:rsidRPr="00122135">
        <w:t>persons, property, interruptions to community activity, interruptions to services</w:t>
      </w:r>
    </w:p>
    <w:p w:rsidR="00000000" w:rsidRPr="00122135" w:rsidP="00122135">
      <w:pPr>
        <w:pStyle w:val="ListBullet2"/>
      </w:pPr>
      <w:r w:rsidRPr="00122135">
        <w:t>occupation rates</w:t>
      </w:r>
    </w:p>
    <w:p w:rsidR="00000000" w:rsidRPr="00122135" w:rsidP="00122135">
      <w:pPr>
        <w:pStyle w:val="ListBullet"/>
      </w:pPr>
      <w:r w:rsidRPr="00122135">
        <w:t>tree assessmen</w:t>
      </w:r>
      <w:r w:rsidRPr="00122135">
        <w:t>t reporting procedures, including images.</w:t>
      </w:r>
    </w:p>
    <w:p w:rsidR="00000000" w:rsidRPr="00122135" w:rsidP="00122135">
      <w:pPr>
        <w:pStyle w:val="AllowPageBreak"/>
      </w:pPr>
    </w:p>
    <w:p w:rsidR="00000000" w:rsidRPr="00122135" w:rsidP="00122135">
      <w:pPr>
        <w:pStyle w:val="Heading1"/>
      </w:pPr>
      <w:bookmarkStart w:id="4" w:name="O_1060363"/>
      <w:bookmarkEnd w:id="4"/>
      <w:r w:rsidRPr="00122135">
        <w:t>Assessment Conditions</w:t>
      </w:r>
    </w:p>
    <w:p w:rsidR="00000000" w:rsidRPr="00122135" w:rsidP="00D62E46">
      <w:pPr>
        <w:pStyle w:val="BodyText"/>
      </w:pPr>
      <w:r w:rsidRPr="00122135">
        <w:t>Assessment of the skills in this unit of competency must take place under the following conditions:</w:t>
      </w:r>
    </w:p>
    <w:p w:rsidR="00000000" w:rsidRPr="00122135" w:rsidP="00122135">
      <w:pPr>
        <w:pStyle w:val="ListBullet"/>
      </w:pPr>
      <w:r w:rsidRPr="00122135">
        <w:t xml:space="preserve">physical conditions: </w:t>
      </w:r>
    </w:p>
    <w:p w:rsidR="00000000" w:rsidRPr="00122135" w:rsidP="00122135">
      <w:pPr>
        <w:pStyle w:val="ListBullet2"/>
      </w:pPr>
      <w:r w:rsidRPr="00122135">
        <w:t xml:space="preserve">an arboriculture site with the trees stipulated in the performance evidence </w:t>
      </w:r>
    </w:p>
    <w:p w:rsidR="00000000" w:rsidRPr="00122135" w:rsidP="00122135">
      <w:pPr>
        <w:pStyle w:val="ListBullet"/>
      </w:pPr>
      <w:r w:rsidRPr="00122135">
        <w:t xml:space="preserve">resources, equipment and materials: </w:t>
      </w:r>
    </w:p>
    <w:p w:rsidR="00000000" w:rsidRPr="00122135" w:rsidP="00122135">
      <w:pPr>
        <w:pStyle w:val="ListBullet2"/>
      </w:pPr>
      <w:r w:rsidRPr="00122135">
        <w:t>computer with software for word processing</w:t>
      </w:r>
    </w:p>
    <w:p w:rsidR="00000000" w:rsidRPr="00122135" w:rsidP="00122135">
      <w:pPr>
        <w:pStyle w:val="ListBullet2"/>
      </w:pPr>
      <w:r w:rsidRPr="00122135">
        <w:t>digital imaging equipment</w:t>
      </w:r>
    </w:p>
    <w:p w:rsidR="00000000" w:rsidRPr="00122135" w:rsidP="00122135">
      <w:pPr>
        <w:pStyle w:val="ListBullet2"/>
      </w:pPr>
      <w:r w:rsidRPr="00122135">
        <w:t xml:space="preserve">personal protective equipment </w:t>
      </w:r>
    </w:p>
    <w:p w:rsidR="00000000" w:rsidRPr="00122135" w:rsidP="00122135">
      <w:pPr>
        <w:pStyle w:val="ListBullet2"/>
      </w:pPr>
      <w:r w:rsidRPr="00122135">
        <w:t>diagnostic tools, including sounding ham</w:t>
      </w:r>
      <w:r w:rsidRPr="00122135">
        <w:t>mer, trowel, probe, cordless drill</w:t>
      </w:r>
    </w:p>
    <w:p w:rsidR="00000000" w:rsidRPr="00122135" w:rsidP="00122135">
      <w:pPr>
        <w:pStyle w:val="ListBullet2"/>
      </w:pPr>
      <w:r w:rsidRPr="00122135">
        <w:t>measuring equipment for tree dimensions, locating trees on site</w:t>
      </w:r>
    </w:p>
    <w:p w:rsidR="00000000" w:rsidRPr="00122135" w:rsidP="00122135">
      <w:pPr>
        <w:pStyle w:val="ListBullet2"/>
      </w:pPr>
      <w:r w:rsidRPr="00122135">
        <w:t>samples of cross-sectioned defects and diseases</w:t>
      </w:r>
    </w:p>
    <w:p w:rsidR="00000000" w:rsidRPr="00122135" w:rsidP="00122135">
      <w:pPr>
        <w:pStyle w:val="ListBullet2"/>
      </w:pPr>
      <w:r w:rsidRPr="00122135">
        <w:t>field tree inspection equipment, including hand lenses, probes, binoculars, containers for sample collection</w:t>
      </w:r>
    </w:p>
    <w:p w:rsidR="00000000" w:rsidRPr="00122135" w:rsidP="00122135">
      <w:pPr>
        <w:pStyle w:val="ListBullet"/>
      </w:pPr>
      <w:r w:rsidRPr="00122135">
        <w:t xml:space="preserve">specifications: </w:t>
      </w:r>
    </w:p>
    <w:p w:rsidR="00000000" w:rsidRPr="00122135" w:rsidP="00122135">
      <w:pPr>
        <w:pStyle w:val="ListBullet2"/>
      </w:pPr>
      <w:r w:rsidRPr="00122135">
        <w:t>legislation and regulations relevant to arboriculture</w:t>
      </w:r>
    </w:p>
    <w:p w:rsidR="00000000" w:rsidRPr="00122135" w:rsidP="00122135">
      <w:pPr>
        <w:pStyle w:val="ListBullet2"/>
      </w:pPr>
      <w:r w:rsidRPr="00122135">
        <w:t>client brief and specifications for tree assessment task</w:t>
      </w:r>
    </w:p>
    <w:p w:rsidR="00000000" w:rsidRPr="00122135" w:rsidP="00122135">
      <w:pPr>
        <w:pStyle w:val="ListBullet"/>
      </w:pPr>
      <w:r w:rsidRPr="00122135">
        <w:t>relationships:</w:t>
      </w:r>
    </w:p>
    <w:p w:rsidR="00000000" w:rsidRPr="00122135" w:rsidP="00122135">
      <w:pPr>
        <w:pStyle w:val="ListBullet2"/>
      </w:pPr>
      <w:r w:rsidRPr="00122135">
        <w:t xml:space="preserve">client. </w:t>
      </w:r>
    </w:p>
    <w:p w:rsidR="00000000" w:rsidRPr="00122135" w:rsidP="00D62E46">
      <w:pPr>
        <w:pStyle w:val="BodyText"/>
      </w:pPr>
      <w:r w:rsidRPr="00122135">
        <w:t xml:space="preserve">Assessors of this unit must satisfy the requirements for assessors in applicable vocational education and training legislation, frameworks and/or standards. In particular, assessors must have: </w:t>
      </w:r>
    </w:p>
    <w:p w:rsidR="00000000" w:rsidRPr="00122135" w:rsidP="00122135">
      <w:pPr>
        <w:pStyle w:val="ListBullet"/>
      </w:pPr>
      <w:r w:rsidRPr="00122135">
        <w:t>arboriculture vocational competencies at least to the level b</w:t>
      </w:r>
      <w:r w:rsidRPr="00122135">
        <w:t>eing assessed</w:t>
      </w:r>
    </w:p>
    <w:p w:rsidR="00000000" w:rsidRPr="00122135" w:rsidP="00122135">
      <w:pPr>
        <w:pStyle w:val="ListBullet"/>
      </w:pPr>
      <w:r w:rsidRPr="00122135">
        <w:t>current arboriculture industry skills directly relevant to the unit of competency being assessed.</w:t>
      </w:r>
    </w:p>
    <w:p w:rsidR="00000000" w:rsidRPr="00122135" w:rsidP="00122135">
      <w:pPr>
        <w:pStyle w:val="AllowPageBreak"/>
      </w:pPr>
    </w:p>
    <w:p w:rsidR="00000000" w:rsidRPr="00122135" w:rsidP="00122135">
      <w:pPr>
        <w:pStyle w:val="Heading1"/>
      </w:pPr>
      <w:bookmarkStart w:id="5" w:name="O_1060366"/>
      <w:bookmarkEnd w:id="5"/>
      <w:r w:rsidRPr="00122135">
        <w:t>Links</w:t>
      </w:r>
    </w:p>
    <w:p w:rsidR="00000000" w:rsidRPr="00122135" w:rsidP="00D62E46">
      <w:pPr>
        <w:pStyle w:val="BodyText"/>
      </w:pPr>
      <w:r w:rsidRPr="0012213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1401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22135" w:rsidP="00122135"/>
    <w:sectPr w:rsidSect="001221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1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135" w:rsidRPr="00D62E46" w:rsidP="00D62E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1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E46" w:rsidP="001221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2E46" w:rsidP="001221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62E46" w:rsidP="001221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1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E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2135" w:rsidRPr="00D62E46" w:rsidP="00D62E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1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E46" w:rsidRPr="002D2AF8" w:rsidP="001221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AHCARB513 Examine and assess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62E46" w:rsidP="001221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EED6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6C70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5258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1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21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21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21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21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21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21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21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21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21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21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2135"/>
  </w:style>
  <w:style w:type="character" w:customStyle="1" w:styleId="Heading1Char">
    <w:name w:val="Heading 1 Char"/>
    <w:basedOn w:val="DefaultParagraphFont"/>
    <w:link w:val="Heading1"/>
    <w:rsid w:val="001221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21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21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213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2213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21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21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22135"/>
    <w:rPr>
      <w:b/>
    </w:rPr>
  </w:style>
  <w:style w:type="character" w:customStyle="1" w:styleId="Heading2Char">
    <w:name w:val="Heading 2 Char"/>
    <w:basedOn w:val="DefaultParagraphFont"/>
    <w:link w:val="Heading2"/>
    <w:rsid w:val="001221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21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21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21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21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21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21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21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21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21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21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21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21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21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21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21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21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21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21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21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2135"/>
    <w:rPr>
      <w:b/>
      <w:spacing w:val="0"/>
    </w:rPr>
  </w:style>
  <w:style w:type="paragraph" w:customStyle="1" w:styleId="SuperTitle">
    <w:name w:val="SuperTitle"/>
    <w:basedOn w:val="Title"/>
    <w:rsid w:val="001221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21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21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21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21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21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21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21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21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21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21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21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2135"/>
    <w:rPr>
      <w:i/>
    </w:rPr>
  </w:style>
  <w:style w:type="paragraph" w:styleId="Caption">
    <w:name w:val="caption"/>
    <w:basedOn w:val="BodyText"/>
    <w:next w:val="Normal"/>
    <w:qFormat/>
    <w:rsid w:val="001221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21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21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2135"/>
  </w:style>
  <w:style w:type="paragraph" w:styleId="TableofFigures">
    <w:name w:val="table of figures"/>
    <w:basedOn w:val="Normal"/>
    <w:next w:val="Normal"/>
    <w:semiHidden/>
    <w:rsid w:val="001221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21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2135"/>
    <w:rPr>
      <w:rFonts w:ascii="Wingdings" w:hAnsi="Wingdings"/>
    </w:rPr>
  </w:style>
  <w:style w:type="paragraph" w:customStyle="1" w:styleId="TableHeading">
    <w:name w:val="Table Heading"/>
    <w:basedOn w:val="HeadingBase"/>
    <w:rsid w:val="001221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2135"/>
    <w:rPr>
      <w:color w:val="0033CC"/>
      <w:u w:val="none"/>
    </w:rPr>
  </w:style>
  <w:style w:type="paragraph" w:customStyle="1" w:styleId="BodyTextRight">
    <w:name w:val="Body Text Right"/>
    <w:basedOn w:val="BodyText"/>
    <w:rsid w:val="001221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21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21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21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21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21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2135"/>
    <w:rPr>
      <w:sz w:val="32"/>
    </w:rPr>
  </w:style>
  <w:style w:type="paragraph" w:customStyle="1" w:styleId="HeadingProcedure">
    <w:name w:val="Heading Procedure"/>
    <w:basedOn w:val="HeadingBase"/>
    <w:next w:val="Normal"/>
    <w:rsid w:val="001221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2135"/>
    <w:pPr>
      <w:spacing w:before="60" w:after="60"/>
    </w:pPr>
  </w:style>
  <w:style w:type="paragraph" w:styleId="ListContinue">
    <w:name w:val="List Continue"/>
    <w:basedOn w:val="List"/>
    <w:rsid w:val="00122135"/>
    <w:pPr>
      <w:ind w:firstLine="0"/>
    </w:pPr>
  </w:style>
  <w:style w:type="paragraph" w:customStyle="1" w:styleId="ListNote">
    <w:name w:val="List Note"/>
    <w:basedOn w:val="List"/>
    <w:rsid w:val="001221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21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21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2135"/>
    <w:rPr>
      <w:rFonts w:ascii="Courier New" w:hAnsi="Courier New"/>
    </w:rPr>
  </w:style>
  <w:style w:type="paragraph" w:customStyle="1" w:styleId="NoteBullet">
    <w:name w:val="Note Bullet"/>
    <w:basedOn w:val="Note"/>
    <w:rsid w:val="001221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21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21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21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21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21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21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2135"/>
    <w:rPr>
      <w:b/>
      <w:smallCaps/>
    </w:rPr>
  </w:style>
  <w:style w:type="paragraph" w:customStyle="1" w:styleId="TableListNumber">
    <w:name w:val="Table List Number"/>
    <w:basedOn w:val="ListNumber"/>
    <w:rsid w:val="001221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21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2135"/>
    <w:pPr>
      <w:numPr>
        <w:numId w:val="9"/>
      </w:numPr>
    </w:pPr>
  </w:style>
  <w:style w:type="paragraph" w:customStyle="1" w:styleId="ListAlpha2">
    <w:name w:val="List Alpha 2"/>
    <w:basedOn w:val="List2"/>
    <w:rsid w:val="00122135"/>
    <w:pPr>
      <w:numPr>
        <w:numId w:val="8"/>
      </w:numPr>
    </w:pPr>
  </w:style>
  <w:style w:type="paragraph" w:styleId="List2">
    <w:name w:val="List 2"/>
    <w:basedOn w:val="BodyText"/>
    <w:rsid w:val="001221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21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21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21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21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21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2135"/>
    <w:pPr>
      <w:numPr>
        <w:numId w:val="4"/>
      </w:numPr>
    </w:pPr>
  </w:style>
  <w:style w:type="paragraph" w:styleId="ListContinue2">
    <w:name w:val="List Continue 2"/>
    <w:basedOn w:val="List2"/>
    <w:rsid w:val="00122135"/>
    <w:pPr>
      <w:ind w:firstLine="0"/>
    </w:pPr>
  </w:style>
  <w:style w:type="paragraph" w:styleId="ListContinue3">
    <w:name w:val="List Continue 3"/>
    <w:basedOn w:val="List3"/>
    <w:rsid w:val="00122135"/>
    <w:pPr>
      <w:ind w:left="1021" w:firstLine="0"/>
    </w:pPr>
  </w:style>
  <w:style w:type="paragraph" w:styleId="ListContinue4">
    <w:name w:val="List Continue 4"/>
    <w:basedOn w:val="List4"/>
    <w:rsid w:val="00122135"/>
    <w:pPr>
      <w:ind w:firstLine="0"/>
    </w:pPr>
  </w:style>
  <w:style w:type="paragraph" w:styleId="ListContinue5">
    <w:name w:val="List Continue 5"/>
    <w:basedOn w:val="List5"/>
    <w:rsid w:val="00122135"/>
    <w:pPr>
      <w:ind w:firstLine="0"/>
    </w:pPr>
  </w:style>
  <w:style w:type="paragraph" w:styleId="ListNumber3">
    <w:name w:val="List Number 3"/>
    <w:basedOn w:val="List3"/>
    <w:rsid w:val="00122135"/>
    <w:pPr>
      <w:numPr>
        <w:numId w:val="5"/>
      </w:numPr>
    </w:pPr>
  </w:style>
  <w:style w:type="paragraph" w:styleId="ListNumber4">
    <w:name w:val="List Number 4"/>
    <w:basedOn w:val="List4"/>
    <w:rsid w:val="00122135"/>
    <w:pPr>
      <w:numPr>
        <w:numId w:val="6"/>
      </w:numPr>
    </w:pPr>
  </w:style>
  <w:style w:type="paragraph" w:styleId="ListNumber5">
    <w:name w:val="List Number 5"/>
    <w:basedOn w:val="List5"/>
    <w:rsid w:val="00122135"/>
    <w:pPr>
      <w:numPr>
        <w:numId w:val="7"/>
      </w:numPr>
    </w:pPr>
  </w:style>
  <w:style w:type="paragraph" w:styleId="BlockText">
    <w:name w:val="Block Text"/>
    <w:basedOn w:val="Normal"/>
    <w:rsid w:val="001221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21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2135"/>
    <w:rPr>
      <w:sz w:val="16"/>
      <w:vertAlign w:val="superscript"/>
    </w:rPr>
  </w:style>
  <w:style w:type="character" w:customStyle="1" w:styleId="Symbols">
    <w:name w:val="Symbols"/>
    <w:basedOn w:val="DefaultParagraphFont"/>
    <w:rsid w:val="00122135"/>
    <w:rPr>
      <w:rFonts w:ascii="Symbol" w:hAnsi="Symbol"/>
    </w:rPr>
  </w:style>
  <w:style w:type="character" w:customStyle="1" w:styleId="MenuOptions">
    <w:name w:val="Menu Options"/>
    <w:basedOn w:val="DefaultParagraphFont"/>
    <w:rsid w:val="001221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2135"/>
    <w:rPr>
      <w:b/>
    </w:rPr>
  </w:style>
  <w:style w:type="character" w:customStyle="1" w:styleId="Underlined">
    <w:name w:val="Underlined"/>
    <w:basedOn w:val="DefaultParagraphFont"/>
    <w:rsid w:val="00122135"/>
    <w:rPr>
      <w:u w:val="single"/>
    </w:rPr>
  </w:style>
  <w:style w:type="paragraph" w:customStyle="1" w:styleId="TableBodyTextRight">
    <w:name w:val="Table Body Text Right"/>
    <w:basedOn w:val="TableBodyText"/>
    <w:rsid w:val="001221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2135"/>
    <w:rPr>
      <w:sz w:val="18"/>
    </w:rPr>
  </w:style>
  <w:style w:type="paragraph" w:customStyle="1" w:styleId="BodySmallRight">
    <w:name w:val="Body Small Right"/>
    <w:basedOn w:val="BodyTextRight"/>
    <w:rsid w:val="00122135"/>
    <w:rPr>
      <w:sz w:val="18"/>
      <w:szCs w:val="18"/>
    </w:rPr>
  </w:style>
  <w:style w:type="paragraph" w:customStyle="1" w:styleId="MarginEdition">
    <w:name w:val="Margin Edition"/>
    <w:basedOn w:val="MarginNote"/>
    <w:rsid w:val="001221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2135"/>
    <w:rPr>
      <w:sz w:val="2"/>
      <w:szCs w:val="2"/>
    </w:rPr>
  </w:style>
  <w:style w:type="character" w:customStyle="1" w:styleId="Small">
    <w:name w:val="Small"/>
    <w:basedOn w:val="DefaultParagraphFont"/>
    <w:rsid w:val="00122135"/>
    <w:rPr>
      <w:sz w:val="16"/>
    </w:rPr>
  </w:style>
  <w:style w:type="paragraph" w:customStyle="1" w:styleId="WideTable">
    <w:name w:val="Wide Table"/>
    <w:basedOn w:val="Normal"/>
    <w:rsid w:val="001221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2135"/>
  </w:style>
  <w:style w:type="paragraph" w:styleId="Quote">
    <w:name w:val="Quote"/>
    <w:basedOn w:val="Heading1"/>
    <w:link w:val="QuoteChar"/>
    <w:qFormat/>
    <w:rsid w:val="001221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21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2135"/>
    <w:pPr>
      <w:pageBreakBefore/>
    </w:pPr>
  </w:style>
  <w:style w:type="paragraph" w:customStyle="1" w:styleId="Border">
    <w:name w:val="Border"/>
    <w:basedOn w:val="Normal"/>
    <w:qFormat/>
    <w:rsid w:val="001221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21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21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21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21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21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21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21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21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2135"/>
    <w:rPr>
      <w:u w:val="single"/>
    </w:rPr>
  </w:style>
  <w:style w:type="character" w:customStyle="1" w:styleId="BoldandItalics">
    <w:name w:val="Bold and Italics"/>
    <w:qFormat/>
    <w:rsid w:val="00122135"/>
    <w:rPr>
      <w:b/>
      <w:i/>
      <w:u w:val="none"/>
    </w:rPr>
  </w:style>
  <w:style w:type="paragraph" w:styleId="BalloonText">
    <w:name w:val="Balloon Text"/>
    <w:basedOn w:val="Normal"/>
    <w:link w:val="BalloonTextChar"/>
    <w:rsid w:val="001221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21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21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21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21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21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213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62E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982</Words>
  <Characters>6331</Characters>
  <Application>Microsoft Office Word</Application>
  <DocSecurity>0</DocSecurity>
  <Lines>158</Lines>
  <Paragraphs>155</Paragraphs>
  <ScaleCrop>false</ScaleCrop>
  <Company>Author-it Software Corporation Ltd.</Company>
  <LinksUpToDate>false</LinksUpToDate>
  <CharactersWithSpaces>7158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AHCARB513 Examine and assess trees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2025-02-11T07:04:00Z</dcterms:created>
  <dcterms:modified xsi:type="dcterms:W3CDTF">2025-02-11T07:04:00Z</dcterms:modified>
</cp:coreProperties>
</file>