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11C" w:rsidP="00672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AHCARB511 Prepare arborist reports</w:t>
      </w:r>
      <w:r>
        <w:fldChar w:fldCharType="end"/>
      </w:r>
    </w:p>
    <w:p w:rsidR="0067211C" w:rsidP="0067211C">
      <w:pPr>
        <w:pStyle w:val="Version"/>
        <w:sectPr w:rsidSect="00380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56A" w:rsidP="0038056A">
      <w:pPr>
        <w:pStyle w:val="SuperHeading"/>
      </w:pPr>
      <w:r w:rsidRPr="0038056A">
        <w:t>AHCARB511 Prepare arborist reports</w:t>
      </w:r>
    </w:p>
    <w:p w:rsidR="00000000" w:rsidRPr="0038056A" w:rsidP="0038056A">
      <w:pPr>
        <w:pStyle w:val="Heading1"/>
      </w:pPr>
      <w:bookmarkStart w:id="1" w:name="O_1060312"/>
      <w:bookmarkEnd w:id="1"/>
      <w:r w:rsidRPr="003805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Comments</w:t>
            </w:r>
          </w:p>
        </w:tc>
      </w:tr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This version released with AHC Agriculture, Horticulture and Conservation and Land Management Training Package Version 5.0.</w:t>
            </w:r>
          </w:p>
        </w:tc>
      </w:tr>
    </w:tbl>
    <w:p w:rsidR="00000000" w:rsidRPr="0038056A" w:rsidP="0038056A">
      <w:pPr>
        <w:pStyle w:val="BodyText"/>
      </w:pPr>
    </w:p>
    <w:p w:rsidR="00000000" w:rsidRPr="0038056A" w:rsidP="0038056A">
      <w:pPr>
        <w:pStyle w:val="AllowPageBreak"/>
      </w:pPr>
    </w:p>
    <w:p w:rsidR="00000000" w:rsidRPr="0038056A" w:rsidP="0038056A">
      <w:pPr>
        <w:pStyle w:val="Heading1"/>
      </w:pPr>
      <w:bookmarkStart w:id="2" w:name="O_1060313"/>
      <w:bookmarkEnd w:id="2"/>
      <w:r w:rsidRPr="0038056A">
        <w:t>Application</w:t>
      </w:r>
    </w:p>
    <w:p w:rsidR="00000000" w:rsidRPr="0038056A" w:rsidP="0067211C">
      <w:pPr>
        <w:pStyle w:val="BodyText"/>
      </w:pPr>
      <w:r w:rsidRPr="0038056A">
        <w:t>This unit of competency describes the skills and k</w:t>
      </w:r>
      <w:r w:rsidRPr="0038056A">
        <w:t>nowledge required to collect and analyse arboricultural information from a site and make determinations and recommendations for inclusion in arborist reports, using word processing software to meet the standard expected of arboricultural professionals.</w:t>
      </w:r>
    </w:p>
    <w:p w:rsidR="00000000" w:rsidRPr="0038056A" w:rsidP="0067211C">
      <w:pPr>
        <w:pStyle w:val="BodyText"/>
      </w:pPr>
      <w:r w:rsidRPr="0038056A">
        <w:t>The</w:t>
      </w:r>
      <w:r w:rsidRPr="0038056A">
        <w:t xml:space="preserve"> unit applies to individuals who work in arboriculture and analyse information and exercise judgement to complete a range of advanced skilled activities and demonstrate deep knowledge in a specific technical area. They have accountability for the work of o</w:t>
      </w:r>
      <w:r w:rsidRPr="0038056A">
        <w:t xml:space="preserve">thers and analyse, design and communicate solutions to a range of complex problems. </w:t>
      </w:r>
    </w:p>
    <w:p w:rsidR="00000000" w:rsidRPr="0038056A" w:rsidP="0067211C">
      <w:pPr>
        <w:pStyle w:val="BodyText"/>
      </w:pPr>
      <w:r w:rsidRPr="0038056A">
        <w:t xml:space="preserve">Legislation, regulations and by-laws relating to the treatment and removal of trees apply in some states and territories. </w:t>
      </w:r>
    </w:p>
    <w:p w:rsidR="00000000" w:rsidRPr="0038056A" w:rsidP="0038056A">
      <w:pPr>
        <w:pStyle w:val="Heading1"/>
      </w:pPr>
      <w:bookmarkStart w:id="3" w:name="O_1060314"/>
      <w:bookmarkEnd w:id="3"/>
      <w:r w:rsidRPr="0038056A">
        <w:t>Pre-requisite Unit</w:t>
      </w:r>
    </w:p>
    <w:p w:rsidR="00000000" w:rsidRPr="0038056A" w:rsidP="0067211C">
      <w:pPr>
        <w:pStyle w:val="BodyText"/>
      </w:pPr>
      <w:r w:rsidRPr="0038056A">
        <w:t>Nil</w:t>
      </w:r>
    </w:p>
    <w:p w:rsidR="00000000" w:rsidRPr="0038056A" w:rsidP="0038056A">
      <w:pPr>
        <w:pStyle w:val="Heading1"/>
      </w:pPr>
      <w:bookmarkStart w:id="4" w:name="O_1060316"/>
      <w:bookmarkEnd w:id="4"/>
      <w:r w:rsidRPr="0038056A">
        <w:t>Unit Sector</w:t>
      </w:r>
    </w:p>
    <w:p w:rsidR="00000000" w:rsidRPr="0038056A" w:rsidP="0067211C">
      <w:pPr>
        <w:pStyle w:val="BodyText"/>
      </w:pPr>
      <w:r w:rsidRPr="0038056A">
        <w:t>Arboriculture (ARB)</w:t>
      </w:r>
    </w:p>
    <w:p w:rsidR="00000000" w:rsidRPr="0038056A" w:rsidP="0038056A">
      <w:pPr>
        <w:pStyle w:val="Heading1"/>
      </w:pPr>
      <w:bookmarkStart w:id="5" w:name="O_1060317"/>
      <w:bookmarkEnd w:id="5"/>
      <w:r w:rsidRPr="003805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Performance Criteria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1. Determine report parameters from client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1.1 Review client brief and determine expectations for report outcomes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1.2 Determine evidentiary data records </w:t>
            </w:r>
            <w:r w:rsidRPr="0038056A">
              <w:t>according to client brief</w:t>
            </w:r>
          </w:p>
          <w:p w:rsidR="00000000" w:rsidRPr="0038056A" w:rsidP="0038056A">
            <w:pPr>
              <w:pStyle w:val="BodyText"/>
            </w:pPr>
            <w:r w:rsidRPr="0038056A">
              <w:t>1.3 Determine statutory reporting requirements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1.4 Establish specific scope and assumptions for report </w:t>
            </w:r>
          </w:p>
          <w:p w:rsidR="00000000" w:rsidRPr="0038056A" w:rsidP="0038056A">
            <w:pPr>
              <w:pStyle w:val="BodyText"/>
            </w:pPr>
            <w:r w:rsidRPr="0038056A">
              <w:t>1.5 Evaluate requirements and limitations and determine arboricultural content</w:t>
            </w:r>
          </w:p>
          <w:p w:rsidR="00000000" w:rsidRPr="0038056A" w:rsidP="0038056A">
            <w:pPr>
              <w:pStyle w:val="BodyText"/>
            </w:pPr>
            <w:r w:rsidRPr="0038056A">
              <w:t>1.6 Determine textual and visual content required for report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1.7 Confirm report parameters with client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2. Determine and collate evidentiary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 xml:space="preserve">2.1 Research content and information for report </w:t>
            </w:r>
          </w:p>
          <w:p w:rsidR="00000000" w:rsidRPr="0038056A" w:rsidP="0038056A">
            <w:pPr>
              <w:pStyle w:val="BodyText"/>
            </w:pPr>
            <w:r w:rsidRPr="0038056A">
              <w:t>2.2 Assess primary and secondary sources of research material</w:t>
            </w:r>
          </w:p>
          <w:p w:rsidR="00000000" w:rsidRPr="0038056A" w:rsidP="0038056A">
            <w:pPr>
              <w:pStyle w:val="BodyText"/>
            </w:pPr>
            <w:r w:rsidRPr="0038056A">
              <w:t>2.3 Evaluate the validity and reliability of researched information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2.4 Inspect site and record observations relevant to scope of report </w:t>
            </w:r>
          </w:p>
          <w:p w:rsidR="00000000" w:rsidRPr="0038056A" w:rsidP="0038056A">
            <w:pPr>
              <w:pStyle w:val="BodyText"/>
            </w:pPr>
            <w:r w:rsidRPr="0038056A">
              <w:t>2.5 Record visual evidence using image capture equipment required for report</w:t>
            </w:r>
          </w:p>
          <w:p w:rsidR="00000000" w:rsidRPr="0038056A" w:rsidP="0038056A">
            <w:pPr>
              <w:pStyle w:val="BodyText"/>
            </w:pPr>
            <w:r w:rsidRPr="0038056A">
              <w:t>2.6 Obtain and record information from t</w:t>
            </w:r>
            <w:r w:rsidRPr="0038056A">
              <w:t>est results</w:t>
            </w:r>
          </w:p>
          <w:p w:rsidR="00000000" w:rsidRPr="0038056A" w:rsidP="0038056A">
            <w:pPr>
              <w:pStyle w:val="BodyText"/>
            </w:pPr>
            <w:r w:rsidRPr="0038056A">
              <w:t>2.7 Collate and record observations, test results, research material and inspections as evidentiary data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2.8 Store and back up data according to workplace data management procedures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3. Prepare a report format using a word 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3.</w:t>
            </w:r>
            <w:r w:rsidRPr="0038056A">
              <w:t>1 Determine report structure and style to meet stakeholder and statutory outcomes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3.2 Determine requirements for specific document content and layout according to arboriculture industry conventions 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3.3 Obtain permissions for copyrighted material required </w:t>
            </w:r>
            <w:r w:rsidRPr="0038056A">
              <w:t>for report</w:t>
            </w:r>
          </w:p>
          <w:p w:rsidR="00000000" w:rsidRPr="0038056A" w:rsidP="0038056A">
            <w:pPr>
              <w:pStyle w:val="BodyText"/>
            </w:pPr>
            <w:r w:rsidRPr="0038056A">
              <w:t>3.4 Produce document using a word processor according to workplace style guide and industry conventions</w:t>
            </w:r>
          </w:p>
          <w:p w:rsidR="00000000" w:rsidRPr="0038056A" w:rsidP="0038056A">
            <w:pPr>
              <w:pStyle w:val="BodyText"/>
            </w:pPr>
            <w:r w:rsidRPr="0038056A">
              <w:t>3.5 Incorporate collated data, information and evidentiary data into formatted report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3.6 Operate computer and word processing software appli</w:t>
            </w:r>
            <w:r w:rsidRPr="0038056A">
              <w:t xml:space="preserve">cation to produce report 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4. Formulate a conclusive determination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4.1 Assess body of evidentiary data according to scope of report</w:t>
            </w:r>
          </w:p>
          <w:p w:rsidR="00000000" w:rsidRPr="0038056A" w:rsidP="0038056A">
            <w:pPr>
              <w:pStyle w:val="BodyText"/>
            </w:pPr>
            <w:r w:rsidRPr="0038056A">
              <w:t>4.2 Determine value of data from conflicting evidence</w:t>
            </w:r>
          </w:p>
          <w:p w:rsidR="00000000" w:rsidRPr="0038056A" w:rsidP="0038056A">
            <w:pPr>
              <w:pStyle w:val="BodyText"/>
            </w:pPr>
            <w:r w:rsidRPr="0038056A">
              <w:t>4.3 Develop an informed decision from considered viewpoints</w:t>
            </w:r>
          </w:p>
          <w:p w:rsidR="00000000" w:rsidRPr="0038056A" w:rsidP="0038056A">
            <w:pPr>
              <w:pStyle w:val="BodyText"/>
            </w:pPr>
            <w:r w:rsidRPr="0038056A">
              <w:t>4.4 Formulate a conclusive determination</w:t>
            </w:r>
          </w:p>
          <w:p w:rsidR="00000000" w:rsidRPr="0038056A" w:rsidP="0038056A">
            <w:pPr>
              <w:pStyle w:val="BodyText"/>
            </w:pPr>
            <w:r w:rsidRPr="0038056A">
              <w:t>4.5 Inform client of determination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 xml:space="preserve">4.6 Develop recommendations based on determination 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5. Prepare draft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5.1 Compile determinations and recommendati</w:t>
            </w:r>
            <w:r w:rsidRPr="0038056A">
              <w:t xml:space="preserve">ons in a draft report </w:t>
            </w:r>
          </w:p>
          <w:p w:rsidR="00000000" w:rsidRPr="0038056A" w:rsidP="0038056A">
            <w:pPr>
              <w:pStyle w:val="BodyText"/>
            </w:pPr>
            <w:r w:rsidRPr="0038056A">
              <w:t>5.2 Seek professional feedback and opinion on draft report and findings</w:t>
            </w:r>
          </w:p>
          <w:p w:rsidR="00000000" w:rsidRPr="0038056A" w:rsidP="0038056A">
            <w:pPr>
              <w:pStyle w:val="BodyText"/>
            </w:pPr>
            <w:r w:rsidRPr="0038056A">
              <w:t>5.3 Review feedback and opinion expressed, and edit report according to professional advice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5.4 Draft final sections of report document</w:t>
            </w:r>
          </w:p>
        </w:tc>
      </w:tr>
      <w:tr w:rsidTr="00672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6. Deliver the final rep</w:t>
            </w:r>
            <w:r w:rsidRPr="0038056A">
              <w:t>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6.1 Review report content and develop and document summary for report</w:t>
            </w:r>
          </w:p>
          <w:p w:rsidR="00000000" w:rsidRPr="0038056A" w:rsidP="0038056A">
            <w:pPr>
              <w:pStyle w:val="BodyText"/>
            </w:pPr>
            <w:r w:rsidRPr="0038056A">
              <w:t>6.2 Review and edit final version of report ready for distribution</w:t>
            </w:r>
          </w:p>
          <w:p w:rsidR="00000000" w:rsidRPr="0038056A" w:rsidP="0038056A">
            <w:pPr>
              <w:pStyle w:val="BodyText"/>
            </w:pPr>
            <w:r w:rsidRPr="0038056A">
              <w:t xml:space="preserve">6.3 Deliver final report to client and stakeholders according to client brief </w:t>
            </w:r>
          </w:p>
        </w:tc>
      </w:tr>
    </w:tbl>
    <w:p w:rsidR="00000000" w:rsidRPr="0038056A" w:rsidP="0038056A">
      <w:pPr>
        <w:pStyle w:val="BodyText"/>
      </w:pPr>
    </w:p>
    <w:p w:rsidR="00000000" w:rsidRPr="0038056A" w:rsidP="0038056A">
      <w:pPr>
        <w:pStyle w:val="AllowPageBreak"/>
      </w:pPr>
    </w:p>
    <w:p w:rsidR="00000000" w:rsidRPr="0038056A" w:rsidP="0038056A">
      <w:pPr>
        <w:pStyle w:val="Heading1"/>
      </w:pPr>
      <w:bookmarkStart w:id="6" w:name="O_1060318"/>
      <w:bookmarkEnd w:id="6"/>
      <w:r w:rsidRPr="0038056A">
        <w:t>Foundation Skil</w:t>
      </w:r>
      <w:r w:rsidRPr="0038056A">
        <w:t>ls</w:t>
      </w:r>
    </w:p>
    <w:p w:rsidR="00000000" w:rsidRPr="0067211C" w:rsidP="0067211C">
      <w:pPr>
        <w:pStyle w:val="BodyText"/>
        <w:rPr>
          <w:i/>
        </w:rPr>
      </w:pPr>
      <w:r w:rsidRPr="0067211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Description</w:t>
            </w:r>
          </w:p>
        </w:tc>
      </w:tr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ListBullet"/>
              <w:rPr>
                <w:lang w:val="en-NZ"/>
              </w:rPr>
            </w:pPr>
            <w:r w:rsidRPr="0038056A">
              <w:t>Interpret and analyse complex texts, including industry standards, workplace procedures and research materials, to identify critical information and concepts for use in arborist reports</w:t>
            </w:r>
          </w:p>
        </w:tc>
      </w:tr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ListBullet"/>
              <w:rPr>
                <w:lang w:val="en-NZ"/>
              </w:rPr>
            </w:pPr>
            <w:r w:rsidRPr="0038056A">
              <w:t>Create complex arborist reports, demonstrating control over a range of writing styles and using industry-specific language appropriate for key stakeholders</w:t>
            </w:r>
          </w:p>
        </w:tc>
      </w:tr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ListBullet"/>
            </w:pPr>
            <w:r w:rsidRPr="0038056A">
              <w:t>Use effective verbal communication, including open questioning and active liste</w:t>
            </w:r>
            <w:r w:rsidRPr="0038056A">
              <w:t>ning, to communicate with contractors, clients and other stakeholders, and when discussing and presenting arborist reports</w:t>
            </w:r>
          </w:p>
        </w:tc>
      </w:tr>
    </w:tbl>
    <w:p w:rsidR="00000000" w:rsidRPr="0038056A" w:rsidP="0038056A">
      <w:pPr>
        <w:pStyle w:val="BodyText"/>
      </w:pPr>
    </w:p>
    <w:p w:rsidR="00000000" w:rsidRPr="0038056A" w:rsidP="0038056A">
      <w:pPr>
        <w:pStyle w:val="AllowPageBreak"/>
      </w:pPr>
    </w:p>
    <w:p w:rsidR="00000000" w:rsidRPr="0038056A" w:rsidP="0038056A">
      <w:pPr>
        <w:pStyle w:val="Heading1"/>
      </w:pPr>
      <w:bookmarkStart w:id="7" w:name="O_1060320"/>
      <w:bookmarkEnd w:id="7"/>
      <w:r w:rsidRPr="003805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6A">
            <w:pPr>
              <w:pStyle w:val="BodyTextBold"/>
              <w:rPr>
                <w:lang w:val="en-NZ"/>
              </w:rPr>
            </w:pPr>
            <w:r w:rsidRPr="0038056A">
              <w:t>Equivalence status</w:t>
            </w:r>
          </w:p>
        </w:tc>
      </w:tr>
      <w:tr w:rsidTr="00380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AHCARB511 Prepare arborist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AHCARB506 Prepare arborist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Elements and performance criteria clarified</w:t>
            </w:r>
          </w:p>
          <w:p w:rsidR="00000000" w:rsidRPr="0038056A" w:rsidP="0038056A">
            <w:pPr>
              <w:pStyle w:val="BodyText"/>
            </w:pPr>
            <w:r w:rsidRPr="0038056A">
              <w:t>Foundation skills added</w:t>
            </w:r>
          </w:p>
          <w:p w:rsidR="00000000" w:rsidP="0038056A">
            <w:pPr>
              <w:pStyle w:val="BodyText"/>
              <w:rPr>
                <w:lang w:val="en-NZ"/>
              </w:rPr>
            </w:pPr>
            <w:r w:rsidRPr="0038056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6A" w:rsidP="0038056A">
            <w:pPr>
              <w:pStyle w:val="BodyText"/>
            </w:pPr>
            <w:r w:rsidRPr="0038056A">
              <w:t>Equivalent</w:t>
            </w:r>
          </w:p>
          <w:p w:rsidR="00000000" w:rsidRPr="0038056A" w:rsidP="0038056A">
            <w:pPr>
              <w:pStyle w:val="BodyText"/>
            </w:pPr>
          </w:p>
        </w:tc>
      </w:tr>
    </w:tbl>
    <w:p w:rsidR="00000000" w:rsidRPr="0038056A" w:rsidP="0038056A">
      <w:pPr>
        <w:pStyle w:val="BodyText"/>
      </w:pPr>
    </w:p>
    <w:p w:rsidR="00000000" w:rsidRPr="0038056A" w:rsidP="0038056A">
      <w:pPr>
        <w:pStyle w:val="AllowPageBreak"/>
      </w:pPr>
    </w:p>
    <w:p w:rsidR="00000000" w:rsidRPr="0038056A" w:rsidP="0038056A">
      <w:pPr>
        <w:pStyle w:val="Heading1"/>
      </w:pPr>
      <w:bookmarkStart w:id="8" w:name="O_1060327"/>
      <w:bookmarkEnd w:id="8"/>
      <w:r w:rsidRPr="0038056A">
        <w:t>Links</w:t>
      </w:r>
    </w:p>
    <w:p w:rsidR="00000000" w:rsidRPr="0038056A" w:rsidP="0067211C">
      <w:pPr>
        <w:pStyle w:val="BodyText"/>
      </w:pPr>
      <w:r w:rsidRPr="003805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0F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056A" w:rsidP="0038056A"/>
    <w:sectPr w:rsidSect="00380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6A" w:rsidRPr="0067211C" w:rsidP="00672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1C" w:rsidP="0038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11C" w:rsidP="0038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211C" w:rsidP="00380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56A" w:rsidRPr="0067211C" w:rsidP="00672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1C" w:rsidRPr="002D2AF8" w:rsidP="0038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AHCARB511 Prepare arborist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211C" w:rsidP="00380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0C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38EB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56A"/>
  </w:style>
  <w:style w:type="character" w:customStyle="1" w:styleId="Heading1Char">
    <w:name w:val="Heading 1 Char"/>
    <w:basedOn w:val="DefaultParagraphFont"/>
    <w:link w:val="Heading1"/>
    <w:rsid w:val="00380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56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056A"/>
    <w:rPr>
      <w:i/>
    </w:rPr>
  </w:style>
  <w:style w:type="paragraph" w:customStyle="1" w:styleId="SuperHeading">
    <w:name w:val="SuperHeading"/>
    <w:basedOn w:val="Normal"/>
    <w:rsid w:val="00380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056A"/>
    <w:rPr>
      <w:b/>
    </w:rPr>
  </w:style>
  <w:style w:type="character" w:customStyle="1" w:styleId="Heading2Char">
    <w:name w:val="Heading 2 Char"/>
    <w:basedOn w:val="DefaultParagraphFont"/>
    <w:link w:val="Heading2"/>
    <w:rsid w:val="00380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56A"/>
    <w:rPr>
      <w:b/>
      <w:spacing w:val="0"/>
    </w:rPr>
  </w:style>
  <w:style w:type="paragraph" w:customStyle="1" w:styleId="SuperTitle">
    <w:name w:val="SuperTitle"/>
    <w:basedOn w:val="Title"/>
    <w:rsid w:val="00380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5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56A"/>
  </w:style>
  <w:style w:type="paragraph" w:styleId="TableofFigures">
    <w:name w:val="table of figures"/>
    <w:basedOn w:val="Normal"/>
    <w:next w:val="Normal"/>
    <w:semiHidden/>
    <w:rsid w:val="00380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056A"/>
    <w:rPr>
      <w:rFonts w:ascii="Wingdings" w:hAnsi="Wingdings"/>
    </w:rPr>
  </w:style>
  <w:style w:type="paragraph" w:customStyle="1" w:styleId="TableHeading">
    <w:name w:val="Table Heading"/>
    <w:basedOn w:val="HeadingBase"/>
    <w:rsid w:val="00380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56A"/>
    <w:rPr>
      <w:color w:val="0033CC"/>
      <w:u w:val="none"/>
    </w:rPr>
  </w:style>
  <w:style w:type="paragraph" w:customStyle="1" w:styleId="BodyTextRight">
    <w:name w:val="Body Text Right"/>
    <w:basedOn w:val="BodyText"/>
    <w:rsid w:val="00380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56A"/>
    <w:rPr>
      <w:sz w:val="32"/>
    </w:rPr>
  </w:style>
  <w:style w:type="paragraph" w:customStyle="1" w:styleId="HeadingProcedure">
    <w:name w:val="Heading Procedure"/>
    <w:basedOn w:val="HeadingBase"/>
    <w:next w:val="Normal"/>
    <w:rsid w:val="00380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56A"/>
    <w:pPr>
      <w:spacing w:before="60" w:after="60"/>
    </w:pPr>
  </w:style>
  <w:style w:type="paragraph" w:styleId="ListContinue">
    <w:name w:val="List Continue"/>
    <w:basedOn w:val="List"/>
    <w:rsid w:val="0038056A"/>
    <w:pPr>
      <w:ind w:firstLine="0"/>
    </w:pPr>
  </w:style>
  <w:style w:type="paragraph" w:customStyle="1" w:styleId="ListNote">
    <w:name w:val="List Note"/>
    <w:basedOn w:val="List"/>
    <w:rsid w:val="00380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56A"/>
    <w:rPr>
      <w:rFonts w:ascii="Courier New" w:hAnsi="Courier New"/>
    </w:rPr>
  </w:style>
  <w:style w:type="paragraph" w:customStyle="1" w:styleId="NoteBullet">
    <w:name w:val="Note Bullet"/>
    <w:basedOn w:val="Note"/>
    <w:rsid w:val="00380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56A"/>
    <w:rPr>
      <w:b/>
      <w:smallCaps/>
    </w:rPr>
  </w:style>
  <w:style w:type="paragraph" w:customStyle="1" w:styleId="TableListNumber">
    <w:name w:val="Table List Number"/>
    <w:basedOn w:val="ListNumber"/>
    <w:rsid w:val="00380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56A"/>
    <w:pPr>
      <w:numPr>
        <w:numId w:val="8"/>
      </w:numPr>
    </w:pPr>
  </w:style>
  <w:style w:type="paragraph" w:customStyle="1" w:styleId="ListAlpha2">
    <w:name w:val="List Alpha 2"/>
    <w:basedOn w:val="List2"/>
    <w:rsid w:val="0038056A"/>
    <w:pPr>
      <w:numPr>
        <w:numId w:val="7"/>
      </w:numPr>
    </w:pPr>
  </w:style>
  <w:style w:type="paragraph" w:styleId="List2">
    <w:name w:val="List 2"/>
    <w:basedOn w:val="BodyText"/>
    <w:rsid w:val="00380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056A"/>
    <w:pPr>
      <w:numPr>
        <w:numId w:val="3"/>
      </w:numPr>
    </w:pPr>
  </w:style>
  <w:style w:type="paragraph" w:styleId="ListContinue2">
    <w:name w:val="List Continue 2"/>
    <w:basedOn w:val="List2"/>
    <w:rsid w:val="0038056A"/>
    <w:pPr>
      <w:ind w:firstLine="0"/>
    </w:pPr>
  </w:style>
  <w:style w:type="paragraph" w:styleId="ListContinue3">
    <w:name w:val="List Continue 3"/>
    <w:basedOn w:val="List3"/>
    <w:rsid w:val="0038056A"/>
    <w:pPr>
      <w:ind w:left="1021" w:firstLine="0"/>
    </w:pPr>
  </w:style>
  <w:style w:type="paragraph" w:styleId="ListContinue4">
    <w:name w:val="List Continue 4"/>
    <w:basedOn w:val="List4"/>
    <w:rsid w:val="0038056A"/>
    <w:pPr>
      <w:ind w:firstLine="0"/>
    </w:pPr>
  </w:style>
  <w:style w:type="paragraph" w:styleId="ListContinue5">
    <w:name w:val="List Continue 5"/>
    <w:basedOn w:val="List5"/>
    <w:rsid w:val="0038056A"/>
    <w:pPr>
      <w:ind w:firstLine="0"/>
    </w:pPr>
  </w:style>
  <w:style w:type="paragraph" w:styleId="ListNumber3">
    <w:name w:val="List Number 3"/>
    <w:basedOn w:val="List3"/>
    <w:rsid w:val="0038056A"/>
    <w:pPr>
      <w:numPr>
        <w:numId w:val="4"/>
      </w:numPr>
    </w:pPr>
  </w:style>
  <w:style w:type="paragraph" w:styleId="ListNumber4">
    <w:name w:val="List Number 4"/>
    <w:basedOn w:val="List4"/>
    <w:rsid w:val="0038056A"/>
    <w:pPr>
      <w:numPr>
        <w:numId w:val="5"/>
      </w:numPr>
    </w:pPr>
  </w:style>
  <w:style w:type="paragraph" w:styleId="ListNumber5">
    <w:name w:val="List Number 5"/>
    <w:basedOn w:val="List5"/>
    <w:rsid w:val="0038056A"/>
    <w:pPr>
      <w:numPr>
        <w:numId w:val="6"/>
      </w:numPr>
    </w:pPr>
  </w:style>
  <w:style w:type="paragraph" w:styleId="BlockText">
    <w:name w:val="Block Text"/>
    <w:basedOn w:val="Normal"/>
    <w:rsid w:val="00380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56A"/>
    <w:rPr>
      <w:sz w:val="16"/>
      <w:vertAlign w:val="superscript"/>
    </w:rPr>
  </w:style>
  <w:style w:type="character" w:customStyle="1" w:styleId="Symbols">
    <w:name w:val="Symbols"/>
    <w:basedOn w:val="DefaultParagraphFont"/>
    <w:rsid w:val="0038056A"/>
    <w:rPr>
      <w:rFonts w:ascii="Symbol" w:hAnsi="Symbol"/>
    </w:rPr>
  </w:style>
  <w:style w:type="character" w:customStyle="1" w:styleId="MenuOptions">
    <w:name w:val="Menu Options"/>
    <w:basedOn w:val="DefaultParagraphFont"/>
    <w:rsid w:val="00380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56A"/>
    <w:rPr>
      <w:b/>
    </w:rPr>
  </w:style>
  <w:style w:type="character" w:customStyle="1" w:styleId="Underlined">
    <w:name w:val="Underlined"/>
    <w:basedOn w:val="DefaultParagraphFont"/>
    <w:rsid w:val="0038056A"/>
    <w:rPr>
      <w:u w:val="single"/>
    </w:rPr>
  </w:style>
  <w:style w:type="paragraph" w:customStyle="1" w:styleId="TableBodyTextRight">
    <w:name w:val="Table Body Text Right"/>
    <w:basedOn w:val="TableBodyText"/>
    <w:rsid w:val="00380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56A"/>
    <w:rPr>
      <w:sz w:val="18"/>
    </w:rPr>
  </w:style>
  <w:style w:type="paragraph" w:customStyle="1" w:styleId="BodySmallRight">
    <w:name w:val="Body Small Right"/>
    <w:basedOn w:val="BodyTextRight"/>
    <w:rsid w:val="0038056A"/>
    <w:rPr>
      <w:sz w:val="18"/>
      <w:szCs w:val="18"/>
    </w:rPr>
  </w:style>
  <w:style w:type="paragraph" w:customStyle="1" w:styleId="MarginEdition">
    <w:name w:val="Margin Edition"/>
    <w:basedOn w:val="MarginNote"/>
    <w:rsid w:val="00380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56A"/>
    <w:rPr>
      <w:sz w:val="2"/>
      <w:szCs w:val="2"/>
    </w:rPr>
  </w:style>
  <w:style w:type="character" w:customStyle="1" w:styleId="Small">
    <w:name w:val="Small"/>
    <w:basedOn w:val="DefaultParagraphFont"/>
    <w:rsid w:val="0038056A"/>
    <w:rPr>
      <w:sz w:val="16"/>
    </w:rPr>
  </w:style>
  <w:style w:type="paragraph" w:customStyle="1" w:styleId="WideTable">
    <w:name w:val="Wide Table"/>
    <w:basedOn w:val="Normal"/>
    <w:rsid w:val="00380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56A"/>
  </w:style>
  <w:style w:type="paragraph" w:styleId="Quote">
    <w:name w:val="Quote"/>
    <w:basedOn w:val="Heading1"/>
    <w:link w:val="QuoteChar"/>
    <w:qFormat/>
    <w:rsid w:val="00380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56A"/>
    <w:pPr>
      <w:pageBreakBefore/>
    </w:pPr>
  </w:style>
  <w:style w:type="paragraph" w:customStyle="1" w:styleId="Border">
    <w:name w:val="Border"/>
    <w:basedOn w:val="Normal"/>
    <w:qFormat/>
    <w:rsid w:val="00380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56A"/>
    <w:rPr>
      <w:u w:val="single"/>
    </w:rPr>
  </w:style>
  <w:style w:type="character" w:customStyle="1" w:styleId="BoldandItalics">
    <w:name w:val="Bold and Italics"/>
    <w:qFormat/>
    <w:rsid w:val="0038056A"/>
    <w:rPr>
      <w:b/>
      <w:i/>
      <w:u w:val="none"/>
    </w:rPr>
  </w:style>
  <w:style w:type="paragraph" w:styleId="BalloonText">
    <w:name w:val="Balloon Text"/>
    <w:basedOn w:val="Normal"/>
    <w:link w:val="BalloonTextChar"/>
    <w:rsid w:val="00380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5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2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4624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AHCARB511 Prepare arborist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