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AC1" w:rsidP="00FE4AC1">
      <w:pPr>
        <w:pStyle w:val="Title"/>
      </w:pPr>
      <w:r>
        <w:fldChar w:fldCharType="begin"/>
      </w:r>
      <w:r>
        <w:instrText xml:space="preserve"> TITLE   \* MERGEFORMAT </w:instrText>
      </w:r>
      <w:r>
        <w:fldChar w:fldCharType="separate"/>
      </w:r>
      <w:r>
        <w:t>AHCARB505 Document and audit tree work</w:t>
      </w:r>
      <w:r>
        <w:fldChar w:fldCharType="end"/>
      </w:r>
    </w:p>
    <w:p w:rsidR="00FE4AC1" w:rsidP="00FE4AC1">
      <w:pPr>
        <w:pStyle w:val="Version"/>
        <w:sectPr w:rsidSect="000101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120" w:rsidP="00010120">
      <w:pPr>
        <w:pStyle w:val="SuperHeading"/>
      </w:pPr>
      <w:r w:rsidRPr="00010120">
        <w:t>AHCARB505 Document and audit tree work</w:t>
      </w:r>
    </w:p>
    <w:p w:rsidR="00000000" w:rsidRPr="00010120" w:rsidP="00010120">
      <w:pPr>
        <w:pStyle w:val="Heading1"/>
      </w:pPr>
      <w:bookmarkStart w:id="1" w:name="O_878420"/>
      <w:bookmarkEnd w:id="1"/>
      <w:r w:rsidRPr="00010120">
        <w:t>Modification History</w:t>
      </w:r>
    </w:p>
    <w:tbl>
      <w:tblPr>
        <w:tblW w:w="0" w:type="auto"/>
        <w:tblLayout w:type="fixed"/>
        <w:tblCellMar>
          <w:left w:w="62" w:type="dxa"/>
          <w:right w:w="62" w:type="dxa"/>
        </w:tblCellMar>
        <w:tblLook w:val="0000"/>
      </w:tblPr>
      <w:tblGrid>
        <w:gridCol w:w="1179"/>
        <w:gridCol w:w="1524"/>
        <w:gridCol w:w="4869"/>
      </w:tblGrid>
      <w:tr w:rsidTr="00010120">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10120">
            <w:pPr>
              <w:pStyle w:val="TableHeading"/>
              <w:rPr>
                <w:lang w:val="en-NZ"/>
              </w:rPr>
            </w:pPr>
            <w:r w:rsidRPr="0001012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10120">
            <w:pPr>
              <w:pStyle w:val="TableHeading"/>
              <w:rPr>
                <w:lang w:val="en-NZ"/>
              </w:rPr>
            </w:pPr>
            <w:r w:rsidRPr="0001012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10120">
            <w:pPr>
              <w:pStyle w:val="TableHeading"/>
              <w:rPr>
                <w:lang w:val="en-NZ"/>
              </w:rPr>
            </w:pPr>
            <w:r w:rsidRPr="00010120">
              <w:t>Comment</w:t>
            </w:r>
          </w:p>
        </w:tc>
      </w:tr>
      <w:tr w:rsidTr="00010120">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10120">
            <w:pPr>
              <w:pStyle w:val="BodyText"/>
              <w:rPr>
                <w:lang w:val="en-NZ"/>
              </w:rPr>
            </w:pPr>
            <w:r w:rsidRPr="0001012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10120">
            <w:pPr>
              <w:pStyle w:val="BodyText"/>
              <w:rPr>
                <w:lang w:val="en-NZ"/>
              </w:rPr>
            </w:pPr>
            <w:r w:rsidRPr="0001012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10120" w:rsidP="00010120">
            <w:pPr>
              <w:pStyle w:val="BodyText"/>
            </w:pPr>
            <w:r w:rsidRPr="00010120">
              <w:t>Initial release</w:t>
            </w:r>
          </w:p>
        </w:tc>
      </w:tr>
    </w:tbl>
    <w:p w:rsidR="00000000" w:rsidRPr="00010120" w:rsidP="00010120">
      <w:pPr>
        <w:pStyle w:val="BodyText"/>
      </w:pPr>
    </w:p>
    <w:p w:rsidR="00000000" w:rsidRPr="00010120" w:rsidP="00010120">
      <w:pPr>
        <w:pStyle w:val="AllowPageBreak"/>
      </w:pPr>
    </w:p>
    <w:p w:rsidR="00000000" w:rsidRPr="00010120" w:rsidP="00010120">
      <w:pPr>
        <w:pStyle w:val="Heading1"/>
      </w:pPr>
      <w:bookmarkStart w:id="2" w:name="O_878421"/>
      <w:bookmarkEnd w:id="2"/>
      <w:r w:rsidRPr="00010120">
        <w:t>Application</w:t>
      </w:r>
    </w:p>
    <w:p w:rsidR="00000000" w:rsidRPr="00010120" w:rsidP="00FE4AC1">
      <w:pPr>
        <w:pStyle w:val="BodyText"/>
      </w:pPr>
      <w:r w:rsidRPr="00010120">
        <w:t>This unit of competency describes the skills and knowledge required to review and audit all aspects of arboricultural operations.</w:t>
      </w:r>
    </w:p>
    <w:p w:rsidR="00000000" w:rsidRPr="00010120" w:rsidP="00FE4AC1">
      <w:pPr>
        <w:pStyle w:val="BodyText"/>
      </w:pPr>
      <w:r w:rsidRPr="00010120">
        <w:t>This unit applies to individuals who take personal responsibility and exercise autonomy in undertaking complex work, to analyse and synthesise information, and design and communicate solutions to complex problems. The role involves the self-directed applic</w:t>
      </w:r>
      <w:r w:rsidRPr="00010120">
        <w:t>ation of knowledge with substantial depth in areas such as auditing, conformance, tree assessment and an extensive range of tree operations.</w:t>
      </w:r>
    </w:p>
    <w:p w:rsidR="00000000" w:rsidRPr="00010120" w:rsidP="00FE4AC1">
      <w:pPr>
        <w:pStyle w:val="BodyText"/>
      </w:pPr>
      <w:r w:rsidRPr="00010120">
        <w:t xml:space="preserve">Licensing, legislative, regulatory, or certification requirements apply to this unit in some states &amp; territories </w:t>
      </w:r>
      <w:r w:rsidRPr="00010120">
        <w:t>at the time of publication, and may differ according to jurisdiction. Specific determination should be sought through the relevant State or Territory. Works involving this unit of competency may be subject to local tree protection and preservation laws, an</w:t>
      </w:r>
      <w:r w:rsidRPr="00010120">
        <w:t>d the relevant content of applicable Australian Standards.</w:t>
      </w:r>
    </w:p>
    <w:p w:rsidR="00000000" w:rsidRPr="00010120" w:rsidP="00010120">
      <w:pPr>
        <w:pStyle w:val="Heading1"/>
      </w:pPr>
      <w:bookmarkStart w:id="3" w:name="O_878422"/>
      <w:bookmarkEnd w:id="3"/>
      <w:r w:rsidRPr="00010120">
        <w:t>Pre-requisite Unit</w:t>
      </w:r>
    </w:p>
    <w:p w:rsidR="00000000" w:rsidRPr="00010120" w:rsidP="00FE4AC1">
      <w:pPr>
        <w:pStyle w:val="BodyText"/>
      </w:pPr>
      <w:r w:rsidRPr="00010120">
        <w:t>Nil.</w:t>
      </w:r>
    </w:p>
    <w:p w:rsidR="00000000" w:rsidRPr="00010120" w:rsidP="00010120">
      <w:pPr>
        <w:pStyle w:val="Heading1"/>
      </w:pPr>
      <w:bookmarkStart w:id="4" w:name="O_878424"/>
      <w:bookmarkEnd w:id="4"/>
      <w:r w:rsidRPr="00010120">
        <w:t>Unit Sector</w:t>
      </w:r>
    </w:p>
    <w:p w:rsidR="00000000" w:rsidRPr="00010120" w:rsidP="00FE4AC1">
      <w:pPr>
        <w:pStyle w:val="BodyText"/>
      </w:pPr>
      <w:r w:rsidRPr="00010120">
        <w:t>Arboriculture (ARB)</w:t>
      </w:r>
    </w:p>
    <w:p w:rsidR="00000000" w:rsidRPr="00010120" w:rsidP="00010120">
      <w:pPr>
        <w:pStyle w:val="Heading1"/>
      </w:pPr>
      <w:bookmarkStart w:id="5" w:name="O_878425"/>
      <w:bookmarkEnd w:id="5"/>
      <w:r w:rsidRPr="00010120">
        <w:t>Elements and Performance Criteria</w:t>
      </w:r>
    </w:p>
    <w:tbl>
      <w:tblPr>
        <w:tblW w:w="9570" w:type="dxa"/>
        <w:tblLayout w:type="fixed"/>
        <w:tblCellMar>
          <w:left w:w="62" w:type="dxa"/>
          <w:right w:w="62" w:type="dxa"/>
        </w:tblCellMar>
        <w:tblLook w:val="0000"/>
      </w:tblPr>
      <w:tblGrid>
        <w:gridCol w:w="2731"/>
        <w:gridCol w:w="6839"/>
      </w:tblGrid>
      <w:tr w:rsidTr="00FE4AC1">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0120">
            <w:pPr>
              <w:pStyle w:val="TableHeading"/>
              <w:rPr>
                <w:lang w:val="en-NZ"/>
              </w:rPr>
            </w:pPr>
            <w:r w:rsidRPr="0001012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10120">
            <w:pPr>
              <w:pStyle w:val="TableHeading"/>
              <w:rPr>
                <w:lang w:val="en-NZ"/>
              </w:rPr>
            </w:pPr>
            <w:r w:rsidRPr="00010120">
              <w:t>Performance criteria</w:t>
            </w:r>
          </w:p>
        </w:tc>
      </w:tr>
      <w:tr w:rsidTr="00FE4AC1">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0120">
            <w:pPr>
              <w:pStyle w:val="BodyText"/>
              <w:rPr>
                <w:lang w:val="en-NZ"/>
              </w:rPr>
            </w:pPr>
            <w:r w:rsidRPr="0001012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10120">
            <w:pPr>
              <w:pStyle w:val="BodyText"/>
              <w:rPr>
                <w:lang w:val="en-NZ"/>
              </w:rPr>
            </w:pPr>
            <w:r w:rsidRPr="00010120">
              <w:t>Performance criteria describe the performance needed to demonstrate achievement of the element.</w:t>
            </w:r>
          </w:p>
        </w:tc>
      </w:tr>
      <w:tr w:rsidTr="00FE4AC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120">
            <w:pPr>
              <w:pStyle w:val="List"/>
              <w:rPr>
                <w:lang w:val="en-NZ"/>
              </w:rPr>
            </w:pPr>
            <w:r w:rsidRPr="00010120">
              <w:t>1.</w:t>
            </w:r>
            <w:r w:rsidRPr="00010120">
              <w:tab/>
              <w:t>Identify and gather information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120" w:rsidP="00010120">
            <w:pPr>
              <w:pStyle w:val="List"/>
            </w:pPr>
            <w:r w:rsidRPr="00010120">
              <w:t>1.1</w:t>
            </w:r>
            <w:r w:rsidRPr="00010120">
              <w:tab/>
              <w:t>Identify audit objectives, scope and focus</w:t>
            </w:r>
          </w:p>
          <w:p w:rsidR="00000000" w:rsidRPr="00010120" w:rsidP="00010120">
            <w:pPr>
              <w:pStyle w:val="List"/>
            </w:pPr>
            <w:r w:rsidRPr="00010120">
              <w:t>1.2</w:t>
            </w:r>
            <w:r w:rsidRPr="00010120">
              <w:tab/>
              <w:t xml:space="preserve">Identify target operations and </w:t>
            </w:r>
            <w:r w:rsidRPr="00010120">
              <w:t>documentation</w:t>
            </w:r>
          </w:p>
          <w:p w:rsidR="00000000" w:rsidRPr="00010120" w:rsidP="00010120">
            <w:pPr>
              <w:pStyle w:val="List"/>
            </w:pPr>
            <w:r w:rsidRPr="00010120">
              <w:t>1.3</w:t>
            </w:r>
            <w:r w:rsidRPr="00010120">
              <w:tab/>
              <w:t>Determine audit process and sampling technique</w:t>
            </w:r>
          </w:p>
          <w:p w:rsidR="00000000" w:rsidRPr="00010120" w:rsidP="00010120">
            <w:pPr>
              <w:pStyle w:val="List"/>
            </w:pPr>
            <w:r w:rsidRPr="00010120">
              <w:t>1.4</w:t>
            </w:r>
            <w:r w:rsidRPr="00010120">
              <w:tab/>
              <w:t>Determine frequency and random timing of audit event</w:t>
            </w:r>
          </w:p>
          <w:p w:rsidR="00000000" w:rsidRPr="00010120" w:rsidP="00010120">
            <w:pPr>
              <w:pStyle w:val="List"/>
            </w:pPr>
            <w:r w:rsidRPr="00010120">
              <w:t>1.5</w:t>
            </w:r>
            <w:r w:rsidRPr="00010120">
              <w:tab/>
              <w:t>Prepare audit documentation</w:t>
            </w:r>
          </w:p>
          <w:p w:rsidR="00000000" w:rsidRPr="00010120" w:rsidP="00010120">
            <w:pPr>
              <w:pStyle w:val="List"/>
            </w:pPr>
            <w:r w:rsidRPr="00010120">
              <w:t>1.6</w:t>
            </w:r>
            <w:r w:rsidRPr="00010120">
              <w:tab/>
              <w:t>Conduct pre-audit communications with client and relevant stakeholders</w:t>
            </w:r>
          </w:p>
          <w:p w:rsidR="00000000" w:rsidP="00010120">
            <w:pPr>
              <w:pStyle w:val="List"/>
              <w:rPr>
                <w:lang w:val="en-NZ"/>
              </w:rPr>
            </w:pPr>
            <w:r w:rsidRPr="00010120">
              <w:t>1.7</w:t>
            </w:r>
            <w:r w:rsidRPr="00010120">
              <w:tab/>
            </w:r>
            <w:r w:rsidRPr="00010120">
              <w:t>Gather relevant information, sample documentation, codes of practice and Australian Standards</w:t>
            </w:r>
          </w:p>
        </w:tc>
      </w:tr>
      <w:tr w:rsidTr="00FE4AC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120">
            <w:pPr>
              <w:pStyle w:val="List"/>
              <w:rPr>
                <w:lang w:val="en-NZ"/>
              </w:rPr>
            </w:pPr>
            <w:r w:rsidRPr="00010120">
              <w:t>2.</w:t>
            </w:r>
            <w:r w:rsidRPr="00010120">
              <w:tab/>
              <w:t>Audit tree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120" w:rsidP="00010120">
            <w:pPr>
              <w:pStyle w:val="List"/>
            </w:pPr>
            <w:r w:rsidRPr="00010120">
              <w:t>2.1</w:t>
            </w:r>
            <w:r w:rsidRPr="00010120">
              <w:tab/>
              <w:t>Organise on-site inspections to conduct the audit process</w:t>
            </w:r>
          </w:p>
          <w:p w:rsidR="00000000" w:rsidRPr="00010120" w:rsidP="00010120">
            <w:pPr>
              <w:pStyle w:val="List"/>
            </w:pPr>
            <w:r w:rsidRPr="00010120">
              <w:t>2.2</w:t>
            </w:r>
            <w:r w:rsidRPr="00010120">
              <w:tab/>
              <w:t>Audit the specific tree works operation being undertaken</w:t>
            </w:r>
          </w:p>
          <w:p w:rsidR="00000000" w:rsidRPr="00010120" w:rsidP="00010120">
            <w:pPr>
              <w:pStyle w:val="List"/>
            </w:pPr>
            <w:r w:rsidRPr="00010120">
              <w:t>2.3</w:t>
            </w:r>
            <w:r w:rsidRPr="00010120">
              <w:tab/>
              <w:t>Audit any prun</w:t>
            </w:r>
            <w:r w:rsidRPr="00010120">
              <w:t>ing, removal, transplanting, planting, tree protection techniques and arboricultural practices being undertaken</w:t>
            </w:r>
          </w:p>
          <w:p w:rsidR="00000000" w:rsidRPr="00010120" w:rsidP="00010120">
            <w:pPr>
              <w:pStyle w:val="List"/>
            </w:pPr>
            <w:r w:rsidRPr="00010120">
              <w:t>2.4</w:t>
            </w:r>
            <w:r w:rsidRPr="00010120">
              <w:tab/>
              <w:t>Inspect and assess arboricultural works that may impact on tree physiology, anatomy, pathology and environment</w:t>
            </w:r>
          </w:p>
          <w:p w:rsidR="00000000" w:rsidRPr="00010120" w:rsidP="00010120">
            <w:pPr>
              <w:pStyle w:val="List"/>
            </w:pPr>
            <w:r w:rsidRPr="00010120">
              <w:t>2.5</w:t>
            </w:r>
            <w:r w:rsidRPr="00010120">
              <w:tab/>
              <w:t>Audit works in relation t</w:t>
            </w:r>
            <w:r w:rsidRPr="00010120">
              <w:t>o relevant documentation and legislation</w:t>
            </w:r>
          </w:p>
          <w:p w:rsidR="00000000" w:rsidRPr="00010120" w:rsidP="00010120">
            <w:pPr>
              <w:pStyle w:val="List"/>
            </w:pPr>
            <w:r w:rsidRPr="00010120">
              <w:t>2.6</w:t>
            </w:r>
            <w:r w:rsidRPr="00010120">
              <w:tab/>
              <w:t>Determine the extent of work with conformance to relevant documentation and legislation</w:t>
            </w:r>
          </w:p>
          <w:p w:rsidR="00000000" w:rsidRPr="00010120" w:rsidP="00010120">
            <w:pPr>
              <w:pStyle w:val="List"/>
            </w:pPr>
            <w:r w:rsidRPr="00010120">
              <w:t>2.7</w:t>
            </w:r>
            <w:r w:rsidRPr="00010120">
              <w:tab/>
              <w:t>Identify and record non-conformance</w:t>
            </w:r>
          </w:p>
          <w:p w:rsidR="00000000" w:rsidRPr="00010120" w:rsidP="00010120">
            <w:pPr>
              <w:pStyle w:val="List"/>
            </w:pPr>
            <w:r w:rsidRPr="00010120">
              <w:t>2.8</w:t>
            </w:r>
            <w:r w:rsidRPr="00010120">
              <w:tab/>
              <w:t>Assess extent and manner of non-conformance</w:t>
            </w:r>
          </w:p>
          <w:p w:rsidR="00000000" w:rsidP="00010120">
            <w:pPr>
              <w:pStyle w:val="List"/>
              <w:rPr>
                <w:lang w:val="en-NZ"/>
              </w:rPr>
            </w:pPr>
            <w:r w:rsidRPr="00010120">
              <w:t>2.9</w:t>
            </w:r>
            <w:r w:rsidRPr="00010120">
              <w:tab/>
              <w:t xml:space="preserve">Document findings and relevant </w:t>
            </w:r>
            <w:r w:rsidRPr="00010120">
              <w:t>field notes</w:t>
            </w:r>
          </w:p>
        </w:tc>
      </w:tr>
      <w:tr w:rsidTr="00FE4AC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120">
            <w:pPr>
              <w:pStyle w:val="List"/>
              <w:rPr>
                <w:lang w:val="en-NZ"/>
              </w:rPr>
            </w:pPr>
            <w:r w:rsidRPr="00010120">
              <w:t>3.</w:t>
            </w:r>
            <w:r w:rsidRPr="00010120">
              <w:tab/>
              <w:t>Assess impact of non-arboricultural works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120" w:rsidP="00010120">
            <w:pPr>
              <w:pStyle w:val="List"/>
            </w:pPr>
            <w:r w:rsidRPr="00010120">
              <w:t>3.1</w:t>
            </w:r>
            <w:r w:rsidRPr="00010120">
              <w:tab/>
              <w:t>Inspect and assess non-arboricultural works that may impact on the tree or its environment</w:t>
            </w:r>
          </w:p>
          <w:p w:rsidR="00000000" w:rsidRPr="00010120" w:rsidP="00010120">
            <w:pPr>
              <w:pStyle w:val="List"/>
            </w:pPr>
            <w:r w:rsidRPr="00010120">
              <w:t>3.2</w:t>
            </w:r>
            <w:r w:rsidRPr="00010120">
              <w:tab/>
              <w:t>Determine impact of non-arboricultural works of clients, contractors and stakeholders</w:t>
            </w:r>
          </w:p>
          <w:p w:rsidR="00000000" w:rsidP="00010120">
            <w:pPr>
              <w:pStyle w:val="List"/>
              <w:rPr>
                <w:lang w:val="en-NZ"/>
              </w:rPr>
            </w:pPr>
            <w:r w:rsidRPr="00010120">
              <w:t>3.3</w:t>
            </w:r>
            <w:r w:rsidRPr="00010120">
              <w:tab/>
              <w:t>Provide f</w:t>
            </w:r>
            <w:r w:rsidRPr="00010120">
              <w:t>eedback on non-arboricultural works to clients, contractors and stakeholders</w:t>
            </w:r>
          </w:p>
        </w:tc>
      </w:tr>
      <w:tr w:rsidTr="00FE4AC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120">
            <w:pPr>
              <w:pStyle w:val="List"/>
              <w:rPr>
                <w:lang w:val="en-NZ"/>
              </w:rPr>
            </w:pPr>
            <w:r w:rsidRPr="00010120">
              <w:t>4.</w:t>
            </w:r>
            <w:r w:rsidRPr="00010120">
              <w:tab/>
              <w:t>Provide feedback to contractors, clients and stakeholders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120" w:rsidP="00010120">
            <w:pPr>
              <w:pStyle w:val="List"/>
            </w:pPr>
            <w:r w:rsidRPr="00010120">
              <w:t>4.1</w:t>
            </w:r>
            <w:r w:rsidRPr="00010120">
              <w:tab/>
              <w:t>Provide feedback on the findings of the inspections to clients, contractors and stakeholders</w:t>
            </w:r>
          </w:p>
          <w:p w:rsidR="00000000" w:rsidRPr="00010120" w:rsidP="00010120">
            <w:pPr>
              <w:pStyle w:val="List"/>
            </w:pPr>
            <w:r w:rsidRPr="00010120">
              <w:t>4.2</w:t>
            </w:r>
            <w:r w:rsidRPr="00010120">
              <w:tab/>
              <w:t>Provide advice f</w:t>
            </w:r>
            <w:r w:rsidRPr="00010120">
              <w:t>or improvement, rectification and management of non-conformances</w:t>
            </w:r>
          </w:p>
          <w:p w:rsidR="00000000" w:rsidP="00010120">
            <w:pPr>
              <w:pStyle w:val="List"/>
              <w:rPr>
                <w:lang w:val="en-NZ"/>
              </w:rPr>
            </w:pPr>
            <w:r w:rsidRPr="00010120">
              <w:t>4.3</w:t>
            </w:r>
            <w:r w:rsidRPr="00010120">
              <w:tab/>
              <w:t xml:space="preserve">Prioritise required ongoing management </w:t>
            </w:r>
          </w:p>
        </w:tc>
      </w:tr>
      <w:tr w:rsidTr="00FE4AC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120">
            <w:pPr>
              <w:pStyle w:val="List"/>
              <w:rPr>
                <w:lang w:val="en-NZ"/>
              </w:rPr>
            </w:pPr>
            <w:r w:rsidRPr="00010120">
              <w:t>5.</w:t>
            </w:r>
            <w:r w:rsidRPr="00010120">
              <w:tab/>
              <w:t>Document and present audit report, notifications and plans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120" w:rsidP="00010120">
            <w:pPr>
              <w:pStyle w:val="List"/>
            </w:pPr>
            <w:r w:rsidRPr="00010120">
              <w:t>5.1</w:t>
            </w:r>
            <w:r w:rsidRPr="00010120">
              <w:tab/>
              <w:t>Document audit report and non-conformance notifications</w:t>
            </w:r>
          </w:p>
          <w:p w:rsidR="00000000" w:rsidRPr="00010120" w:rsidP="00010120">
            <w:pPr>
              <w:pStyle w:val="List"/>
            </w:pPr>
            <w:r w:rsidRPr="00010120">
              <w:t>5.2</w:t>
            </w:r>
            <w:r w:rsidRPr="00010120">
              <w:tab/>
            </w:r>
            <w:r w:rsidRPr="00010120">
              <w:t>Advise statutory authorities where required</w:t>
            </w:r>
          </w:p>
          <w:p w:rsidR="00000000" w:rsidRPr="00010120" w:rsidP="00010120">
            <w:pPr>
              <w:pStyle w:val="List"/>
            </w:pPr>
            <w:r w:rsidRPr="00010120">
              <w:t>5.3</w:t>
            </w:r>
            <w:r w:rsidRPr="00010120">
              <w:tab/>
              <w:t>Document an ongoing management plan specifying the tree management techniques and practices required to address the audit findings</w:t>
            </w:r>
          </w:p>
          <w:p w:rsidR="00000000" w:rsidRPr="00010120" w:rsidP="00010120">
            <w:pPr>
              <w:pStyle w:val="List"/>
            </w:pPr>
            <w:r w:rsidRPr="00010120">
              <w:t>5.4</w:t>
            </w:r>
            <w:r w:rsidRPr="00010120">
              <w:tab/>
              <w:t xml:space="preserve">Document a rectification plan specifying the required </w:t>
            </w:r>
            <w:r w:rsidRPr="00010120">
              <w:t>rectifications of n</w:t>
            </w:r>
            <w:r w:rsidRPr="00010120">
              <w:t>on-conformances</w:t>
            </w:r>
          </w:p>
          <w:p w:rsidR="00000000" w:rsidRPr="00010120" w:rsidP="00010120">
            <w:pPr>
              <w:pStyle w:val="List"/>
            </w:pPr>
            <w:r w:rsidRPr="00010120">
              <w:t>5.5</w:t>
            </w:r>
            <w:r w:rsidRPr="00010120">
              <w:tab/>
              <w:t>Present reports and plans to client and relevant stakeholders</w:t>
            </w:r>
          </w:p>
        </w:tc>
      </w:tr>
    </w:tbl>
    <w:p w:rsidR="00000000" w:rsidRPr="00010120" w:rsidP="00010120">
      <w:pPr>
        <w:pStyle w:val="BodyText"/>
      </w:pPr>
    </w:p>
    <w:p w:rsidR="00000000" w:rsidRPr="00010120" w:rsidP="00010120">
      <w:pPr>
        <w:pStyle w:val="AllowPageBreak"/>
      </w:pPr>
    </w:p>
    <w:p w:rsidR="00000000" w:rsidRPr="00010120" w:rsidP="00010120">
      <w:pPr>
        <w:pStyle w:val="Heading1"/>
      </w:pPr>
      <w:bookmarkStart w:id="6" w:name="O_878426"/>
      <w:bookmarkEnd w:id="6"/>
      <w:r w:rsidRPr="00010120">
        <w:t>Foundation Skills</w:t>
      </w:r>
    </w:p>
    <w:p w:rsidR="00000000" w:rsidRPr="00010120" w:rsidP="00FE4AC1">
      <w:pPr>
        <w:pStyle w:val="BodyText"/>
      </w:pPr>
      <w:r w:rsidRPr="00010120">
        <w:t>Foundation Skills essential to performance are explicit in the performance criteria of this unit of competency.</w:t>
      </w:r>
    </w:p>
    <w:p w:rsidR="00000000" w:rsidRPr="00010120" w:rsidP="00010120">
      <w:pPr>
        <w:pStyle w:val="Heading1"/>
      </w:pPr>
      <w:bookmarkStart w:id="7" w:name="O_878427"/>
      <w:bookmarkEnd w:id="7"/>
      <w:r w:rsidRPr="00010120">
        <w:t>Range of</w:t>
      </w:r>
      <w:r w:rsidRPr="00010120">
        <w:t xml:space="preserve"> Conditions</w:t>
      </w:r>
    </w:p>
    <w:p w:rsidR="00000000" w:rsidRPr="00010120" w:rsidP="00010120">
      <w:pPr>
        <w:pStyle w:val="Heading1"/>
      </w:pPr>
      <w:bookmarkStart w:id="8" w:name="O_878428"/>
      <w:bookmarkEnd w:id="8"/>
      <w:r w:rsidRPr="00010120">
        <w:t>Unit Mapping Information</w:t>
      </w:r>
    </w:p>
    <w:p w:rsidR="00000000" w:rsidRPr="00010120" w:rsidP="00FE4AC1">
      <w:pPr>
        <w:pStyle w:val="BodyText"/>
      </w:pPr>
      <w:r w:rsidRPr="00010120">
        <w:t>This unit is not equivalent to AHCARB505A Document and audit tree work.</w:t>
      </w:r>
    </w:p>
    <w:p w:rsidR="00000000" w:rsidRPr="00010120" w:rsidP="00010120">
      <w:pPr>
        <w:pStyle w:val="Heading1"/>
      </w:pPr>
      <w:bookmarkStart w:id="9" w:name="O_878435"/>
      <w:bookmarkEnd w:id="9"/>
      <w:r w:rsidRPr="00010120">
        <w:t>Links</w:t>
      </w:r>
    </w:p>
    <w:p w:rsidR="00000000" w:rsidRPr="00010120" w:rsidP="00FE4AC1">
      <w:pPr>
        <w:pStyle w:val="BodyText"/>
      </w:pPr>
      <w:r w:rsidRPr="0001012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E4F44">
        <w:rPr>
          <w:rStyle w:val="Hyperlink"/>
        </w:rPr>
        <w:t>https://vetnet.gov.au/Pages/TrainingDocs.aspx?q=c6399549-9c62-4a5e-bf1a-524b2322cf72</w:t>
      </w:r>
      <w:r>
        <w:fldChar w:fldCharType="end"/>
      </w:r>
    </w:p>
    <w:p w:rsidR="00000000" w:rsidRPr="00010120" w:rsidP="00FE4AC1">
      <w:pPr>
        <w:pStyle w:val="BodyText"/>
        <w:sectPr w:rsidSect="00010120">
          <w:headerReference w:type="default" r:id="rId10"/>
          <w:footerReference w:type="default" r:id="rId11"/>
          <w:pgSz w:w="11908" w:h="16833"/>
          <w:pgMar w:top="1702" w:right="1418" w:bottom="1702" w:left="1418" w:header="992" w:footer="992" w:gutter="0"/>
          <w:cols w:space="720"/>
          <w:noEndnote/>
          <w:docGrid w:linePitch="299"/>
        </w:sectPr>
      </w:pPr>
    </w:p>
    <w:p w:rsidR="00000000" w:rsidRPr="00010120" w:rsidP="00010120">
      <w:pPr>
        <w:pStyle w:val="SuperHeading"/>
      </w:pPr>
      <w:r w:rsidRPr="00010120">
        <w:t>Assessment Requirements for AHCARB505 Document and audit tree work</w:t>
      </w:r>
    </w:p>
    <w:p w:rsidR="00000000" w:rsidRPr="00010120" w:rsidP="00010120">
      <w:pPr>
        <w:pStyle w:val="Heading1"/>
      </w:pPr>
      <w:bookmarkStart w:id="10" w:name="O_878430"/>
      <w:bookmarkEnd w:id="10"/>
      <w:r w:rsidRPr="00010120">
        <w:t>Modification History</w:t>
      </w:r>
    </w:p>
    <w:tbl>
      <w:tblPr>
        <w:tblW w:w="0" w:type="auto"/>
        <w:tblLayout w:type="fixed"/>
        <w:tblCellMar>
          <w:left w:w="62" w:type="dxa"/>
          <w:right w:w="62" w:type="dxa"/>
        </w:tblCellMar>
        <w:tblLook w:val="0000"/>
      </w:tblPr>
      <w:tblGrid>
        <w:gridCol w:w="1179"/>
        <w:gridCol w:w="1524"/>
        <w:gridCol w:w="4869"/>
      </w:tblGrid>
      <w:tr w:rsidTr="00010120">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10120">
            <w:pPr>
              <w:pStyle w:val="TableHeading"/>
              <w:rPr>
                <w:lang w:val="en-NZ"/>
              </w:rPr>
            </w:pPr>
            <w:r w:rsidRPr="00010120">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10120">
            <w:pPr>
              <w:pStyle w:val="TableHeading"/>
              <w:rPr>
                <w:lang w:val="en-NZ"/>
              </w:rPr>
            </w:pPr>
            <w:r w:rsidRPr="00010120">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10120">
            <w:pPr>
              <w:pStyle w:val="TableHeading"/>
              <w:rPr>
                <w:lang w:val="en-NZ"/>
              </w:rPr>
            </w:pPr>
            <w:r w:rsidRPr="00010120">
              <w:t>Comment</w:t>
            </w:r>
          </w:p>
        </w:tc>
      </w:tr>
      <w:tr w:rsidTr="00010120">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10120">
            <w:pPr>
              <w:pStyle w:val="BodyText"/>
              <w:rPr>
                <w:lang w:val="en-NZ"/>
              </w:rPr>
            </w:pPr>
            <w:r w:rsidRPr="00010120">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10120">
            <w:pPr>
              <w:pStyle w:val="BodyText"/>
              <w:rPr>
                <w:lang w:val="en-NZ"/>
              </w:rPr>
            </w:pPr>
            <w:r w:rsidRPr="00010120">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10120" w:rsidP="00010120">
            <w:pPr>
              <w:pStyle w:val="BodyText"/>
            </w:pPr>
            <w:r w:rsidRPr="00010120">
              <w:t>Initial release</w:t>
            </w:r>
          </w:p>
        </w:tc>
      </w:tr>
    </w:tbl>
    <w:p w:rsidR="00000000" w:rsidRPr="00010120" w:rsidP="00010120">
      <w:pPr>
        <w:pStyle w:val="BodyText"/>
      </w:pPr>
    </w:p>
    <w:p w:rsidR="00000000" w:rsidRPr="00010120" w:rsidP="00010120">
      <w:pPr>
        <w:pStyle w:val="AllowPageBreak"/>
      </w:pPr>
    </w:p>
    <w:p w:rsidR="00000000" w:rsidRPr="00010120" w:rsidP="00010120">
      <w:pPr>
        <w:pStyle w:val="Heading1"/>
      </w:pPr>
      <w:bookmarkStart w:id="11" w:name="O_878431"/>
      <w:bookmarkEnd w:id="11"/>
      <w:r w:rsidRPr="00010120">
        <w:t>Performance Evidence</w:t>
      </w:r>
    </w:p>
    <w:p w:rsidR="00000000" w:rsidRPr="00010120" w:rsidP="00FE4AC1">
      <w:pPr>
        <w:pStyle w:val="BodyText"/>
      </w:pPr>
      <w:r w:rsidRPr="00010120">
        <w:t>The candidate must produce a tree work audit report that contains all findings, recommendations, non-conformance, notifications and an ongoing management plan. The candidate must be assessed on their ability to integrate and ap</w:t>
      </w:r>
      <w:r w:rsidRPr="00010120">
        <w:t>ply the performance requirements of this unit in a workplace setting. Performance must be demonstrated consistently over time and in a suitable range of contexts.</w:t>
      </w:r>
    </w:p>
    <w:p w:rsidR="00000000" w:rsidRPr="00010120" w:rsidP="00FE4AC1">
      <w:pPr>
        <w:pStyle w:val="BodyText"/>
      </w:pPr>
      <w:r w:rsidRPr="00010120">
        <w:t>The candidate must provide evidence for and demonstrate:</w:t>
      </w:r>
    </w:p>
    <w:p w:rsidR="00000000" w:rsidRPr="00010120" w:rsidP="00010120">
      <w:pPr>
        <w:pStyle w:val="ListBullet"/>
      </w:pPr>
      <w:r w:rsidRPr="00010120">
        <w:t>identifying audit objectives, scop</w:t>
      </w:r>
      <w:r w:rsidRPr="00010120">
        <w:t>e and focus</w:t>
      </w:r>
    </w:p>
    <w:p w:rsidR="00000000" w:rsidRPr="00010120" w:rsidP="00010120">
      <w:pPr>
        <w:pStyle w:val="ListBullet"/>
      </w:pPr>
      <w:r w:rsidRPr="00010120">
        <w:t>identifying target operations and documentation</w:t>
      </w:r>
    </w:p>
    <w:p w:rsidR="00000000" w:rsidRPr="00010120" w:rsidP="00010120">
      <w:pPr>
        <w:pStyle w:val="ListBullet"/>
      </w:pPr>
      <w:r w:rsidRPr="00010120">
        <w:t>determining audit process and sampling technique</w:t>
      </w:r>
    </w:p>
    <w:p w:rsidR="00000000" w:rsidRPr="00010120" w:rsidP="00010120">
      <w:pPr>
        <w:pStyle w:val="ListBullet"/>
      </w:pPr>
      <w:r w:rsidRPr="00010120">
        <w:t>determining frequency and random timing of audit event</w:t>
      </w:r>
    </w:p>
    <w:p w:rsidR="00000000" w:rsidRPr="00010120" w:rsidP="00010120">
      <w:pPr>
        <w:pStyle w:val="ListBullet"/>
      </w:pPr>
      <w:r w:rsidRPr="00010120">
        <w:t>preparing audit documentation</w:t>
      </w:r>
    </w:p>
    <w:p w:rsidR="00000000" w:rsidRPr="00010120" w:rsidP="00010120">
      <w:pPr>
        <w:pStyle w:val="ListBullet"/>
      </w:pPr>
      <w:r w:rsidRPr="00010120">
        <w:t>conducting pre-audit communications with client and relevant stakeholders</w:t>
      </w:r>
    </w:p>
    <w:p w:rsidR="00000000" w:rsidRPr="00010120" w:rsidP="00010120">
      <w:pPr>
        <w:pStyle w:val="ListBullet"/>
      </w:pPr>
      <w:r w:rsidRPr="00010120">
        <w:t>gathering relevant information, sample documentation, codes of practice and Australian Standards</w:t>
      </w:r>
    </w:p>
    <w:p w:rsidR="00000000" w:rsidRPr="00010120" w:rsidP="00010120">
      <w:pPr>
        <w:pStyle w:val="ListBullet"/>
      </w:pPr>
      <w:r w:rsidRPr="00010120">
        <w:t>organising on-site inspections to conduct the audit process</w:t>
      </w:r>
    </w:p>
    <w:p w:rsidR="00000000" w:rsidRPr="00010120" w:rsidP="00010120">
      <w:pPr>
        <w:pStyle w:val="ListBullet"/>
      </w:pPr>
      <w:r w:rsidRPr="00010120">
        <w:t>auditing the specific tre</w:t>
      </w:r>
      <w:r w:rsidRPr="00010120">
        <w:t>e works operation being undertaken</w:t>
      </w:r>
    </w:p>
    <w:p w:rsidR="00000000" w:rsidRPr="00010120" w:rsidP="00010120">
      <w:pPr>
        <w:pStyle w:val="ListBullet"/>
      </w:pPr>
      <w:r w:rsidRPr="00010120">
        <w:t>auditing any pruning, removal, transplanting, planting, tree protection techniques and arboricultural practices being undertaken</w:t>
      </w:r>
    </w:p>
    <w:p w:rsidR="00000000" w:rsidRPr="00010120" w:rsidP="00010120">
      <w:pPr>
        <w:pStyle w:val="ListBullet"/>
      </w:pPr>
      <w:r w:rsidRPr="00010120">
        <w:t>inspecting and assessing arboricultural works that may impact on the tree physiology, anatom</w:t>
      </w:r>
      <w:r w:rsidRPr="00010120">
        <w:t>y, pathology and environment</w:t>
      </w:r>
    </w:p>
    <w:p w:rsidR="00000000" w:rsidRPr="00010120" w:rsidP="00010120">
      <w:pPr>
        <w:pStyle w:val="ListBullet"/>
      </w:pPr>
      <w:r w:rsidRPr="00010120">
        <w:t>auditing works in relation to relevant documentation and legislation</w:t>
      </w:r>
    </w:p>
    <w:p w:rsidR="00000000" w:rsidRPr="00010120" w:rsidP="00010120">
      <w:pPr>
        <w:pStyle w:val="ListBullet"/>
      </w:pPr>
      <w:r w:rsidRPr="00010120">
        <w:t>determining the extent of work with conformance to relevant documentation and legislation</w:t>
      </w:r>
    </w:p>
    <w:p w:rsidR="00000000" w:rsidRPr="00010120" w:rsidP="00010120">
      <w:pPr>
        <w:pStyle w:val="ListBullet"/>
      </w:pPr>
      <w:r w:rsidRPr="00010120">
        <w:t>identifying and recording non-conformance</w:t>
      </w:r>
    </w:p>
    <w:p w:rsidR="00000000" w:rsidRPr="00010120" w:rsidP="00010120">
      <w:pPr>
        <w:pStyle w:val="ListBullet"/>
      </w:pPr>
      <w:r w:rsidRPr="00010120">
        <w:t>assessing extent and manne</w:t>
      </w:r>
      <w:r w:rsidRPr="00010120">
        <w:t>r of non-conformance</w:t>
      </w:r>
    </w:p>
    <w:p w:rsidR="00000000" w:rsidRPr="00010120" w:rsidP="00010120">
      <w:pPr>
        <w:pStyle w:val="ListBullet"/>
      </w:pPr>
      <w:r w:rsidRPr="00010120">
        <w:t>documenting findings and relevant field notes</w:t>
      </w:r>
    </w:p>
    <w:p w:rsidR="00000000" w:rsidRPr="00010120" w:rsidP="00010120">
      <w:pPr>
        <w:pStyle w:val="ListBullet"/>
      </w:pPr>
      <w:r w:rsidRPr="00010120">
        <w:t>inspecting and assessing non-arboricultural works that may impact on the tree or its environment</w:t>
      </w:r>
    </w:p>
    <w:p w:rsidR="00000000" w:rsidRPr="00010120" w:rsidP="00010120">
      <w:pPr>
        <w:pStyle w:val="ListBullet"/>
      </w:pPr>
      <w:r w:rsidRPr="00010120">
        <w:t>determining impact of non-arboricultural works of clients, contractors and stakeholders</w:t>
      </w:r>
    </w:p>
    <w:p w:rsidR="00000000" w:rsidRPr="00010120" w:rsidP="00010120">
      <w:pPr>
        <w:pStyle w:val="ListBullet"/>
      </w:pPr>
      <w:r w:rsidRPr="00010120">
        <w:t>prov</w:t>
      </w:r>
      <w:r w:rsidRPr="00010120">
        <w:t>iding feedback on non-arboricultural works to clients, contractors and stakeholders</w:t>
      </w:r>
    </w:p>
    <w:p w:rsidR="00000000" w:rsidRPr="00010120" w:rsidP="00010120">
      <w:pPr>
        <w:pStyle w:val="ListBullet"/>
      </w:pPr>
      <w:r w:rsidRPr="00010120">
        <w:t>providing feedback on the findings of the inspections to clients, contractors and stakeholders</w:t>
      </w:r>
    </w:p>
    <w:p w:rsidR="00000000" w:rsidRPr="00010120" w:rsidP="00010120">
      <w:pPr>
        <w:pStyle w:val="ListBullet"/>
      </w:pPr>
      <w:r w:rsidRPr="00010120">
        <w:t>providing advice for improvement, rectification and management of non-conform</w:t>
      </w:r>
      <w:r w:rsidRPr="00010120">
        <w:t>ances</w:t>
      </w:r>
    </w:p>
    <w:p w:rsidR="00000000" w:rsidRPr="00010120" w:rsidP="00010120">
      <w:pPr>
        <w:pStyle w:val="ListBullet"/>
      </w:pPr>
      <w:r w:rsidRPr="00010120">
        <w:t xml:space="preserve">prioritising required ongoing management </w:t>
      </w:r>
    </w:p>
    <w:p w:rsidR="00000000" w:rsidRPr="00010120" w:rsidP="00010120">
      <w:pPr>
        <w:pStyle w:val="ListBullet"/>
      </w:pPr>
      <w:r w:rsidRPr="00010120">
        <w:t>documenting audit report and non-conformance notifications</w:t>
      </w:r>
    </w:p>
    <w:p w:rsidR="00000000" w:rsidRPr="00010120" w:rsidP="00010120">
      <w:pPr>
        <w:pStyle w:val="ListBullet"/>
      </w:pPr>
      <w:r w:rsidRPr="00010120">
        <w:t>advising statutory authorities where required</w:t>
      </w:r>
    </w:p>
    <w:p w:rsidR="00000000" w:rsidRPr="00010120" w:rsidP="00010120">
      <w:pPr>
        <w:pStyle w:val="ListBullet"/>
      </w:pPr>
      <w:r w:rsidRPr="00010120">
        <w:t>documenting an ongoing management plan specifying the tree management techniques and practices required</w:t>
      </w:r>
      <w:r w:rsidRPr="00010120">
        <w:t xml:space="preserve"> to address the audit findings</w:t>
      </w:r>
    </w:p>
    <w:p w:rsidR="00000000" w:rsidRPr="00010120" w:rsidP="00010120">
      <w:pPr>
        <w:pStyle w:val="ListBullet"/>
      </w:pPr>
      <w:r w:rsidRPr="00010120">
        <w:t>documenting a rectification plan specifying the required rectifications of non-conformances</w:t>
      </w:r>
    </w:p>
    <w:p w:rsidR="00000000" w:rsidRPr="00010120" w:rsidP="00010120">
      <w:pPr>
        <w:pStyle w:val="ListBullet"/>
      </w:pPr>
      <w:r w:rsidRPr="00010120">
        <w:t>presenting reports and plans to client and relevant stakeholders.</w:t>
      </w:r>
    </w:p>
    <w:p w:rsidR="00000000" w:rsidRPr="00010120" w:rsidP="00010120">
      <w:pPr>
        <w:pStyle w:val="AllowPageBreak"/>
      </w:pPr>
    </w:p>
    <w:p w:rsidR="00000000" w:rsidRPr="00010120" w:rsidP="00010120">
      <w:pPr>
        <w:pStyle w:val="Heading1"/>
      </w:pPr>
      <w:bookmarkStart w:id="12" w:name="O_878432"/>
      <w:bookmarkEnd w:id="12"/>
      <w:r w:rsidRPr="00010120">
        <w:t>Knowledge Evidence</w:t>
      </w:r>
    </w:p>
    <w:p w:rsidR="00000000" w:rsidRPr="00010120" w:rsidP="00FE4AC1">
      <w:pPr>
        <w:pStyle w:val="BodyText"/>
      </w:pPr>
      <w:r w:rsidRPr="00010120">
        <w:t>The candidate must demonstrate knowledge of:</w:t>
      </w:r>
    </w:p>
    <w:p w:rsidR="00000000" w:rsidRPr="00010120" w:rsidP="00010120">
      <w:pPr>
        <w:pStyle w:val="ListBullet"/>
      </w:pPr>
      <w:r w:rsidRPr="00010120">
        <w:t>audit objectives, scope and focus</w:t>
      </w:r>
    </w:p>
    <w:p w:rsidR="00000000" w:rsidRPr="00010120" w:rsidP="00010120">
      <w:pPr>
        <w:pStyle w:val="ListBullet"/>
      </w:pPr>
      <w:r w:rsidRPr="00010120">
        <w:t xml:space="preserve">auditing terminology </w:t>
      </w:r>
    </w:p>
    <w:p w:rsidR="00000000" w:rsidRPr="00010120" w:rsidP="00010120">
      <w:pPr>
        <w:pStyle w:val="ListBullet"/>
      </w:pPr>
      <w:r w:rsidRPr="00010120">
        <w:t>audit processes</w:t>
      </w:r>
    </w:p>
    <w:p w:rsidR="00000000" w:rsidRPr="00010120" w:rsidP="00010120">
      <w:pPr>
        <w:pStyle w:val="ListBullet"/>
      </w:pPr>
      <w:r w:rsidRPr="00010120">
        <w:t>audit sampling techniques</w:t>
      </w:r>
    </w:p>
    <w:p w:rsidR="00000000" w:rsidRPr="00010120" w:rsidP="00010120">
      <w:pPr>
        <w:pStyle w:val="ListBullet"/>
      </w:pPr>
      <w:r w:rsidRPr="00010120">
        <w:t>frequency and random timing of audit events</w:t>
      </w:r>
    </w:p>
    <w:p w:rsidR="00000000" w:rsidRPr="00010120" w:rsidP="00010120">
      <w:pPr>
        <w:pStyle w:val="ListBullet"/>
      </w:pPr>
      <w:r w:rsidRPr="00010120">
        <w:t>preparation of audit documentation</w:t>
      </w:r>
    </w:p>
    <w:p w:rsidR="00000000" w:rsidRPr="00010120" w:rsidP="00010120">
      <w:pPr>
        <w:pStyle w:val="ListBullet"/>
      </w:pPr>
      <w:r w:rsidRPr="00010120">
        <w:t>pre-audit communications</w:t>
      </w:r>
    </w:p>
    <w:p w:rsidR="00000000" w:rsidRPr="00010120" w:rsidP="00010120">
      <w:pPr>
        <w:pStyle w:val="ListBullet"/>
      </w:pPr>
      <w:r w:rsidRPr="00010120">
        <w:t>relevant</w:t>
      </w:r>
      <w:r w:rsidRPr="00010120">
        <w:t xml:space="preserve"> audit information and sample documentation</w:t>
      </w:r>
    </w:p>
    <w:p w:rsidR="00000000" w:rsidRPr="00010120" w:rsidP="00010120">
      <w:pPr>
        <w:pStyle w:val="ListBullet"/>
      </w:pPr>
      <w:r w:rsidRPr="00010120">
        <w:t>relevant codes of practice and Australian Standards</w:t>
      </w:r>
    </w:p>
    <w:p w:rsidR="00000000" w:rsidRPr="00010120" w:rsidP="00010120">
      <w:pPr>
        <w:pStyle w:val="ListBullet"/>
      </w:pPr>
      <w:r w:rsidRPr="00010120">
        <w:t>relevant legislation and documentation</w:t>
      </w:r>
    </w:p>
    <w:p w:rsidR="00000000" w:rsidRPr="00010120" w:rsidP="00010120">
      <w:pPr>
        <w:pStyle w:val="ListBullet"/>
      </w:pPr>
      <w:r w:rsidRPr="00010120">
        <w:t>on-site inspections</w:t>
      </w:r>
    </w:p>
    <w:p w:rsidR="00000000" w:rsidRPr="00010120" w:rsidP="00010120">
      <w:pPr>
        <w:pStyle w:val="ListBullet"/>
      </w:pPr>
      <w:r w:rsidRPr="00010120">
        <w:t>targeting and documentation of specific tree works operations</w:t>
      </w:r>
    </w:p>
    <w:p w:rsidR="00000000" w:rsidRPr="00010120" w:rsidP="00010120">
      <w:pPr>
        <w:pStyle w:val="ListBullet"/>
      </w:pPr>
      <w:r w:rsidRPr="00010120">
        <w:t>auditing of pruning, removal, transplan</w:t>
      </w:r>
      <w:r w:rsidRPr="00010120">
        <w:t>ting, planting, tree protection techniques and arboricultural practices</w:t>
      </w:r>
    </w:p>
    <w:p w:rsidR="00000000" w:rsidRPr="00010120" w:rsidP="00010120">
      <w:pPr>
        <w:pStyle w:val="ListBullet"/>
      </w:pPr>
      <w:r w:rsidRPr="00010120">
        <w:t>tree physiology, anatomy, pathology and environment</w:t>
      </w:r>
    </w:p>
    <w:p w:rsidR="00000000" w:rsidRPr="00010120" w:rsidP="00010120">
      <w:pPr>
        <w:pStyle w:val="ListBullet"/>
      </w:pPr>
      <w:r w:rsidRPr="00010120">
        <w:t>inspection and assessment of tree physiology, anatomy, pathology and environment</w:t>
      </w:r>
    </w:p>
    <w:p w:rsidR="00000000" w:rsidRPr="00010120" w:rsidP="00010120">
      <w:pPr>
        <w:pStyle w:val="ListBullet"/>
      </w:pPr>
      <w:r w:rsidRPr="00010120">
        <w:t>arboricultural works that may impact on the tree ph</w:t>
      </w:r>
      <w:r w:rsidRPr="00010120">
        <w:t>ysiology, anatomy, pathology and environment</w:t>
      </w:r>
    </w:p>
    <w:p w:rsidR="00000000" w:rsidRPr="00010120" w:rsidP="00010120">
      <w:pPr>
        <w:pStyle w:val="ListBullet"/>
      </w:pPr>
      <w:r w:rsidRPr="00010120">
        <w:t>non-arboricultural works that may impact on the tree or its environment</w:t>
      </w:r>
    </w:p>
    <w:p w:rsidR="00000000" w:rsidRPr="00010120" w:rsidP="00010120">
      <w:pPr>
        <w:pStyle w:val="ListBullet"/>
      </w:pPr>
      <w:r w:rsidRPr="00010120">
        <w:t>determination of impact of non-arboricultural works</w:t>
      </w:r>
    </w:p>
    <w:p w:rsidR="00000000" w:rsidRPr="00010120" w:rsidP="00010120">
      <w:pPr>
        <w:pStyle w:val="ListBullet"/>
      </w:pPr>
      <w:r w:rsidRPr="00010120">
        <w:t>documentation and legislation relevant to auditing works</w:t>
      </w:r>
    </w:p>
    <w:p w:rsidR="00000000" w:rsidRPr="00010120" w:rsidP="00010120">
      <w:pPr>
        <w:pStyle w:val="ListBullet"/>
      </w:pPr>
      <w:r w:rsidRPr="00010120">
        <w:t>determinatio</w:t>
      </w:r>
      <w:r w:rsidRPr="00010120">
        <w:t>n of extent of works with conformance to documentation and legislation</w:t>
      </w:r>
    </w:p>
    <w:p w:rsidR="00000000" w:rsidRPr="00010120" w:rsidP="00010120">
      <w:pPr>
        <w:pStyle w:val="ListBullet"/>
      </w:pPr>
      <w:r w:rsidRPr="00010120">
        <w:t>identification of non-conformance</w:t>
      </w:r>
    </w:p>
    <w:p w:rsidR="00000000" w:rsidRPr="00010120" w:rsidP="00010120">
      <w:pPr>
        <w:pStyle w:val="ListBullet"/>
      </w:pPr>
      <w:r w:rsidRPr="00010120">
        <w:t>assessment of extent and manner of non-conformance</w:t>
      </w:r>
    </w:p>
    <w:p w:rsidR="00000000" w:rsidRPr="00010120" w:rsidP="00010120">
      <w:pPr>
        <w:pStyle w:val="ListBullet"/>
      </w:pPr>
      <w:r w:rsidRPr="00010120">
        <w:t>provision of feedback and findings of inspections to clients, contractors and stakeholders</w:t>
      </w:r>
    </w:p>
    <w:p w:rsidR="00000000" w:rsidRPr="00010120" w:rsidP="00010120">
      <w:pPr>
        <w:pStyle w:val="ListBullet"/>
      </w:pPr>
      <w:r w:rsidRPr="00010120">
        <w:t>improveme</w:t>
      </w:r>
      <w:r w:rsidRPr="00010120">
        <w:t>nt, rectification and management of non-conformances</w:t>
      </w:r>
    </w:p>
    <w:p w:rsidR="00000000" w:rsidRPr="00010120" w:rsidP="00010120">
      <w:pPr>
        <w:pStyle w:val="ListBullet"/>
      </w:pPr>
      <w:r w:rsidRPr="00010120">
        <w:t xml:space="preserve">notification of non-conformance </w:t>
      </w:r>
    </w:p>
    <w:p w:rsidR="00000000" w:rsidRPr="00010120" w:rsidP="00010120">
      <w:pPr>
        <w:pStyle w:val="ListBullet"/>
      </w:pPr>
      <w:r w:rsidRPr="00010120">
        <w:t xml:space="preserve">provision of advice of non-conformance </w:t>
      </w:r>
    </w:p>
    <w:p w:rsidR="00000000" w:rsidRPr="00010120" w:rsidP="00010120">
      <w:pPr>
        <w:pStyle w:val="ListBullet"/>
      </w:pPr>
      <w:r w:rsidRPr="00010120">
        <w:t>documentation of audit reports</w:t>
      </w:r>
    </w:p>
    <w:p w:rsidR="00000000" w:rsidRPr="00010120" w:rsidP="00010120">
      <w:pPr>
        <w:pStyle w:val="ListBullet"/>
      </w:pPr>
      <w:r w:rsidRPr="00010120">
        <w:t>specification of tree management techniques and practices required to address audit findings</w:t>
      </w:r>
    </w:p>
    <w:p w:rsidR="00000000" w:rsidRPr="00010120" w:rsidP="00010120">
      <w:pPr>
        <w:pStyle w:val="ListBullet"/>
      </w:pPr>
      <w:r w:rsidRPr="00010120">
        <w:t>method</w:t>
      </w:r>
      <w:r w:rsidRPr="00010120">
        <w:t>s of advising statutory authorities</w:t>
      </w:r>
    </w:p>
    <w:p w:rsidR="00000000" w:rsidRPr="00010120" w:rsidP="00010120">
      <w:pPr>
        <w:pStyle w:val="ListBullet"/>
      </w:pPr>
      <w:r w:rsidRPr="00010120">
        <w:t>audit reporting methods</w:t>
      </w:r>
    </w:p>
    <w:p w:rsidR="00000000" w:rsidRPr="00010120" w:rsidP="00010120">
      <w:pPr>
        <w:pStyle w:val="ListBullet"/>
      </w:pPr>
      <w:r w:rsidRPr="00010120">
        <w:t>documentation of an ongoing management plan</w:t>
      </w:r>
    </w:p>
    <w:p w:rsidR="00000000" w:rsidRPr="00010120" w:rsidP="00010120">
      <w:pPr>
        <w:pStyle w:val="ListBullet"/>
      </w:pPr>
      <w:r w:rsidRPr="00010120">
        <w:t>specifications for required rectifications of non-conformances</w:t>
      </w:r>
    </w:p>
    <w:p w:rsidR="00000000" w:rsidRPr="00010120" w:rsidP="00010120">
      <w:pPr>
        <w:pStyle w:val="ListBullet"/>
      </w:pPr>
      <w:r w:rsidRPr="00010120">
        <w:t>documentation of a rectification plan</w:t>
      </w:r>
    </w:p>
    <w:p w:rsidR="00000000" w:rsidRPr="00010120" w:rsidP="00010120">
      <w:pPr>
        <w:pStyle w:val="ListBullet"/>
      </w:pPr>
      <w:r w:rsidRPr="00010120">
        <w:t>report and plan production and presentation.</w:t>
      </w:r>
    </w:p>
    <w:p w:rsidR="00000000" w:rsidRPr="00010120" w:rsidP="00010120">
      <w:pPr>
        <w:pStyle w:val="AllowPageBreak"/>
      </w:pPr>
    </w:p>
    <w:p w:rsidR="00000000" w:rsidRPr="00010120" w:rsidP="00010120">
      <w:pPr>
        <w:pStyle w:val="Heading1"/>
      </w:pPr>
      <w:bookmarkStart w:id="13" w:name="O_878433"/>
      <w:bookmarkEnd w:id="13"/>
      <w:r w:rsidRPr="00010120">
        <w:t>Assessment Conditions</w:t>
      </w:r>
    </w:p>
    <w:p w:rsidR="00000000" w:rsidRPr="00010120" w:rsidP="00FE4AC1">
      <w:pPr>
        <w:pStyle w:val="BodyText"/>
      </w:pPr>
      <w:r w:rsidRPr="00010120">
        <w:t>Assessment must be demonstrated consistently over time in a suitable range of contexts and have a productivity-based outcome. No single assessment event or report is sufficient to achieve competency in this unit.</w:t>
      </w:r>
    </w:p>
    <w:p w:rsidR="00000000" w:rsidRPr="00010120" w:rsidP="00FE4AC1">
      <w:pPr>
        <w:pStyle w:val="BodyText"/>
      </w:pPr>
      <w:r w:rsidRPr="00010120">
        <w:t>Assessment may be conducted in a simulated or real work environment, however determination of competency requires the application of work practices under work conditions.</w:t>
      </w:r>
    </w:p>
    <w:p w:rsidR="00000000" w:rsidRPr="00010120" w:rsidP="00FE4AC1">
      <w:pPr>
        <w:pStyle w:val="BodyText"/>
      </w:pPr>
      <w:r w:rsidRPr="00010120">
        <w:t>The mandatory equipment and materials used to gather evidence for assessment include</w:t>
      </w:r>
      <w:r w:rsidRPr="00010120">
        <w:t>:</w:t>
      </w:r>
    </w:p>
    <w:p w:rsidR="00000000" w:rsidRPr="00010120" w:rsidP="00010120">
      <w:pPr>
        <w:pStyle w:val="ListBullet"/>
      </w:pPr>
      <w:r w:rsidRPr="00010120">
        <w:t>equipment:</w:t>
      </w:r>
    </w:p>
    <w:p w:rsidR="00000000" w:rsidRPr="00010120" w:rsidP="00010120">
      <w:pPr>
        <w:pStyle w:val="ListBullet2"/>
      </w:pPr>
      <w:r w:rsidRPr="00010120">
        <w:t xml:space="preserve">computer </w:t>
      </w:r>
    </w:p>
    <w:p w:rsidR="00000000" w:rsidRPr="00010120" w:rsidP="00010120">
      <w:pPr>
        <w:pStyle w:val="ListBullet2"/>
      </w:pPr>
      <w:r w:rsidRPr="00010120">
        <w:t>word processing software</w:t>
      </w:r>
    </w:p>
    <w:p w:rsidR="00000000" w:rsidRPr="00010120" w:rsidP="00010120">
      <w:pPr>
        <w:pStyle w:val="ListBullet2"/>
      </w:pPr>
      <w:r w:rsidRPr="00010120">
        <w:t>internet connection</w:t>
      </w:r>
    </w:p>
    <w:p w:rsidR="00000000" w:rsidRPr="00010120" w:rsidP="00010120">
      <w:pPr>
        <w:pStyle w:val="ListBullet2"/>
      </w:pPr>
      <w:r w:rsidRPr="00010120">
        <w:t>digital camera/phone camera</w:t>
      </w:r>
    </w:p>
    <w:p w:rsidR="00000000" w:rsidRPr="00010120" w:rsidP="00010120">
      <w:pPr>
        <w:pStyle w:val="ListBullet2"/>
      </w:pPr>
      <w:r w:rsidRPr="00010120">
        <w:t>trees</w:t>
      </w:r>
    </w:p>
    <w:p w:rsidR="00000000" w:rsidRPr="00010120" w:rsidP="00010120">
      <w:pPr>
        <w:pStyle w:val="ListBullet"/>
      </w:pPr>
      <w:r w:rsidRPr="00010120">
        <w:t>materials:</w:t>
      </w:r>
    </w:p>
    <w:p w:rsidR="00000000" w:rsidRPr="00010120" w:rsidP="00010120">
      <w:pPr>
        <w:pStyle w:val="ListBullet2"/>
      </w:pPr>
      <w:r w:rsidRPr="00010120">
        <w:t>compliance and audit report form</w:t>
      </w:r>
    </w:p>
    <w:p w:rsidR="00000000" w:rsidRPr="00010120" w:rsidP="00FE4AC1">
      <w:pPr>
        <w:pStyle w:val="BodyText"/>
      </w:pPr>
      <w:r w:rsidRPr="00010120">
        <w:t>Assessors must satisfy current standards for RTOs in the assessment of arboriculture units of competency.</w:t>
      </w:r>
    </w:p>
    <w:p w:rsidR="00000000" w:rsidRPr="00010120" w:rsidP="00FE4AC1">
      <w:pPr>
        <w:pStyle w:val="BodyText"/>
      </w:pPr>
      <w:r w:rsidRPr="00010120">
        <w:t xml:space="preserve">Assessment must be conducted only by persons who have: </w:t>
      </w:r>
    </w:p>
    <w:p w:rsidR="00000000" w:rsidRPr="00010120" w:rsidP="00010120">
      <w:pPr>
        <w:pStyle w:val="ListBullet"/>
      </w:pPr>
      <w:r w:rsidRPr="00010120">
        <w:t>arboriculture vocational competencies at least to the level being assessed</w:t>
      </w:r>
    </w:p>
    <w:p w:rsidR="00000000" w:rsidRPr="00010120" w:rsidP="00010120">
      <w:pPr>
        <w:pStyle w:val="ListBullet"/>
      </w:pPr>
      <w:r w:rsidRPr="00010120">
        <w:t>current arboriculture industry skills directly relevant to the unit of competency being assessed</w:t>
      </w:r>
    </w:p>
    <w:p w:rsidR="00000000" w:rsidRPr="00010120" w:rsidP="00010120">
      <w:pPr>
        <w:pStyle w:val="AllowPageBreak"/>
      </w:pPr>
    </w:p>
    <w:p w:rsidR="00000000" w:rsidRPr="00010120" w:rsidP="00010120">
      <w:pPr>
        <w:pStyle w:val="Heading1"/>
      </w:pPr>
      <w:bookmarkStart w:id="14" w:name="O_878436"/>
      <w:bookmarkEnd w:id="14"/>
      <w:r w:rsidRPr="00010120">
        <w:t>Links</w:t>
      </w:r>
    </w:p>
    <w:p w:rsidR="00000000" w:rsidRPr="00010120" w:rsidP="00FE4AC1">
      <w:pPr>
        <w:pStyle w:val="BodyText"/>
      </w:pPr>
      <w:r w:rsidRPr="00010120">
        <w:t>Com</w:t>
      </w:r>
      <w:r w:rsidRPr="00010120">
        <w:t xml:space="preserve">panion Volume implementation guides are found in VETNet - </w:t>
      </w:r>
      <w:r>
        <w:fldChar w:fldCharType="begin"/>
      </w:r>
      <w:r>
        <w:instrText xml:space="preserve"> HYPERLINK "https://vetnet.gov.au/Pages/TrainingDocs.aspx?q=c6399549-9c62-4a5e-bf1a-524b2322cf72" </w:instrText>
      </w:r>
      <w:r>
        <w:fldChar w:fldCharType="separate"/>
      </w:r>
      <w:r w:rsidRPr="008E4F44">
        <w:rPr>
          <w:rStyle w:val="Hyperlink"/>
        </w:rPr>
        <w:t>https://vetnet.gov.au/Pages/TrainingDocs.aspx?q=c6399549-9c62-4a5e-bf1a-524b2322cf72</w:t>
      </w:r>
      <w:r>
        <w:fldChar w:fldCharType="end"/>
      </w:r>
    </w:p>
    <w:p w:rsidR="00000000" w:rsidRPr="00010120" w:rsidP="00010120"/>
    <w:sectPr w:rsidSect="000101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20" w:rsidRPr="00FE4AC1" w:rsidP="00FE4A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AC1" w:rsidP="000101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4AC1" w:rsidP="000101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E4AC1" w:rsidP="000101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20" w:rsidP="00010120">
    <w:pPr>
      <w:pStyle w:val="Footer"/>
      <w:framePr w:wrap="around"/>
    </w:pPr>
    <w:r>
      <w:fldChar w:fldCharType="begin"/>
    </w:r>
    <w:r>
      <w:instrText xml:space="preserve"> DOCPROPERTY  Subject  \* MERGEFORMAT </w:instrText>
    </w:r>
    <w:r>
      <w:fldChar w:fldCharType="separate"/>
    </w:r>
    <w:r w:rsidR="00FE4AC1">
      <w:t>Approved</w:t>
    </w:r>
    <w:r w:rsidR="00FE4AC1">
      <w:fldChar w:fldCharType="end"/>
    </w:r>
    <w:r>
      <w:tab/>
      <w:t xml:space="preserve">Page </w:t>
    </w:r>
    <w:r>
      <w:fldChar w:fldCharType="begin"/>
    </w:r>
    <w:r>
      <w:instrText xml:space="preserve"> PAGE  \* Arabic  \* MERGEFORMAT </w:instrText>
    </w:r>
    <w:r>
      <w:fldChar w:fldCharType="separate"/>
    </w:r>
    <w:r w:rsidR="00FE4AC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4AC1">
      <w:rPr>
        <w:noProof/>
      </w:rPr>
      <w:t>5</w:t>
    </w:r>
    <w:r>
      <w:rPr>
        <w:noProof/>
      </w:rPr>
      <w:fldChar w:fldCharType="end"/>
    </w:r>
  </w:p>
  <w:p w:rsidR="00010120" w:rsidP="00010120">
    <w:pPr>
      <w:pStyle w:val="Footer"/>
      <w:framePr w:wrap="around"/>
    </w:pPr>
    <w:r>
      <w:t xml:space="preserve">© Commonwealth of Australia, </w:t>
    </w:r>
    <w:r>
      <w:fldChar w:fldCharType="begin"/>
    </w:r>
    <w:r>
      <w:instrText xml:space="preserve"> DATE  \@ "yyyy"  \* MERGEFORMAT </w:instrText>
    </w:r>
    <w:r>
      <w:fldChar w:fldCharType="separate"/>
    </w:r>
    <w:r w:rsidR="00FE4AC1">
      <w:rPr>
        <w:noProof/>
      </w:rPr>
      <w:t>2025</w:t>
    </w:r>
    <w:r>
      <w:fldChar w:fldCharType="end"/>
    </w:r>
    <w:r>
      <w:tab/>
    </w:r>
    <w:r>
      <w:fldChar w:fldCharType="begin"/>
    </w:r>
    <w:r>
      <w:instrText xml:space="preserve"> DOCPROPERTY  Author  \* MERGEFORMAT </w:instrText>
    </w:r>
    <w:r>
      <w:fldChar w:fldCharType="separate"/>
    </w:r>
    <w:r w:rsidR="00FE4AC1">
      <w:t>Skills Insight</w:t>
    </w:r>
    <w:r w:rsidR="00FE4AC1">
      <w:fldChar w:fldCharType="end"/>
    </w:r>
  </w:p>
  <w:p w:rsidR="00010120" w:rsidP="000101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A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120" w:rsidRPr="00FE4AC1" w:rsidP="00FE4A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AC1" w:rsidRPr="002D2AF8" w:rsidP="00010120">
    <w:pPr>
      <w:pStyle w:val="Header"/>
      <w:framePr w:wrap="around"/>
    </w:pPr>
    <w:r>
      <w:fldChar w:fldCharType="begin"/>
    </w:r>
    <w:r>
      <w:instrText xml:space="preserve"> TITLE   \* MERGEFORMAT </w:instrText>
    </w:r>
    <w:r>
      <w:fldChar w:fldCharType="separate"/>
    </w:r>
    <w:r>
      <w:t>AHCARB505 Document and audit tree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E4AC1" w:rsidP="000101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20" w:rsidRPr="002D2AF8" w:rsidP="00010120">
    <w:pPr>
      <w:pStyle w:val="Header"/>
      <w:framePr w:wrap="around"/>
    </w:pPr>
    <w:r>
      <w:fldChar w:fldCharType="begin"/>
    </w:r>
    <w:r>
      <w:instrText xml:space="preserve"> TITLE   \* MERGEFORMAT </w:instrText>
    </w:r>
    <w:r>
      <w:fldChar w:fldCharType="separate"/>
    </w:r>
    <w:r w:rsidR="00FE4AC1">
      <w:t>AHCARB505 Document and audit tree work</w:t>
    </w:r>
    <w:r w:rsidR="00FE4AC1">
      <w:fldChar w:fldCharType="end"/>
    </w:r>
    <w:r>
      <w:tab/>
      <w:t xml:space="preserve">Date this document was generated: </w:t>
    </w:r>
    <w:r>
      <w:fldChar w:fldCharType="begin"/>
    </w:r>
    <w:r>
      <w:instrText xml:space="preserve"> CREATEDATE  \@ "d MMMM yyyy"  \* MERGEFORMAT </w:instrText>
    </w:r>
    <w:r>
      <w:fldChar w:fldCharType="separate"/>
    </w:r>
    <w:r w:rsidR="00FE4AC1">
      <w:rPr>
        <w:noProof/>
      </w:rPr>
      <w:t>1 March 2025</w:t>
    </w:r>
    <w:r>
      <w:fldChar w:fldCharType="end"/>
    </w:r>
  </w:p>
  <w:p w:rsidR="00010120" w:rsidP="000101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E849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EC2E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580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1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120"/>
    <w:pPr>
      <w:spacing w:before="360" w:after="60"/>
      <w:outlineLvl w:val="0"/>
    </w:pPr>
    <w:rPr>
      <w:sz w:val="32"/>
    </w:rPr>
  </w:style>
  <w:style w:type="paragraph" w:styleId="Heading2">
    <w:name w:val="heading 2"/>
    <w:basedOn w:val="HeadingBase"/>
    <w:next w:val="BodyText"/>
    <w:link w:val="Heading2Char"/>
    <w:qFormat/>
    <w:rsid w:val="00010120"/>
    <w:pPr>
      <w:keepLines/>
      <w:spacing w:before="240" w:after="120"/>
      <w:outlineLvl w:val="1"/>
    </w:pPr>
    <w:rPr>
      <w:sz w:val="28"/>
      <w:szCs w:val="40"/>
    </w:rPr>
  </w:style>
  <w:style w:type="paragraph" w:styleId="Heading3">
    <w:name w:val="heading 3"/>
    <w:basedOn w:val="HeadingBase"/>
    <w:next w:val="BodyText"/>
    <w:link w:val="Heading3Char"/>
    <w:qFormat/>
    <w:rsid w:val="00010120"/>
    <w:pPr>
      <w:spacing w:before="180" w:after="120"/>
      <w:outlineLvl w:val="2"/>
    </w:pPr>
    <w:rPr>
      <w:spacing w:val="-10"/>
      <w:kern w:val="32"/>
    </w:rPr>
  </w:style>
  <w:style w:type="paragraph" w:styleId="Heading4">
    <w:name w:val="heading 4"/>
    <w:basedOn w:val="HeadingBase"/>
    <w:next w:val="BodyText"/>
    <w:link w:val="Heading4Char"/>
    <w:qFormat/>
    <w:rsid w:val="00010120"/>
    <w:pPr>
      <w:spacing w:before="160" w:after="120"/>
      <w:outlineLvl w:val="3"/>
    </w:pPr>
    <w:rPr>
      <w:sz w:val="22"/>
    </w:rPr>
  </w:style>
  <w:style w:type="paragraph" w:styleId="Heading5">
    <w:name w:val="heading 5"/>
    <w:basedOn w:val="HeadingBase"/>
    <w:next w:val="Normal"/>
    <w:link w:val="Heading5Char"/>
    <w:qFormat/>
    <w:rsid w:val="00010120"/>
    <w:pPr>
      <w:spacing w:before="80"/>
      <w:outlineLvl w:val="4"/>
    </w:pPr>
    <w:rPr>
      <w:color w:val="918585"/>
      <w:sz w:val="20"/>
    </w:rPr>
  </w:style>
  <w:style w:type="paragraph" w:styleId="Heading6">
    <w:name w:val="heading 6"/>
    <w:basedOn w:val="HeadingBase"/>
    <w:next w:val="Normal"/>
    <w:link w:val="Heading6Char"/>
    <w:qFormat/>
    <w:rsid w:val="00010120"/>
    <w:pPr>
      <w:spacing w:before="60"/>
      <w:outlineLvl w:val="5"/>
    </w:pPr>
    <w:rPr>
      <w:color w:val="918585"/>
      <w:sz w:val="20"/>
    </w:rPr>
  </w:style>
  <w:style w:type="paragraph" w:styleId="Heading7">
    <w:name w:val="heading 7"/>
    <w:basedOn w:val="Normal"/>
    <w:next w:val="Normal"/>
    <w:link w:val="Heading7Char"/>
    <w:qFormat/>
    <w:rsid w:val="00010120"/>
    <w:pPr>
      <w:ind w:left="720"/>
      <w:outlineLvl w:val="6"/>
    </w:pPr>
    <w:rPr>
      <w:i/>
    </w:rPr>
  </w:style>
  <w:style w:type="paragraph" w:styleId="Heading8">
    <w:name w:val="heading 8"/>
    <w:basedOn w:val="Normal"/>
    <w:next w:val="Normal"/>
    <w:link w:val="Heading8Char"/>
    <w:qFormat/>
    <w:rsid w:val="00010120"/>
    <w:pPr>
      <w:ind w:left="720"/>
      <w:outlineLvl w:val="7"/>
    </w:pPr>
    <w:rPr>
      <w:i/>
    </w:rPr>
  </w:style>
  <w:style w:type="paragraph" w:styleId="Heading9">
    <w:name w:val="heading 9"/>
    <w:basedOn w:val="Normal"/>
    <w:next w:val="Normal"/>
    <w:link w:val="Heading9Char"/>
    <w:qFormat/>
    <w:rsid w:val="00010120"/>
    <w:pPr>
      <w:ind w:left="720"/>
      <w:outlineLvl w:val="8"/>
    </w:pPr>
    <w:rPr>
      <w:i/>
    </w:rPr>
  </w:style>
  <w:style w:type="character" w:default="1" w:styleId="DefaultParagraphFont">
    <w:name w:val="Default Paragraph Font"/>
    <w:uiPriority w:val="1"/>
    <w:unhideWhenUsed/>
    <w:rsid w:val="000101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120"/>
  </w:style>
  <w:style w:type="character" w:customStyle="1" w:styleId="Heading1Char">
    <w:name w:val="Heading 1 Char"/>
    <w:basedOn w:val="DefaultParagraphFont"/>
    <w:link w:val="Heading1"/>
    <w:rsid w:val="00010120"/>
    <w:rPr>
      <w:rFonts w:ascii="Times New Roman" w:eastAsia="Times New Roman" w:hAnsi="Times New Roman" w:cs="Times New Roman"/>
      <w:b/>
      <w:sz w:val="32"/>
      <w:szCs w:val="20"/>
      <w:lang w:eastAsia="en-US"/>
    </w:rPr>
  </w:style>
  <w:style w:type="paragraph" w:styleId="BodyText">
    <w:name w:val="Body Text"/>
    <w:basedOn w:val="Normal"/>
    <w:link w:val="BodyTextChar"/>
    <w:rsid w:val="000101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120"/>
    <w:rPr>
      <w:rFonts w:ascii="Times New Roman" w:eastAsia="Times New Roman" w:hAnsi="Times New Roman" w:cs="Times New Roman"/>
      <w:sz w:val="24"/>
      <w:lang w:eastAsia="en-US"/>
    </w:rPr>
  </w:style>
  <w:style w:type="paragraph" w:styleId="List">
    <w:name w:val="List"/>
    <w:basedOn w:val="BodyText"/>
    <w:next w:val="BodyText"/>
    <w:rsid w:val="00010120"/>
    <w:pPr>
      <w:tabs>
        <w:tab w:val="left" w:pos="340"/>
      </w:tabs>
      <w:spacing w:before="60" w:after="60"/>
      <w:ind w:left="340" w:hanging="340"/>
    </w:pPr>
  </w:style>
  <w:style w:type="paragraph" w:styleId="ListBullet">
    <w:name w:val="List Bullet"/>
    <w:basedOn w:val="List"/>
    <w:rsid w:val="00010120"/>
    <w:pPr>
      <w:numPr>
        <w:numId w:val="12"/>
      </w:numPr>
      <w:tabs>
        <w:tab w:val="clear" w:pos="340"/>
      </w:tabs>
      <w:spacing w:before="40" w:after="40"/>
    </w:pPr>
  </w:style>
  <w:style w:type="paragraph" w:styleId="ListBullet2">
    <w:name w:val="List Bullet 2"/>
    <w:basedOn w:val="List2"/>
    <w:rsid w:val="00010120"/>
    <w:pPr>
      <w:numPr>
        <w:numId w:val="13"/>
      </w:numPr>
      <w:tabs>
        <w:tab w:val="clear" w:pos="680"/>
      </w:tabs>
    </w:pPr>
  </w:style>
  <w:style w:type="paragraph" w:customStyle="1" w:styleId="SuperHeading">
    <w:name w:val="SuperHeading"/>
    <w:basedOn w:val="Normal"/>
    <w:rsid w:val="00010120"/>
    <w:pPr>
      <w:spacing w:before="240" w:after="120"/>
      <w:outlineLvl w:val="0"/>
    </w:pPr>
    <w:rPr>
      <w:rFonts w:ascii="Times New Roman" w:hAnsi="Times New Roman"/>
      <w:b/>
      <w:sz w:val="32"/>
    </w:rPr>
  </w:style>
  <w:style w:type="paragraph" w:customStyle="1" w:styleId="TableHeading">
    <w:name w:val="Table Heading"/>
    <w:basedOn w:val="HeadingBase"/>
    <w:rsid w:val="00010120"/>
    <w:pPr>
      <w:keepLines/>
      <w:pBdr>
        <w:bottom w:val="single" w:sz="6" w:space="1" w:color="918585"/>
      </w:pBdr>
      <w:spacing w:before="240"/>
    </w:pPr>
  </w:style>
  <w:style w:type="paragraph" w:customStyle="1" w:styleId="AllowPageBreak">
    <w:name w:val="AllowPageBreak"/>
    <w:rsid w:val="000101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1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1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1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1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1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1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1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120"/>
    <w:rPr>
      <w:rFonts w:ascii="Courier New" w:eastAsia="Times New Roman" w:hAnsi="Courier New" w:cs="Times New Roman"/>
      <w:i/>
      <w:szCs w:val="20"/>
      <w:lang w:eastAsia="en-US"/>
    </w:rPr>
  </w:style>
  <w:style w:type="paragraph" w:customStyle="1" w:styleId="HeadingBase">
    <w:name w:val="Heading Base"/>
    <w:rsid w:val="000101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120"/>
    <w:pPr>
      <w:tabs>
        <w:tab w:val="right" w:leader="dot" w:pos="9072"/>
      </w:tabs>
      <w:ind w:left="567"/>
    </w:pPr>
    <w:rPr>
      <w:szCs w:val="22"/>
    </w:rPr>
  </w:style>
  <w:style w:type="paragraph" w:customStyle="1" w:styleId="TOCBase">
    <w:name w:val="TOC Base"/>
    <w:rsid w:val="000101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120"/>
    <w:pPr>
      <w:tabs>
        <w:tab w:val="right" w:leader="dot" w:pos="9072"/>
      </w:tabs>
      <w:spacing w:before="40" w:after="40"/>
      <w:ind w:left="284"/>
    </w:pPr>
    <w:rPr>
      <w:rFonts w:ascii="Times New Roman" w:hAnsi="Times New Roman"/>
    </w:rPr>
  </w:style>
  <w:style w:type="paragraph" w:styleId="TOC1">
    <w:name w:val="toc 1"/>
    <w:basedOn w:val="TOCBase"/>
    <w:next w:val="Normal"/>
    <w:rsid w:val="000101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1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120"/>
    <w:rPr>
      <w:rFonts w:ascii="Times New Roman" w:eastAsia="Times New Roman" w:hAnsi="Times New Roman" w:cs="Times New Roman"/>
      <w:sz w:val="16"/>
      <w:lang w:eastAsia="en-US"/>
    </w:rPr>
  </w:style>
  <w:style w:type="paragraph" w:styleId="Title">
    <w:name w:val="Title"/>
    <w:basedOn w:val="HeadingBase"/>
    <w:link w:val="TitleChar"/>
    <w:qFormat/>
    <w:rsid w:val="00010120"/>
    <w:pPr>
      <w:spacing w:before="5040"/>
      <w:jc w:val="center"/>
    </w:pPr>
    <w:rPr>
      <w:sz w:val="48"/>
      <w:szCs w:val="72"/>
      <w:lang w:val="en-US"/>
    </w:rPr>
  </w:style>
  <w:style w:type="character" w:customStyle="1" w:styleId="TitleChar">
    <w:name w:val="Title Char"/>
    <w:basedOn w:val="DefaultParagraphFont"/>
    <w:link w:val="Title"/>
    <w:rsid w:val="000101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120"/>
    <w:pPr>
      <w:tabs>
        <w:tab w:val="left" w:pos="3600"/>
        <w:tab w:val="left" w:pos="3958"/>
      </w:tabs>
    </w:pPr>
  </w:style>
  <w:style w:type="paragraph" w:customStyle="1" w:styleId="Note">
    <w:name w:val="Note"/>
    <w:basedOn w:val="BodyText"/>
    <w:rsid w:val="000101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0120"/>
    <w:rPr>
      <w:b/>
      <w:spacing w:val="0"/>
    </w:rPr>
  </w:style>
  <w:style w:type="paragraph" w:customStyle="1" w:styleId="SuperTitle">
    <w:name w:val="SuperTitle"/>
    <w:basedOn w:val="Title"/>
    <w:rsid w:val="00010120"/>
    <w:pPr>
      <w:framePr w:wrap="auto" w:hAnchor="text" w:y="6049"/>
    </w:pPr>
    <w:rPr>
      <w:color w:val="000000"/>
      <w:sz w:val="40"/>
    </w:rPr>
  </w:style>
  <w:style w:type="paragraph" w:customStyle="1" w:styleId="TOCTitle">
    <w:name w:val="TOCTitle"/>
    <w:basedOn w:val="Heading1"/>
    <w:rsid w:val="00010120"/>
    <w:pPr>
      <w:spacing w:after="240"/>
      <w:jc w:val="center"/>
      <w:outlineLvl w:val="9"/>
    </w:pPr>
    <w:rPr>
      <w:caps/>
    </w:rPr>
  </w:style>
  <w:style w:type="paragraph" w:customStyle="1" w:styleId="Version">
    <w:name w:val="Version"/>
    <w:rsid w:val="000101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120"/>
    <w:pPr>
      <w:keepNext w:val="0"/>
      <w:tabs>
        <w:tab w:val="right" w:pos="4176"/>
      </w:tabs>
      <w:ind w:left="198" w:hanging="198"/>
    </w:pPr>
    <w:rPr>
      <w:rFonts w:ascii="Garamond" w:hAnsi="Garamond"/>
    </w:rPr>
  </w:style>
  <w:style w:type="paragraph" w:styleId="IndexHeading">
    <w:name w:val="index heading"/>
    <w:basedOn w:val="Normal"/>
    <w:next w:val="Index1"/>
    <w:semiHidden/>
    <w:rsid w:val="00010120"/>
    <w:pPr>
      <w:spacing w:before="120" w:after="120"/>
    </w:pPr>
    <w:rPr>
      <w:rFonts w:ascii="Arial" w:hAnsi="Arial"/>
      <w:b/>
      <w:color w:val="918585"/>
      <w:sz w:val="24"/>
    </w:rPr>
  </w:style>
  <w:style w:type="paragraph" w:styleId="Header">
    <w:name w:val="header"/>
    <w:basedOn w:val="Normal"/>
    <w:link w:val="HeaderChar"/>
    <w:rsid w:val="000101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120"/>
    <w:rPr>
      <w:rFonts w:ascii="Times New Roman" w:eastAsia="Times New Roman" w:hAnsi="Times New Roman" w:cs="Times New Roman"/>
      <w:sz w:val="16"/>
      <w:szCs w:val="20"/>
      <w:lang w:val="en-GB" w:eastAsia="en-US"/>
    </w:rPr>
  </w:style>
  <w:style w:type="paragraph" w:customStyle="1" w:styleId="Chapter">
    <w:name w:val="Chapter"/>
    <w:basedOn w:val="Normal"/>
    <w:rsid w:val="00010120"/>
    <w:pPr>
      <w:spacing w:before="240"/>
    </w:pPr>
    <w:rPr>
      <w:rFonts w:ascii="Times New Roman" w:hAnsi="Times New Roman"/>
      <w:smallCaps/>
      <w:spacing w:val="80"/>
      <w:sz w:val="28"/>
    </w:rPr>
  </w:style>
  <w:style w:type="paragraph" w:customStyle="1" w:styleId="InChapter">
    <w:name w:val="InChapter"/>
    <w:basedOn w:val="Heading3"/>
    <w:rsid w:val="00010120"/>
    <w:pPr>
      <w:spacing w:after="240"/>
      <w:outlineLvl w:val="9"/>
    </w:pPr>
    <w:rPr>
      <w:noProof/>
    </w:rPr>
  </w:style>
  <w:style w:type="paragraph" w:styleId="Index2">
    <w:name w:val="index 2"/>
    <w:basedOn w:val="Normal"/>
    <w:next w:val="Normal"/>
    <w:semiHidden/>
    <w:rsid w:val="00010120"/>
    <w:pPr>
      <w:tabs>
        <w:tab w:val="right" w:pos="4176"/>
      </w:tabs>
      <w:ind w:left="568" w:hanging="284"/>
    </w:pPr>
    <w:rPr>
      <w:rFonts w:ascii="Garamond" w:hAnsi="Garamond"/>
    </w:rPr>
  </w:style>
  <w:style w:type="paragraph" w:customStyle="1" w:styleId="Byline">
    <w:name w:val="Byline"/>
    <w:rsid w:val="000101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120"/>
    <w:pPr>
      <w:tabs>
        <w:tab w:val="clear" w:pos="3600"/>
        <w:tab w:val="clear" w:pos="3958"/>
      </w:tabs>
      <w:jc w:val="right"/>
    </w:pPr>
  </w:style>
  <w:style w:type="character" w:styleId="Emphasis">
    <w:name w:val="Emphasis"/>
    <w:basedOn w:val="DefaultParagraphFont"/>
    <w:qFormat/>
    <w:rsid w:val="00010120"/>
    <w:rPr>
      <w:i/>
    </w:rPr>
  </w:style>
  <w:style w:type="paragraph" w:styleId="Caption">
    <w:name w:val="caption"/>
    <w:basedOn w:val="BodyText"/>
    <w:next w:val="Normal"/>
    <w:qFormat/>
    <w:rsid w:val="00010120"/>
    <w:pPr>
      <w:framePr w:w="2268" w:hSpace="181" w:vSpace="181" w:wrap="around" w:vAnchor="text" w:hAnchor="page" w:x="1135" w:y="285" w:anchorLock="1"/>
    </w:pPr>
    <w:rPr>
      <w:i/>
    </w:rPr>
  </w:style>
  <w:style w:type="paragraph" w:customStyle="1" w:styleId="MiniTOCTitle">
    <w:name w:val="MiniTOCTitle"/>
    <w:basedOn w:val="Heading4"/>
    <w:rsid w:val="00010120"/>
    <w:pPr>
      <w:spacing w:before="240"/>
      <w:outlineLvl w:val="9"/>
    </w:pPr>
    <w:rPr>
      <w:noProof/>
      <w:sz w:val="24"/>
    </w:rPr>
  </w:style>
  <w:style w:type="paragraph" w:customStyle="1" w:styleId="MiniTOCItem">
    <w:name w:val="MiniTOCItem"/>
    <w:basedOn w:val="ListBullet"/>
    <w:rsid w:val="00010120"/>
    <w:pPr>
      <w:numPr>
        <w:numId w:val="0"/>
      </w:numPr>
      <w:tabs>
        <w:tab w:val="right" w:leader="dot" w:pos="6521"/>
      </w:tabs>
      <w:spacing w:before="0" w:after="0"/>
    </w:pPr>
  </w:style>
  <w:style w:type="paragraph" w:customStyle="1" w:styleId="TOFTitle">
    <w:name w:val="TOFTitle"/>
    <w:basedOn w:val="TOCTitle"/>
    <w:rsid w:val="00010120"/>
  </w:style>
  <w:style w:type="paragraph" w:styleId="TableofFigures">
    <w:name w:val="table of figures"/>
    <w:basedOn w:val="Normal"/>
    <w:next w:val="Normal"/>
    <w:semiHidden/>
    <w:rsid w:val="00010120"/>
    <w:pPr>
      <w:tabs>
        <w:tab w:val="right" w:leader="dot" w:pos="9072"/>
      </w:tabs>
      <w:ind w:left="970" w:hanging="403"/>
    </w:pPr>
    <w:rPr>
      <w:rFonts w:ascii="Times New Roman" w:hAnsi="Times New Roman"/>
      <w:b/>
    </w:rPr>
  </w:style>
  <w:style w:type="paragraph" w:styleId="ListNumber">
    <w:name w:val="List Number"/>
    <w:basedOn w:val="List"/>
    <w:rsid w:val="00010120"/>
    <w:pPr>
      <w:numPr>
        <w:numId w:val="15"/>
      </w:numPr>
      <w:tabs>
        <w:tab w:val="clear" w:pos="340"/>
      </w:tabs>
    </w:pPr>
  </w:style>
  <w:style w:type="character" w:customStyle="1" w:styleId="WingdingSymbols">
    <w:name w:val="Wingding Symbols"/>
    <w:rsid w:val="00010120"/>
    <w:rPr>
      <w:rFonts w:ascii="Wingdings" w:hAnsi="Wingdings"/>
    </w:rPr>
  </w:style>
  <w:style w:type="character" w:customStyle="1" w:styleId="HotSpot">
    <w:name w:val="HotSpot"/>
    <w:rsid w:val="00010120"/>
    <w:rPr>
      <w:color w:val="0033CC"/>
      <w:u w:val="none"/>
    </w:rPr>
  </w:style>
  <w:style w:type="paragraph" w:customStyle="1" w:styleId="BodyTextRight">
    <w:name w:val="Body Text Right"/>
    <w:basedOn w:val="BodyText"/>
    <w:rsid w:val="00010120"/>
    <w:pPr>
      <w:spacing w:before="0" w:after="0"/>
      <w:jc w:val="right"/>
    </w:pPr>
  </w:style>
  <w:style w:type="paragraph" w:styleId="Index3">
    <w:name w:val="index 3"/>
    <w:basedOn w:val="ListNumber2"/>
    <w:next w:val="Normal"/>
    <w:semiHidden/>
    <w:rsid w:val="00010120"/>
    <w:pPr>
      <w:numPr>
        <w:numId w:val="0"/>
      </w:numPr>
      <w:tabs>
        <w:tab w:val="right" w:leader="dot" w:pos="4176"/>
      </w:tabs>
    </w:pPr>
  </w:style>
  <w:style w:type="paragraph" w:styleId="ListNumber2">
    <w:name w:val="List Number 2"/>
    <w:basedOn w:val="List2"/>
    <w:rsid w:val="00010120"/>
    <w:pPr>
      <w:numPr>
        <w:numId w:val="10"/>
      </w:numPr>
      <w:tabs>
        <w:tab w:val="clear" w:pos="1060"/>
      </w:tabs>
    </w:pPr>
  </w:style>
  <w:style w:type="paragraph" w:customStyle="1" w:styleId="MarginNote">
    <w:name w:val="Margin Note"/>
    <w:basedOn w:val="BodyText"/>
    <w:rsid w:val="000101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1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1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120"/>
    <w:rPr>
      <w:sz w:val="32"/>
    </w:rPr>
  </w:style>
  <w:style w:type="paragraph" w:customStyle="1" w:styleId="HeadingProcedure">
    <w:name w:val="Heading Procedure"/>
    <w:basedOn w:val="HeadingBase"/>
    <w:next w:val="Normal"/>
    <w:rsid w:val="00010120"/>
    <w:pPr>
      <w:tabs>
        <w:tab w:val="left" w:pos="0"/>
      </w:tabs>
      <w:spacing w:before="120" w:after="60"/>
    </w:pPr>
    <w:rPr>
      <w:i/>
      <w:color w:val="918585"/>
      <w:sz w:val="22"/>
    </w:rPr>
  </w:style>
  <w:style w:type="paragraph" w:customStyle="1" w:styleId="TableBodyText">
    <w:name w:val="Table Body Text"/>
    <w:basedOn w:val="BodyText"/>
    <w:rsid w:val="00010120"/>
    <w:pPr>
      <w:spacing w:before="60" w:after="60"/>
    </w:pPr>
  </w:style>
  <w:style w:type="paragraph" w:styleId="ListContinue">
    <w:name w:val="List Continue"/>
    <w:basedOn w:val="List"/>
    <w:rsid w:val="00010120"/>
    <w:pPr>
      <w:ind w:firstLine="0"/>
    </w:pPr>
  </w:style>
  <w:style w:type="paragraph" w:customStyle="1" w:styleId="ListNote">
    <w:name w:val="List Note"/>
    <w:basedOn w:val="List"/>
    <w:rsid w:val="00010120"/>
    <w:pPr>
      <w:pBdr>
        <w:top w:val="single" w:sz="6" w:space="2" w:color="918585"/>
        <w:bottom w:val="single" w:sz="6" w:space="2" w:color="918585"/>
      </w:pBdr>
      <w:tabs>
        <w:tab w:val="left" w:pos="1021"/>
      </w:tabs>
      <w:ind w:firstLine="0"/>
    </w:pPr>
  </w:style>
  <w:style w:type="paragraph" w:customStyle="1" w:styleId="Warning">
    <w:name w:val="Warning"/>
    <w:basedOn w:val="BodyText"/>
    <w:rsid w:val="00010120"/>
    <w:pPr>
      <w:shd w:val="clear" w:color="auto" w:fill="D9D9D9"/>
      <w:tabs>
        <w:tab w:val="left" w:pos="992"/>
      </w:tabs>
      <w:ind w:left="119" w:right="119"/>
    </w:pPr>
    <w:rPr>
      <w:sz w:val="20"/>
    </w:rPr>
  </w:style>
  <w:style w:type="paragraph" w:customStyle="1" w:styleId="MarginIcons">
    <w:name w:val="Margin Icons"/>
    <w:basedOn w:val="BodyText"/>
    <w:rsid w:val="000101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120"/>
    <w:rPr>
      <w:rFonts w:ascii="Courier New" w:hAnsi="Courier New"/>
    </w:rPr>
  </w:style>
  <w:style w:type="paragraph" w:customStyle="1" w:styleId="NoteBullet">
    <w:name w:val="Note Bullet"/>
    <w:basedOn w:val="Note"/>
    <w:rsid w:val="00010120"/>
    <w:pPr>
      <w:tabs>
        <w:tab w:val="clear" w:pos="680"/>
      </w:tabs>
      <w:spacing w:before="60" w:after="60"/>
    </w:pPr>
  </w:style>
  <w:style w:type="paragraph" w:customStyle="1" w:styleId="SubHeading2">
    <w:name w:val="SubHeading2"/>
    <w:basedOn w:val="HeadingBase"/>
    <w:rsid w:val="00010120"/>
    <w:pPr>
      <w:spacing w:before="240" w:after="60"/>
    </w:pPr>
    <w:rPr>
      <w:sz w:val="20"/>
    </w:rPr>
  </w:style>
  <w:style w:type="paragraph" w:customStyle="1" w:styleId="SubHeading1">
    <w:name w:val="SubHeading1"/>
    <w:basedOn w:val="HeadingBase"/>
    <w:rsid w:val="00010120"/>
    <w:pPr>
      <w:spacing w:before="240" w:after="60"/>
    </w:pPr>
    <w:rPr>
      <w:color w:val="918585"/>
      <w:sz w:val="22"/>
    </w:rPr>
  </w:style>
  <w:style w:type="paragraph" w:customStyle="1" w:styleId="SideHeading">
    <w:name w:val="Side Heading"/>
    <w:basedOn w:val="HeadingBase"/>
    <w:rsid w:val="000101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120"/>
    <w:pPr>
      <w:tabs>
        <w:tab w:val="num" w:pos="360"/>
      </w:tabs>
    </w:pPr>
  </w:style>
  <w:style w:type="paragraph" w:styleId="PlainText">
    <w:name w:val="Plain Text"/>
    <w:basedOn w:val="Normal"/>
    <w:link w:val="PlainTextChar"/>
    <w:rsid w:val="00010120"/>
    <w:rPr>
      <w:sz w:val="20"/>
    </w:rPr>
  </w:style>
  <w:style w:type="character" w:customStyle="1" w:styleId="PlainTextChar">
    <w:name w:val="Plain Text Char"/>
    <w:basedOn w:val="DefaultParagraphFont"/>
    <w:link w:val="PlainText"/>
    <w:rsid w:val="00010120"/>
    <w:rPr>
      <w:rFonts w:ascii="Courier New" w:eastAsia="Times New Roman" w:hAnsi="Courier New" w:cs="Times New Roman"/>
      <w:sz w:val="20"/>
      <w:szCs w:val="20"/>
      <w:lang w:eastAsia="en-US"/>
    </w:rPr>
  </w:style>
  <w:style w:type="character" w:customStyle="1" w:styleId="MenuOption">
    <w:name w:val="Menu Option"/>
    <w:basedOn w:val="DefaultParagraphFont"/>
    <w:rsid w:val="00010120"/>
    <w:rPr>
      <w:b/>
      <w:smallCaps/>
    </w:rPr>
  </w:style>
  <w:style w:type="paragraph" w:customStyle="1" w:styleId="TableListNumber">
    <w:name w:val="Table List Number"/>
    <w:basedOn w:val="ListNumber"/>
    <w:rsid w:val="00010120"/>
    <w:pPr>
      <w:numPr>
        <w:numId w:val="0"/>
      </w:numPr>
    </w:pPr>
  </w:style>
  <w:style w:type="paragraph" w:styleId="TOC4">
    <w:name w:val="toc 4"/>
    <w:basedOn w:val="TOCBase"/>
    <w:next w:val="Normal"/>
    <w:semiHidden/>
    <w:rsid w:val="00010120"/>
    <w:pPr>
      <w:tabs>
        <w:tab w:val="right" w:leader="dot" w:pos="9071"/>
      </w:tabs>
      <w:ind w:left="1701"/>
    </w:pPr>
  </w:style>
  <w:style w:type="paragraph" w:customStyle="1" w:styleId="ListAlpha">
    <w:name w:val="List Alpha"/>
    <w:basedOn w:val="List"/>
    <w:rsid w:val="00010120"/>
    <w:pPr>
      <w:numPr>
        <w:numId w:val="9"/>
      </w:numPr>
    </w:pPr>
  </w:style>
  <w:style w:type="paragraph" w:customStyle="1" w:styleId="ListAlpha2">
    <w:name w:val="List Alpha 2"/>
    <w:basedOn w:val="List2"/>
    <w:rsid w:val="00010120"/>
    <w:pPr>
      <w:numPr>
        <w:numId w:val="8"/>
      </w:numPr>
    </w:pPr>
  </w:style>
  <w:style w:type="paragraph" w:styleId="List2">
    <w:name w:val="List 2"/>
    <w:basedOn w:val="BodyText"/>
    <w:rsid w:val="00010120"/>
    <w:pPr>
      <w:tabs>
        <w:tab w:val="left" w:pos="680"/>
      </w:tabs>
      <w:spacing w:before="60" w:after="60"/>
      <w:ind w:left="680" w:hanging="340"/>
    </w:pPr>
  </w:style>
  <w:style w:type="paragraph" w:styleId="List3">
    <w:name w:val="List 3"/>
    <w:basedOn w:val="BodyText"/>
    <w:rsid w:val="00010120"/>
    <w:pPr>
      <w:tabs>
        <w:tab w:val="left" w:pos="1021"/>
      </w:tabs>
      <w:spacing w:before="60" w:after="60"/>
      <w:ind w:left="1020" w:hanging="340"/>
    </w:pPr>
  </w:style>
  <w:style w:type="paragraph" w:styleId="List4">
    <w:name w:val="List 4"/>
    <w:basedOn w:val="BodyText"/>
    <w:rsid w:val="00010120"/>
    <w:pPr>
      <w:tabs>
        <w:tab w:val="left" w:pos="1361"/>
      </w:tabs>
      <w:spacing w:before="60" w:after="60"/>
      <w:ind w:left="1361" w:hanging="340"/>
    </w:pPr>
  </w:style>
  <w:style w:type="paragraph" w:styleId="List5">
    <w:name w:val="List 5"/>
    <w:basedOn w:val="BodyText"/>
    <w:rsid w:val="00010120"/>
    <w:pPr>
      <w:tabs>
        <w:tab w:val="left" w:pos="1701"/>
      </w:tabs>
      <w:spacing w:before="60" w:after="60"/>
      <w:ind w:left="1701" w:hanging="340"/>
    </w:pPr>
  </w:style>
  <w:style w:type="paragraph" w:styleId="ListBullet3">
    <w:name w:val="List Bullet 3"/>
    <w:basedOn w:val="List3"/>
    <w:rsid w:val="00010120"/>
    <w:pPr>
      <w:numPr>
        <w:numId w:val="14"/>
      </w:numPr>
      <w:tabs>
        <w:tab w:val="clear" w:pos="1021"/>
      </w:tabs>
      <w:ind w:left="1037" w:hanging="357"/>
    </w:pPr>
  </w:style>
  <w:style w:type="paragraph" w:styleId="ListBullet4">
    <w:name w:val="List Bullet 4"/>
    <w:basedOn w:val="List4"/>
    <w:rsid w:val="00010120"/>
    <w:pPr>
      <w:numPr>
        <w:numId w:val="3"/>
      </w:numPr>
      <w:tabs>
        <w:tab w:val="clear" w:pos="1361"/>
      </w:tabs>
    </w:pPr>
  </w:style>
  <w:style w:type="paragraph" w:styleId="ListBullet5">
    <w:name w:val="List Bullet 5"/>
    <w:basedOn w:val="List5"/>
    <w:rsid w:val="00010120"/>
    <w:pPr>
      <w:numPr>
        <w:numId w:val="4"/>
      </w:numPr>
    </w:pPr>
  </w:style>
  <w:style w:type="paragraph" w:styleId="ListContinue2">
    <w:name w:val="List Continue 2"/>
    <w:basedOn w:val="List2"/>
    <w:rsid w:val="00010120"/>
    <w:pPr>
      <w:ind w:firstLine="0"/>
    </w:pPr>
  </w:style>
  <w:style w:type="paragraph" w:styleId="ListContinue3">
    <w:name w:val="List Continue 3"/>
    <w:basedOn w:val="List3"/>
    <w:rsid w:val="00010120"/>
    <w:pPr>
      <w:ind w:left="1021" w:firstLine="0"/>
    </w:pPr>
  </w:style>
  <w:style w:type="paragraph" w:styleId="ListContinue4">
    <w:name w:val="List Continue 4"/>
    <w:basedOn w:val="List4"/>
    <w:rsid w:val="00010120"/>
    <w:pPr>
      <w:ind w:firstLine="0"/>
    </w:pPr>
  </w:style>
  <w:style w:type="paragraph" w:styleId="ListContinue5">
    <w:name w:val="List Continue 5"/>
    <w:basedOn w:val="List5"/>
    <w:rsid w:val="00010120"/>
    <w:pPr>
      <w:ind w:firstLine="0"/>
    </w:pPr>
  </w:style>
  <w:style w:type="paragraph" w:styleId="ListNumber3">
    <w:name w:val="List Number 3"/>
    <w:basedOn w:val="List3"/>
    <w:rsid w:val="00010120"/>
    <w:pPr>
      <w:numPr>
        <w:numId w:val="5"/>
      </w:numPr>
    </w:pPr>
  </w:style>
  <w:style w:type="paragraph" w:styleId="ListNumber4">
    <w:name w:val="List Number 4"/>
    <w:basedOn w:val="List4"/>
    <w:rsid w:val="00010120"/>
    <w:pPr>
      <w:numPr>
        <w:numId w:val="6"/>
      </w:numPr>
    </w:pPr>
  </w:style>
  <w:style w:type="paragraph" w:styleId="ListNumber5">
    <w:name w:val="List Number 5"/>
    <w:basedOn w:val="List5"/>
    <w:rsid w:val="00010120"/>
    <w:pPr>
      <w:numPr>
        <w:numId w:val="7"/>
      </w:numPr>
    </w:pPr>
  </w:style>
  <w:style w:type="paragraph" w:styleId="BlockText">
    <w:name w:val="Block Text"/>
    <w:basedOn w:val="Normal"/>
    <w:rsid w:val="00010120"/>
    <w:pPr>
      <w:spacing w:after="120"/>
      <w:ind w:left="1440" w:right="1440"/>
    </w:pPr>
  </w:style>
  <w:style w:type="character" w:customStyle="1" w:styleId="Subscript">
    <w:name w:val="Subscript"/>
    <w:basedOn w:val="DefaultParagraphFont"/>
    <w:rsid w:val="00010120"/>
    <w:rPr>
      <w:sz w:val="16"/>
      <w:vertAlign w:val="subscript"/>
    </w:rPr>
  </w:style>
  <w:style w:type="character" w:customStyle="1" w:styleId="Superscript">
    <w:name w:val="Superscript"/>
    <w:basedOn w:val="DefaultParagraphFont"/>
    <w:rsid w:val="00010120"/>
    <w:rPr>
      <w:sz w:val="16"/>
      <w:vertAlign w:val="superscript"/>
    </w:rPr>
  </w:style>
  <w:style w:type="character" w:customStyle="1" w:styleId="Symbols">
    <w:name w:val="Symbols"/>
    <w:basedOn w:val="DefaultParagraphFont"/>
    <w:rsid w:val="00010120"/>
    <w:rPr>
      <w:rFonts w:ascii="Symbol" w:hAnsi="Symbol"/>
    </w:rPr>
  </w:style>
  <w:style w:type="character" w:customStyle="1" w:styleId="MenuOptions">
    <w:name w:val="Menu Options"/>
    <w:basedOn w:val="DefaultParagraphFont"/>
    <w:rsid w:val="00010120"/>
    <w:rPr>
      <w:rFonts w:ascii="Arial Narrow" w:hAnsi="Arial Narrow"/>
      <w:smallCaps/>
    </w:rPr>
  </w:style>
  <w:style w:type="character" w:customStyle="1" w:styleId="Buttons">
    <w:name w:val="Buttons"/>
    <w:basedOn w:val="DefaultParagraphFont"/>
    <w:rsid w:val="00010120"/>
    <w:rPr>
      <w:b/>
    </w:rPr>
  </w:style>
  <w:style w:type="character" w:customStyle="1" w:styleId="Underlined">
    <w:name w:val="Underlined"/>
    <w:basedOn w:val="DefaultParagraphFont"/>
    <w:rsid w:val="00010120"/>
    <w:rPr>
      <w:u w:val="single"/>
    </w:rPr>
  </w:style>
  <w:style w:type="paragraph" w:customStyle="1" w:styleId="TableBodyTextRight">
    <w:name w:val="Table Body Text Right"/>
    <w:basedOn w:val="TableBodyText"/>
    <w:rsid w:val="00010120"/>
    <w:pPr>
      <w:widowControl w:val="0"/>
      <w:autoSpaceDE w:val="0"/>
      <w:autoSpaceDN w:val="0"/>
      <w:adjustRightInd w:val="0"/>
      <w:jc w:val="right"/>
    </w:pPr>
    <w:rPr>
      <w:rFonts w:cs="Arial"/>
      <w:szCs w:val="18"/>
    </w:rPr>
  </w:style>
  <w:style w:type="paragraph" w:customStyle="1" w:styleId="CopyrightText">
    <w:name w:val="Copyright Text"/>
    <w:basedOn w:val="BodyText"/>
    <w:rsid w:val="00010120"/>
    <w:rPr>
      <w:sz w:val="18"/>
    </w:rPr>
  </w:style>
  <w:style w:type="paragraph" w:customStyle="1" w:styleId="BodySmallRight">
    <w:name w:val="Body Small Right"/>
    <w:basedOn w:val="BodyTextRight"/>
    <w:rsid w:val="00010120"/>
    <w:rPr>
      <w:sz w:val="18"/>
      <w:szCs w:val="18"/>
    </w:rPr>
  </w:style>
  <w:style w:type="paragraph" w:customStyle="1" w:styleId="MarginEdition">
    <w:name w:val="Margin Edition"/>
    <w:basedOn w:val="MarginNote"/>
    <w:rsid w:val="00010120"/>
    <w:pPr>
      <w:spacing w:before="0" w:after="0"/>
    </w:pPr>
    <w:rPr>
      <w:rFonts w:ascii="Times New Roman" w:hAnsi="Times New Roman"/>
      <w:color w:val="999999"/>
    </w:rPr>
  </w:style>
  <w:style w:type="paragraph" w:customStyle="1" w:styleId="Spacer">
    <w:name w:val="Spacer"/>
    <w:basedOn w:val="Normal"/>
    <w:rsid w:val="00010120"/>
    <w:rPr>
      <w:sz w:val="2"/>
      <w:szCs w:val="2"/>
    </w:rPr>
  </w:style>
  <w:style w:type="character" w:customStyle="1" w:styleId="Small">
    <w:name w:val="Small"/>
    <w:basedOn w:val="DefaultParagraphFont"/>
    <w:rsid w:val="00010120"/>
    <w:rPr>
      <w:sz w:val="16"/>
    </w:rPr>
  </w:style>
  <w:style w:type="paragraph" w:customStyle="1" w:styleId="WideTable">
    <w:name w:val="Wide Table"/>
    <w:basedOn w:val="Normal"/>
    <w:rsid w:val="00010120"/>
    <w:pPr>
      <w:ind w:left="-1418"/>
    </w:pPr>
    <w:rPr>
      <w:sz w:val="2"/>
      <w:szCs w:val="2"/>
    </w:rPr>
  </w:style>
  <w:style w:type="character" w:styleId="PageNumber">
    <w:name w:val="page number"/>
    <w:basedOn w:val="DefaultParagraphFont"/>
    <w:rsid w:val="00010120"/>
  </w:style>
  <w:style w:type="paragraph" w:styleId="Quote">
    <w:name w:val="Quote"/>
    <w:basedOn w:val="Heading1"/>
    <w:link w:val="QuoteChar"/>
    <w:qFormat/>
    <w:rsid w:val="00010120"/>
    <w:rPr>
      <w:b w:val="0"/>
      <w:sz w:val="72"/>
      <w:szCs w:val="72"/>
      <w:lang w:val="en-NZ"/>
    </w:rPr>
  </w:style>
  <w:style w:type="character" w:customStyle="1" w:styleId="QuoteChar">
    <w:name w:val="Quote Char"/>
    <w:basedOn w:val="DefaultParagraphFont"/>
    <w:link w:val="Quote"/>
    <w:rsid w:val="000101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120"/>
    <w:pPr>
      <w:pageBreakBefore/>
    </w:pPr>
  </w:style>
  <w:style w:type="paragraph" w:customStyle="1" w:styleId="Border">
    <w:name w:val="Border"/>
    <w:basedOn w:val="Normal"/>
    <w:qFormat/>
    <w:rsid w:val="000101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120"/>
    <w:rPr>
      <w:b/>
      <w:bCs/>
      <w:i/>
      <w:iCs/>
      <w:color w:val="auto"/>
    </w:rPr>
  </w:style>
  <w:style w:type="paragraph" w:styleId="IntenseQuote">
    <w:name w:val="Intense Quote"/>
    <w:basedOn w:val="Normal"/>
    <w:next w:val="Normal"/>
    <w:link w:val="IntenseQuoteChar"/>
    <w:uiPriority w:val="30"/>
    <w:qFormat/>
    <w:rsid w:val="000101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1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120"/>
    <w:rPr>
      <w:smallCaps/>
      <w:color w:val="auto"/>
      <w:u w:val="single"/>
    </w:rPr>
  </w:style>
  <w:style w:type="character" w:styleId="IntenseReference">
    <w:name w:val="Intense Reference"/>
    <w:basedOn w:val="DefaultParagraphFont"/>
    <w:uiPriority w:val="32"/>
    <w:qFormat/>
    <w:rsid w:val="00010120"/>
    <w:rPr>
      <w:b/>
      <w:bCs/>
      <w:smallCaps/>
      <w:color w:val="auto"/>
      <w:spacing w:val="5"/>
      <w:u w:val="single"/>
    </w:rPr>
  </w:style>
  <w:style w:type="paragraph" w:customStyle="1" w:styleId="2ColumnHeading">
    <w:name w:val="2Column Heading"/>
    <w:basedOn w:val="BodyText"/>
    <w:qFormat/>
    <w:rsid w:val="00010120"/>
    <w:pPr>
      <w:spacing w:after="60"/>
      <w:ind w:left="-2268"/>
    </w:pPr>
    <w:rPr>
      <w:b/>
    </w:rPr>
  </w:style>
  <w:style w:type="paragraph" w:customStyle="1" w:styleId="Heading1TOC">
    <w:name w:val="Heading1 TOC"/>
    <w:basedOn w:val="Normal"/>
    <w:qFormat/>
    <w:rsid w:val="00010120"/>
    <w:pPr>
      <w:spacing w:before="240" w:after="120"/>
    </w:pPr>
    <w:rPr>
      <w:rFonts w:ascii="Times New Roman" w:hAnsi="Times New Roman"/>
      <w:b/>
      <w:sz w:val="32"/>
    </w:rPr>
  </w:style>
  <w:style w:type="paragraph" w:customStyle="1" w:styleId="Heading2TOC">
    <w:name w:val="Heading2 TOC"/>
    <w:basedOn w:val="Normal"/>
    <w:qFormat/>
    <w:rsid w:val="00010120"/>
    <w:pPr>
      <w:spacing w:before="240" w:after="60"/>
    </w:pPr>
    <w:rPr>
      <w:rFonts w:ascii="Times New Roman" w:hAnsi="Times New Roman"/>
      <w:b/>
      <w:sz w:val="28"/>
    </w:rPr>
  </w:style>
  <w:style w:type="character" w:customStyle="1" w:styleId="Underline">
    <w:name w:val="Underline"/>
    <w:basedOn w:val="DefaultParagraphFont"/>
    <w:qFormat/>
    <w:rsid w:val="00010120"/>
    <w:rPr>
      <w:u w:val="single"/>
    </w:rPr>
  </w:style>
  <w:style w:type="character" w:customStyle="1" w:styleId="BoldandItalics">
    <w:name w:val="Bold and Italics"/>
    <w:qFormat/>
    <w:rsid w:val="00010120"/>
    <w:rPr>
      <w:b/>
      <w:i/>
      <w:u w:val="none"/>
    </w:rPr>
  </w:style>
  <w:style w:type="paragraph" w:styleId="BalloonText">
    <w:name w:val="Balloon Text"/>
    <w:basedOn w:val="Normal"/>
    <w:link w:val="BalloonTextChar"/>
    <w:rsid w:val="00010120"/>
    <w:rPr>
      <w:rFonts w:ascii="Tahoma" w:hAnsi="Tahoma" w:cs="Tahoma"/>
      <w:sz w:val="16"/>
      <w:szCs w:val="16"/>
    </w:rPr>
  </w:style>
  <w:style w:type="character" w:customStyle="1" w:styleId="BalloonTextChar">
    <w:name w:val="Balloon Text Char"/>
    <w:basedOn w:val="DefaultParagraphFont"/>
    <w:link w:val="BalloonText"/>
    <w:rsid w:val="000101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1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1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120"/>
    <w:rPr>
      <w:b/>
      <w:color w:val="660033"/>
      <w:spacing w:val="0"/>
    </w:rPr>
  </w:style>
  <w:style w:type="paragraph" w:customStyle="1" w:styleId="Nameditemlist">
    <w:name w:val="Named item list"/>
    <w:basedOn w:val="BodyText"/>
    <w:qFormat/>
    <w:rsid w:val="00010120"/>
    <w:pPr>
      <w:tabs>
        <w:tab w:val="left" w:pos="2835"/>
      </w:tabs>
      <w:ind w:left="2835" w:hanging="2835"/>
    </w:pPr>
  </w:style>
  <w:style w:type="paragraph" w:customStyle="1" w:styleId="BodyTextnopadding">
    <w:name w:val="Body Text no padding"/>
    <w:basedOn w:val="BodyText"/>
    <w:qFormat/>
    <w:rsid w:val="00010120"/>
    <w:pPr>
      <w:spacing w:before="0" w:after="0"/>
    </w:pPr>
  </w:style>
  <w:style w:type="paragraph" w:customStyle="1" w:styleId="BodyTextBold">
    <w:name w:val="Body Text Bold"/>
    <w:basedOn w:val="BodyText"/>
    <w:qFormat/>
    <w:rsid w:val="00010120"/>
    <w:rPr>
      <w:b/>
    </w:rPr>
  </w:style>
  <w:style w:type="character" w:styleId="Hyperlink">
    <w:name w:val="Hyperlink"/>
    <w:basedOn w:val="DefaultParagraphFont"/>
    <w:uiPriority w:val="99"/>
    <w:unhideWhenUsed/>
    <w:rsid w:val="00FE4A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1251</Words>
  <Characters>8499</Characters>
  <Application>Microsoft Office Word</Application>
  <DocSecurity>0</DocSecurity>
  <Lines>242</Lines>
  <Paragraphs>180</Paragraphs>
  <ScaleCrop>false</ScaleCrop>
  <Company>Author-it Software Corporation Ltd.</Company>
  <LinksUpToDate>false</LinksUpToDate>
  <CharactersWithSpaces>9570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AHCARB505 Document and audit tree work</dc:title>
  <dc:subject>Approved</dc:subject>
  <dc:creator>Skills Insight</dc:creator>
  <cp:keywords>Release: 1</cp:keywords>
  <dc:description>Review Date: 12 April 2008</dc:description>
  <cp:lastModifiedBy>HSD_TPCMSd.prod</cp:lastModifiedBy>
  <cp:revision>3</cp:revision>
  <dcterms:created xsi:type="dcterms:W3CDTF">2025-03-01T09:48:00Z</dcterms:created>
  <dcterms:modified xsi:type="dcterms:W3CDTF">2025-03-01T09:48:00Z</dcterms:modified>
</cp:coreProperties>
</file>