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740" w:rsidP="00046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AHCARB405 Perform geospatial data collection</w:t>
      </w:r>
      <w:r>
        <w:fldChar w:fldCharType="end"/>
      </w:r>
    </w:p>
    <w:p w:rsidR="00046740" w:rsidP="00046740">
      <w:pPr>
        <w:pStyle w:val="Version"/>
        <w:sectPr w:rsidSect="00037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2B6" w:rsidP="000372B6">
      <w:pPr>
        <w:pStyle w:val="SuperHeading"/>
      </w:pPr>
      <w:r w:rsidRPr="000372B6">
        <w:t>AHCARB405 Perform geospatial data collection</w:t>
      </w:r>
    </w:p>
    <w:p w:rsidR="00000000" w:rsidRPr="000372B6" w:rsidP="000372B6">
      <w:pPr>
        <w:pStyle w:val="Heading1"/>
      </w:pPr>
      <w:bookmarkStart w:id="1" w:name="O_875768"/>
      <w:bookmarkEnd w:id="1"/>
      <w:r w:rsidRPr="000372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37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TableHeading"/>
              <w:rPr>
                <w:lang w:val="en-NZ"/>
              </w:rPr>
            </w:pPr>
            <w:r w:rsidRPr="000372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TableHeading"/>
              <w:rPr>
                <w:lang w:val="en-NZ"/>
              </w:rPr>
            </w:pPr>
            <w:r w:rsidRPr="000372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TableHeading"/>
              <w:rPr>
                <w:lang w:val="en-NZ"/>
              </w:rPr>
            </w:pPr>
            <w:r w:rsidRPr="000372B6">
              <w:t>Comment</w:t>
            </w:r>
          </w:p>
        </w:tc>
      </w:tr>
      <w:tr w:rsidTr="00037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BodyText"/>
              <w:rPr>
                <w:lang w:val="en-NZ"/>
              </w:rPr>
            </w:pPr>
            <w:r w:rsidRPr="000372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BodyText"/>
              <w:rPr>
                <w:lang w:val="en-NZ"/>
              </w:rPr>
            </w:pPr>
            <w:r w:rsidRPr="000372B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B6" w:rsidP="000372B6">
            <w:pPr>
              <w:pStyle w:val="BodyText"/>
            </w:pPr>
            <w:r w:rsidRPr="000372B6">
              <w:t>Initial release</w:t>
            </w:r>
          </w:p>
        </w:tc>
      </w:tr>
    </w:tbl>
    <w:p w:rsidR="00000000" w:rsidRPr="000372B6" w:rsidP="000372B6">
      <w:pPr>
        <w:pStyle w:val="BodyText"/>
      </w:pPr>
    </w:p>
    <w:p w:rsidR="00000000" w:rsidRPr="000372B6" w:rsidP="000372B6">
      <w:pPr>
        <w:pStyle w:val="AllowPageBreak"/>
      </w:pPr>
    </w:p>
    <w:p w:rsidR="00000000" w:rsidRPr="000372B6" w:rsidP="000372B6">
      <w:pPr>
        <w:pStyle w:val="Heading1"/>
      </w:pPr>
      <w:bookmarkStart w:id="2" w:name="O_875769"/>
      <w:bookmarkEnd w:id="2"/>
      <w:r w:rsidRPr="000372B6">
        <w:t>Application</w:t>
      </w:r>
    </w:p>
    <w:p w:rsidR="00000000" w:rsidRPr="000372B6" w:rsidP="00046740">
      <w:pPr>
        <w:pStyle w:val="BodyText"/>
      </w:pPr>
      <w:r w:rsidRPr="000372B6">
        <w:t>This unit of competency describes the skills and knowledge required to perform geospatial data collection required for tree plans and drawings.</w:t>
      </w:r>
    </w:p>
    <w:p w:rsidR="00000000" w:rsidRPr="000372B6" w:rsidP="00046740">
      <w:pPr>
        <w:pStyle w:val="BodyText"/>
      </w:pPr>
      <w:r w:rsidRPr="000372B6">
        <w:t>This unit applies to individuals who supervise others and provide and communicate solutions to a range of predictable and sometimes unpredictable problems. Work is implemented with low risk work procedures and to comply with Safe Work Method documentation.</w:t>
      </w:r>
    </w:p>
    <w:p w:rsidR="00000000" w:rsidRPr="000372B6" w:rsidP="00046740">
      <w:pPr>
        <w:pStyle w:val="BodyText"/>
      </w:pPr>
      <w:r w:rsidRPr="000372B6">
        <w:t>No occupational licensing, legislative or certification requirements are known to apply to this unit at the time of publication.</w:t>
      </w:r>
    </w:p>
    <w:p w:rsidR="00000000" w:rsidRPr="000372B6" w:rsidP="000372B6">
      <w:pPr>
        <w:pStyle w:val="Heading1"/>
      </w:pPr>
      <w:bookmarkStart w:id="3" w:name="O_875770"/>
      <w:bookmarkEnd w:id="3"/>
      <w:r w:rsidRPr="000372B6">
        <w:t>Pre-requisite Unit</w:t>
      </w:r>
    </w:p>
    <w:p w:rsidR="00000000" w:rsidRPr="000372B6" w:rsidP="00046740">
      <w:pPr>
        <w:pStyle w:val="BodyText"/>
      </w:pPr>
      <w:r w:rsidRPr="000372B6">
        <w:t>Nil.</w:t>
      </w:r>
    </w:p>
    <w:p w:rsidR="00000000" w:rsidRPr="000372B6" w:rsidP="000372B6">
      <w:pPr>
        <w:pStyle w:val="Heading1"/>
      </w:pPr>
      <w:bookmarkStart w:id="4" w:name="O_875772"/>
      <w:bookmarkEnd w:id="4"/>
      <w:r w:rsidRPr="000372B6">
        <w:t>Unit Sector</w:t>
      </w:r>
    </w:p>
    <w:p w:rsidR="00000000" w:rsidRPr="000372B6" w:rsidP="00046740">
      <w:pPr>
        <w:pStyle w:val="BodyText"/>
      </w:pPr>
      <w:r w:rsidRPr="000372B6">
        <w:t>Arboriculture (ARB)</w:t>
      </w:r>
    </w:p>
    <w:p w:rsidR="00000000" w:rsidRPr="000372B6" w:rsidP="000372B6">
      <w:pPr>
        <w:pStyle w:val="Heading1"/>
      </w:pPr>
      <w:bookmarkStart w:id="5" w:name="O_875773"/>
      <w:bookmarkEnd w:id="5"/>
      <w:r w:rsidRPr="000372B6">
        <w:t>Elements and Perfo</w:t>
      </w:r>
      <w:r w:rsidRPr="000372B6">
        <w:t>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467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TableHeading"/>
              <w:rPr>
                <w:lang w:val="en-NZ"/>
              </w:rPr>
            </w:pPr>
            <w:r w:rsidRPr="000372B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TableHeading"/>
              <w:rPr>
                <w:lang w:val="en-NZ"/>
              </w:rPr>
            </w:pPr>
            <w:r w:rsidRPr="000372B6">
              <w:t>Performance criteria</w:t>
            </w:r>
          </w:p>
        </w:tc>
      </w:tr>
      <w:tr w:rsidTr="000467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BodyText"/>
              <w:rPr>
                <w:lang w:val="en-NZ"/>
              </w:rPr>
            </w:pPr>
            <w:r w:rsidRPr="000372B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BodyText"/>
              <w:rPr>
                <w:lang w:val="en-NZ"/>
              </w:rPr>
            </w:pPr>
            <w:r w:rsidRPr="000372B6">
              <w:t>Performance criteria describe the performance needed to demonstrate achievement of the element.</w:t>
            </w:r>
          </w:p>
        </w:tc>
      </w:tr>
      <w:tr w:rsidTr="000467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List"/>
              <w:rPr>
                <w:lang w:val="en-NZ"/>
              </w:rPr>
            </w:pPr>
            <w:r w:rsidRPr="000372B6">
              <w:t>1.</w:t>
            </w:r>
            <w:r w:rsidRPr="000372B6">
              <w:tab/>
              <w:t>Determine functionality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B6" w:rsidP="000372B6">
            <w:pPr>
              <w:pStyle w:val="List"/>
            </w:pPr>
            <w:r w:rsidRPr="000372B6">
              <w:t>1.1</w:t>
            </w:r>
            <w:r w:rsidRPr="000372B6">
              <w:tab/>
            </w:r>
            <w:r w:rsidRPr="000372B6">
              <w:t xml:space="preserve">Determine technical and business requirements for geospatial data collection </w:t>
            </w:r>
          </w:p>
          <w:p w:rsidR="00000000" w:rsidRPr="000372B6" w:rsidP="000372B6">
            <w:pPr>
              <w:pStyle w:val="List"/>
            </w:pPr>
            <w:r w:rsidRPr="000372B6">
              <w:t>1.2</w:t>
            </w:r>
            <w:r w:rsidRPr="000372B6">
              <w:tab/>
              <w:t xml:space="preserve">Determine suitability and requirements of using geographical information system (GIS) </w:t>
            </w:r>
          </w:p>
          <w:p w:rsidR="00000000" w:rsidRPr="000372B6" w:rsidP="000372B6">
            <w:pPr>
              <w:pStyle w:val="List"/>
            </w:pPr>
            <w:r w:rsidRPr="000372B6">
              <w:t>1.3</w:t>
            </w:r>
            <w:r w:rsidRPr="000372B6">
              <w:tab/>
              <w:t xml:space="preserve">Determine suitability of software application for intended purpose </w:t>
            </w:r>
          </w:p>
          <w:p w:rsidR="00000000" w:rsidRPr="000372B6" w:rsidP="000372B6">
            <w:pPr>
              <w:pStyle w:val="List"/>
            </w:pPr>
            <w:r w:rsidRPr="000372B6">
              <w:t>1.4</w:t>
            </w:r>
            <w:r w:rsidRPr="000372B6">
              <w:tab/>
              <w:t>Consider fe</w:t>
            </w:r>
            <w:r w:rsidRPr="000372B6">
              <w:t>atures of remote positioning and satellite shadow reduction</w:t>
            </w:r>
          </w:p>
          <w:p w:rsidR="00000000" w:rsidRPr="000372B6" w:rsidP="000372B6">
            <w:pPr>
              <w:pStyle w:val="List"/>
            </w:pPr>
            <w:r w:rsidRPr="000372B6">
              <w:t>1.5</w:t>
            </w:r>
            <w:r w:rsidRPr="000372B6">
              <w:tab/>
              <w:t>Consider end-to-end capability as required</w:t>
            </w:r>
          </w:p>
          <w:p w:rsidR="00000000" w:rsidRPr="000372B6" w:rsidP="000372B6">
            <w:pPr>
              <w:pStyle w:val="List"/>
            </w:pPr>
            <w:r w:rsidRPr="000372B6">
              <w:t>1.6</w:t>
            </w:r>
            <w:r w:rsidRPr="000372B6">
              <w:tab/>
              <w:t>Determine asset management requirements for GIS data</w:t>
            </w:r>
          </w:p>
          <w:p w:rsidR="00000000" w:rsidRPr="000372B6" w:rsidP="000372B6">
            <w:pPr>
              <w:pStyle w:val="List"/>
            </w:pPr>
            <w:r w:rsidRPr="000372B6">
              <w:t>1.7</w:t>
            </w:r>
            <w:r w:rsidRPr="000372B6">
              <w:tab/>
              <w:t>Consider functional ease-of-use, mobility and reliability</w:t>
            </w:r>
          </w:p>
          <w:p w:rsidR="00000000" w:rsidRPr="000372B6" w:rsidP="000372B6">
            <w:pPr>
              <w:pStyle w:val="List"/>
            </w:pPr>
            <w:r w:rsidRPr="000372B6">
              <w:t>1.8</w:t>
            </w:r>
            <w:r w:rsidRPr="000372B6">
              <w:tab/>
            </w:r>
            <w:r w:rsidRPr="000372B6">
              <w:t>Evaluate future-proofed solutions and outcomes</w:t>
            </w:r>
          </w:p>
          <w:p w:rsidR="00000000" w:rsidP="000372B6">
            <w:pPr>
              <w:pStyle w:val="List"/>
              <w:rPr>
                <w:lang w:val="en-NZ"/>
              </w:rPr>
            </w:pPr>
            <w:r w:rsidRPr="000372B6">
              <w:t>1.9</w:t>
            </w:r>
            <w:r w:rsidRPr="000372B6">
              <w:tab/>
              <w:t>Select geospatial data collection equipment</w:t>
            </w:r>
          </w:p>
        </w:tc>
      </w:tr>
      <w:tr w:rsidTr="000467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List"/>
              <w:rPr>
                <w:lang w:val="en-NZ"/>
              </w:rPr>
            </w:pPr>
            <w:r w:rsidRPr="000372B6">
              <w:t>2.</w:t>
            </w:r>
            <w:r w:rsidRPr="000372B6">
              <w:tab/>
              <w:t>Set up device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B6" w:rsidP="000372B6">
            <w:pPr>
              <w:pStyle w:val="List"/>
            </w:pPr>
            <w:r w:rsidRPr="000372B6">
              <w:t>2.1</w:t>
            </w:r>
            <w:r w:rsidRPr="000372B6">
              <w:tab/>
              <w:t>Complete relevant start-up procedures</w:t>
            </w:r>
          </w:p>
          <w:p w:rsidR="00000000" w:rsidRPr="000372B6" w:rsidP="000372B6">
            <w:pPr>
              <w:pStyle w:val="List"/>
            </w:pPr>
            <w:r w:rsidRPr="000372B6">
              <w:t>2.2</w:t>
            </w:r>
            <w:r w:rsidRPr="000372B6">
              <w:tab/>
              <w:t>Determine operational data fields</w:t>
            </w:r>
          </w:p>
          <w:p w:rsidR="00000000" w:rsidRPr="000372B6" w:rsidP="000372B6">
            <w:pPr>
              <w:pStyle w:val="List"/>
            </w:pPr>
            <w:r w:rsidRPr="000372B6">
              <w:t>2.3</w:t>
            </w:r>
            <w:r w:rsidRPr="000372B6">
              <w:tab/>
              <w:t>Determine data tables and associated attributes</w:t>
            </w:r>
          </w:p>
          <w:p w:rsidR="00000000" w:rsidP="000372B6">
            <w:pPr>
              <w:pStyle w:val="List"/>
              <w:rPr>
                <w:lang w:val="en-NZ"/>
              </w:rPr>
            </w:pPr>
            <w:r w:rsidRPr="000372B6">
              <w:t>2.4</w:t>
            </w:r>
            <w:r w:rsidRPr="000372B6">
              <w:tab/>
              <w:t>Configu</w:t>
            </w:r>
            <w:r w:rsidRPr="000372B6">
              <w:t>re fields for operational use</w:t>
            </w:r>
          </w:p>
        </w:tc>
      </w:tr>
      <w:tr w:rsidTr="000467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List"/>
              <w:rPr>
                <w:lang w:val="en-NZ"/>
              </w:rPr>
            </w:pPr>
            <w:r w:rsidRPr="000372B6">
              <w:t>3.</w:t>
            </w:r>
            <w:r w:rsidRPr="000372B6">
              <w:tab/>
              <w:t>Collect and enter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B6" w:rsidP="000372B6">
            <w:pPr>
              <w:pStyle w:val="List"/>
            </w:pPr>
            <w:r w:rsidRPr="000372B6">
              <w:t>3.1</w:t>
            </w:r>
            <w:r w:rsidRPr="000372B6">
              <w:tab/>
              <w:t>Undertake functional testing of hand held device for connectivity</w:t>
            </w:r>
          </w:p>
          <w:p w:rsidR="00000000" w:rsidRPr="000372B6" w:rsidP="000372B6">
            <w:pPr>
              <w:pStyle w:val="List"/>
            </w:pPr>
            <w:r w:rsidRPr="000372B6">
              <w:t>3.2</w:t>
            </w:r>
            <w:r w:rsidRPr="000372B6">
              <w:tab/>
              <w:t>Use global positioning system (GPS) to supply co-ordinate data</w:t>
            </w:r>
          </w:p>
          <w:p w:rsidR="00000000" w:rsidRPr="000372B6" w:rsidP="000372B6">
            <w:pPr>
              <w:pStyle w:val="List"/>
            </w:pPr>
            <w:r w:rsidRPr="000372B6">
              <w:t>3.3</w:t>
            </w:r>
            <w:r w:rsidRPr="000372B6">
              <w:tab/>
              <w:t>Use latitude and longitude co-ordinates to locate designat</w:t>
            </w:r>
            <w:r w:rsidRPr="000372B6">
              <w:t>ed trees</w:t>
            </w:r>
          </w:p>
          <w:p w:rsidR="00000000" w:rsidRPr="000372B6" w:rsidP="000372B6">
            <w:pPr>
              <w:pStyle w:val="List"/>
            </w:pPr>
            <w:r w:rsidRPr="000372B6">
              <w:t>3.4</w:t>
            </w:r>
            <w:r w:rsidRPr="000372B6">
              <w:tab/>
              <w:t>Correct co-ordinate data at tree site visually as required</w:t>
            </w:r>
          </w:p>
          <w:p w:rsidR="00000000" w:rsidRPr="000372B6" w:rsidP="000372B6">
            <w:pPr>
              <w:pStyle w:val="List"/>
            </w:pPr>
            <w:r w:rsidRPr="000372B6">
              <w:t>3.5</w:t>
            </w:r>
            <w:r w:rsidRPr="000372B6">
              <w:tab/>
              <w:t>Update and correct tree attribute data as required</w:t>
            </w:r>
          </w:p>
          <w:p w:rsidR="00000000" w:rsidP="000372B6">
            <w:pPr>
              <w:pStyle w:val="List"/>
              <w:rPr>
                <w:lang w:val="en-NZ"/>
              </w:rPr>
            </w:pPr>
            <w:r w:rsidRPr="000372B6">
              <w:t>3.6</w:t>
            </w:r>
            <w:r w:rsidRPr="000372B6">
              <w:tab/>
              <w:t>Collect and enter data</w:t>
            </w:r>
          </w:p>
        </w:tc>
      </w:tr>
      <w:tr w:rsidTr="000467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BodyText"/>
              <w:rPr>
                <w:lang w:val="en-NZ"/>
              </w:rPr>
            </w:pPr>
            <w:r w:rsidRPr="000372B6">
              <w:t>4.</w:t>
            </w:r>
            <w:r w:rsidRPr="000372B6">
              <w:tab/>
              <w:t>Process and analyse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B6" w:rsidP="000372B6">
            <w:pPr>
              <w:pStyle w:val="List"/>
            </w:pPr>
            <w:r w:rsidRPr="000372B6">
              <w:t>4.1</w:t>
            </w:r>
            <w:r w:rsidRPr="000372B6">
              <w:tab/>
              <w:t>Check data for accuracy for post-processing</w:t>
            </w:r>
          </w:p>
          <w:p w:rsidR="00000000" w:rsidRPr="000372B6" w:rsidP="000372B6">
            <w:pPr>
              <w:pStyle w:val="List"/>
            </w:pPr>
            <w:r w:rsidRPr="000372B6">
              <w:t>4.2</w:t>
            </w:r>
            <w:r w:rsidRPr="000372B6">
              <w:tab/>
              <w:t>Download GIS data</w:t>
            </w:r>
          </w:p>
          <w:p w:rsidR="00000000" w:rsidRPr="000372B6" w:rsidP="000372B6">
            <w:pPr>
              <w:pStyle w:val="List"/>
            </w:pPr>
            <w:r w:rsidRPr="000372B6">
              <w:t>4.3</w:t>
            </w:r>
            <w:r w:rsidRPr="000372B6">
              <w:tab/>
              <w:t>Process GIS data</w:t>
            </w:r>
          </w:p>
          <w:p w:rsidR="00000000" w:rsidRPr="000372B6" w:rsidP="000372B6">
            <w:pPr>
              <w:pStyle w:val="List"/>
            </w:pPr>
            <w:r w:rsidRPr="000372B6">
              <w:t>4.4</w:t>
            </w:r>
            <w:r w:rsidRPr="000372B6">
              <w:tab/>
              <w:t>Analyse data with appropriate techniques</w:t>
            </w:r>
          </w:p>
        </w:tc>
      </w:tr>
    </w:tbl>
    <w:p w:rsidR="00000000" w:rsidRPr="000372B6" w:rsidP="000372B6">
      <w:pPr>
        <w:pStyle w:val="BodyText"/>
      </w:pPr>
    </w:p>
    <w:p w:rsidR="00000000" w:rsidRPr="000372B6" w:rsidP="000372B6">
      <w:pPr>
        <w:pStyle w:val="AllowPageBreak"/>
      </w:pPr>
    </w:p>
    <w:p w:rsidR="00000000" w:rsidRPr="000372B6" w:rsidP="000372B6">
      <w:pPr>
        <w:pStyle w:val="Heading1"/>
      </w:pPr>
      <w:bookmarkStart w:id="6" w:name="O_875774"/>
      <w:bookmarkEnd w:id="6"/>
      <w:r w:rsidRPr="000372B6">
        <w:t>Foundation Skills</w:t>
      </w:r>
    </w:p>
    <w:p w:rsidR="00000000" w:rsidRPr="000372B6" w:rsidP="00046740">
      <w:pPr>
        <w:pStyle w:val="BodyText"/>
      </w:pPr>
      <w:r w:rsidRPr="000372B6">
        <w:t>Foundation Skills essential to performance are explicit in the performance criteria of this unit of competency.</w:t>
      </w:r>
    </w:p>
    <w:p w:rsidR="00000000" w:rsidRPr="000372B6" w:rsidP="000372B6">
      <w:pPr>
        <w:pStyle w:val="Heading1"/>
      </w:pPr>
      <w:bookmarkStart w:id="7" w:name="O_875775"/>
      <w:bookmarkEnd w:id="7"/>
      <w:r w:rsidRPr="000372B6">
        <w:t>Range of Conditions</w:t>
      </w:r>
    </w:p>
    <w:p w:rsidR="00000000" w:rsidRPr="000372B6" w:rsidP="000372B6">
      <w:pPr>
        <w:pStyle w:val="Heading1"/>
      </w:pPr>
      <w:bookmarkStart w:id="8" w:name="O_875776"/>
      <w:bookmarkEnd w:id="8"/>
      <w:r w:rsidRPr="000372B6">
        <w:t>Unit Mapping Information</w:t>
      </w:r>
    </w:p>
    <w:p w:rsidR="00000000" w:rsidRPr="000372B6" w:rsidP="00046740">
      <w:pPr>
        <w:pStyle w:val="BodyText"/>
      </w:pPr>
      <w:r w:rsidRPr="000372B6">
        <w:t>New unit - no equivalent.</w:t>
      </w:r>
    </w:p>
    <w:p w:rsidR="00000000" w:rsidRPr="000372B6" w:rsidP="000372B6">
      <w:pPr>
        <w:pStyle w:val="Heading1"/>
      </w:pPr>
      <w:bookmarkStart w:id="9" w:name="O_875783"/>
      <w:bookmarkEnd w:id="9"/>
      <w:r w:rsidRPr="000372B6">
        <w:t>Links</w:t>
      </w:r>
    </w:p>
    <w:p w:rsidR="00000000" w:rsidRPr="000372B6" w:rsidP="00046740">
      <w:pPr>
        <w:pStyle w:val="BodyText"/>
      </w:pPr>
      <w:r w:rsidRPr="000372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43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72B6" w:rsidP="00046740">
      <w:pPr>
        <w:pStyle w:val="BodyText"/>
        <w:sectPr w:rsidSect="000372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72B6" w:rsidP="000372B6">
      <w:pPr>
        <w:pStyle w:val="SuperHeading"/>
      </w:pPr>
      <w:r w:rsidRPr="000372B6">
        <w:t>Assessment Requirements for AHCARB405 Perform geospatial data collection</w:t>
      </w:r>
    </w:p>
    <w:p w:rsidR="00000000" w:rsidRPr="000372B6" w:rsidP="000372B6">
      <w:pPr>
        <w:pStyle w:val="Heading1"/>
      </w:pPr>
      <w:bookmarkStart w:id="10" w:name="O_875778"/>
      <w:bookmarkEnd w:id="10"/>
      <w:r w:rsidRPr="000372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37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TableHeading"/>
              <w:rPr>
                <w:lang w:val="en-NZ"/>
              </w:rPr>
            </w:pPr>
            <w:r w:rsidRPr="000372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TableHeading"/>
              <w:rPr>
                <w:lang w:val="en-NZ"/>
              </w:rPr>
            </w:pPr>
            <w:r w:rsidRPr="000372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TableHeading"/>
              <w:rPr>
                <w:lang w:val="en-NZ"/>
              </w:rPr>
            </w:pPr>
            <w:r w:rsidRPr="000372B6">
              <w:t>Comment</w:t>
            </w:r>
          </w:p>
        </w:tc>
      </w:tr>
      <w:tr w:rsidTr="00037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BodyText"/>
              <w:rPr>
                <w:lang w:val="en-NZ"/>
              </w:rPr>
            </w:pPr>
            <w:r w:rsidRPr="000372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B6">
            <w:pPr>
              <w:pStyle w:val="BodyText"/>
              <w:rPr>
                <w:lang w:val="en-NZ"/>
              </w:rPr>
            </w:pPr>
            <w:r w:rsidRPr="000372B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B6" w:rsidP="000372B6">
            <w:pPr>
              <w:pStyle w:val="BodyText"/>
            </w:pPr>
            <w:r w:rsidRPr="000372B6">
              <w:t>Initial release</w:t>
            </w:r>
          </w:p>
        </w:tc>
      </w:tr>
    </w:tbl>
    <w:p w:rsidR="00000000" w:rsidRPr="000372B6" w:rsidP="000372B6">
      <w:pPr>
        <w:pStyle w:val="BodyText"/>
      </w:pPr>
    </w:p>
    <w:p w:rsidR="00000000" w:rsidRPr="000372B6" w:rsidP="000372B6">
      <w:pPr>
        <w:pStyle w:val="AllowPageBreak"/>
      </w:pPr>
    </w:p>
    <w:p w:rsidR="00000000" w:rsidRPr="000372B6" w:rsidP="000372B6">
      <w:pPr>
        <w:pStyle w:val="Heading1"/>
      </w:pPr>
      <w:bookmarkStart w:id="11" w:name="O_875779"/>
      <w:bookmarkEnd w:id="11"/>
      <w:r w:rsidRPr="000372B6">
        <w:t>Performance Evidence</w:t>
      </w:r>
    </w:p>
    <w:p w:rsidR="00000000" w:rsidRPr="000372B6" w:rsidP="00046740">
      <w:pPr>
        <w:pStyle w:val="BodyText"/>
      </w:pPr>
      <w:r w:rsidRPr="000372B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372B6" w:rsidP="00046740">
      <w:pPr>
        <w:pStyle w:val="BodyText"/>
      </w:pPr>
      <w:r w:rsidRPr="000372B6">
        <w:t>The candidate must provid</w:t>
      </w:r>
      <w:r w:rsidRPr="000372B6">
        <w:t xml:space="preserve">e evidence that they can demonstrate: </w:t>
      </w:r>
    </w:p>
    <w:p w:rsidR="00000000" w:rsidRPr="000372B6" w:rsidP="000372B6">
      <w:pPr>
        <w:pStyle w:val="ListBullet"/>
      </w:pPr>
      <w:r w:rsidRPr="000372B6">
        <w:t xml:space="preserve">determining technical and business requirements for geospatial data collection </w:t>
      </w:r>
    </w:p>
    <w:p w:rsidR="00000000" w:rsidRPr="000372B6" w:rsidP="000372B6">
      <w:pPr>
        <w:pStyle w:val="ListBullet"/>
      </w:pPr>
      <w:r w:rsidRPr="000372B6">
        <w:t xml:space="preserve">determining suitability and requirements of using geographical information system (GIS) </w:t>
      </w:r>
    </w:p>
    <w:p w:rsidR="00000000" w:rsidRPr="000372B6" w:rsidP="000372B6">
      <w:pPr>
        <w:pStyle w:val="ListBullet"/>
      </w:pPr>
      <w:r w:rsidRPr="000372B6">
        <w:t>determining suitability of software application</w:t>
      </w:r>
      <w:r w:rsidRPr="000372B6">
        <w:t xml:space="preserve"> for intended purpose </w:t>
      </w:r>
    </w:p>
    <w:p w:rsidR="00000000" w:rsidRPr="000372B6" w:rsidP="000372B6">
      <w:pPr>
        <w:pStyle w:val="ListBullet"/>
      </w:pPr>
      <w:r w:rsidRPr="000372B6">
        <w:t>consider features of remote positioning and satellite shadow reduction</w:t>
      </w:r>
    </w:p>
    <w:p w:rsidR="00000000" w:rsidRPr="000372B6" w:rsidP="000372B6">
      <w:pPr>
        <w:pStyle w:val="ListBullet"/>
      </w:pPr>
      <w:r w:rsidRPr="000372B6">
        <w:t>considering end-to-end capability as required</w:t>
      </w:r>
    </w:p>
    <w:p w:rsidR="00000000" w:rsidRPr="000372B6" w:rsidP="000372B6">
      <w:pPr>
        <w:pStyle w:val="ListBullet"/>
      </w:pPr>
      <w:r w:rsidRPr="000372B6">
        <w:t>determining asset management requirements</w:t>
      </w:r>
    </w:p>
    <w:p w:rsidR="00000000" w:rsidRPr="000372B6" w:rsidP="000372B6">
      <w:pPr>
        <w:pStyle w:val="ListBullet"/>
      </w:pPr>
      <w:r w:rsidRPr="000372B6">
        <w:t>considering functional ease-of-use, mobility and reliability</w:t>
      </w:r>
    </w:p>
    <w:p w:rsidR="00000000" w:rsidRPr="000372B6" w:rsidP="000372B6">
      <w:pPr>
        <w:pStyle w:val="ListBullet"/>
      </w:pPr>
      <w:r w:rsidRPr="000372B6">
        <w:t>evaluate future-proofed solutions and outcomes</w:t>
      </w:r>
    </w:p>
    <w:p w:rsidR="00000000" w:rsidRPr="000372B6" w:rsidP="000372B6">
      <w:pPr>
        <w:pStyle w:val="ListBullet"/>
      </w:pPr>
      <w:r w:rsidRPr="000372B6">
        <w:t>selecting geospatial data collection equipment</w:t>
      </w:r>
    </w:p>
    <w:p w:rsidR="00000000" w:rsidRPr="000372B6" w:rsidP="000372B6">
      <w:pPr>
        <w:pStyle w:val="ListBullet"/>
      </w:pPr>
      <w:r w:rsidRPr="000372B6">
        <w:t>completing relevant start-up procedures</w:t>
      </w:r>
    </w:p>
    <w:p w:rsidR="00000000" w:rsidRPr="000372B6" w:rsidP="000372B6">
      <w:pPr>
        <w:pStyle w:val="ListBullet"/>
      </w:pPr>
      <w:r w:rsidRPr="000372B6">
        <w:t>determining operational data fields</w:t>
      </w:r>
    </w:p>
    <w:p w:rsidR="00000000" w:rsidRPr="000372B6" w:rsidP="000372B6">
      <w:pPr>
        <w:pStyle w:val="ListBullet"/>
      </w:pPr>
      <w:r w:rsidRPr="000372B6">
        <w:t>determining data tables and associated attributes</w:t>
      </w:r>
    </w:p>
    <w:p w:rsidR="00000000" w:rsidRPr="000372B6" w:rsidP="000372B6">
      <w:pPr>
        <w:pStyle w:val="ListBullet"/>
      </w:pPr>
      <w:r w:rsidRPr="000372B6">
        <w:t>configuring fields for operational u</w:t>
      </w:r>
      <w:r w:rsidRPr="000372B6">
        <w:t>se</w:t>
      </w:r>
    </w:p>
    <w:p w:rsidR="00000000" w:rsidRPr="000372B6" w:rsidP="000372B6">
      <w:pPr>
        <w:pStyle w:val="ListBullet"/>
      </w:pPr>
      <w:r w:rsidRPr="000372B6">
        <w:t>undertaking functional testing of hand held device for connectivity</w:t>
      </w:r>
    </w:p>
    <w:p w:rsidR="00000000" w:rsidRPr="000372B6" w:rsidP="000372B6">
      <w:pPr>
        <w:pStyle w:val="ListBullet"/>
      </w:pPr>
      <w:r w:rsidRPr="000372B6">
        <w:t>using co-ordinates to locate designated trees</w:t>
      </w:r>
    </w:p>
    <w:p w:rsidR="00000000" w:rsidRPr="000372B6" w:rsidP="000372B6">
      <w:pPr>
        <w:pStyle w:val="ListBullet"/>
      </w:pPr>
      <w:r w:rsidRPr="000372B6">
        <w:t>correcting co-ordinate data at tree site visually as required</w:t>
      </w:r>
    </w:p>
    <w:p w:rsidR="00000000" w:rsidRPr="000372B6" w:rsidP="000372B6">
      <w:pPr>
        <w:pStyle w:val="ListBullet"/>
      </w:pPr>
      <w:r w:rsidRPr="000372B6">
        <w:t>updating and correcting tree attribute data as required</w:t>
      </w:r>
    </w:p>
    <w:p w:rsidR="00000000" w:rsidRPr="000372B6" w:rsidP="000372B6">
      <w:pPr>
        <w:pStyle w:val="ListBullet"/>
      </w:pPr>
      <w:r w:rsidRPr="000372B6">
        <w:t>collecting and enteri</w:t>
      </w:r>
      <w:r w:rsidRPr="000372B6">
        <w:t>ng data</w:t>
      </w:r>
    </w:p>
    <w:p w:rsidR="00000000" w:rsidRPr="000372B6" w:rsidP="000372B6">
      <w:pPr>
        <w:pStyle w:val="ListBullet"/>
      </w:pPr>
      <w:r w:rsidRPr="000372B6">
        <w:t>checking data for accuracy for post-processing</w:t>
      </w:r>
    </w:p>
    <w:p w:rsidR="00000000" w:rsidRPr="000372B6" w:rsidP="000372B6">
      <w:pPr>
        <w:pStyle w:val="ListBullet"/>
      </w:pPr>
      <w:r w:rsidRPr="000372B6">
        <w:t>downloading business data</w:t>
      </w:r>
    </w:p>
    <w:p w:rsidR="00000000" w:rsidRPr="000372B6" w:rsidP="000372B6">
      <w:pPr>
        <w:pStyle w:val="ListBullet"/>
      </w:pPr>
      <w:r w:rsidRPr="000372B6">
        <w:t>processing business data</w:t>
      </w:r>
    </w:p>
    <w:p w:rsidR="00000000" w:rsidRPr="000372B6" w:rsidP="000372B6">
      <w:pPr>
        <w:pStyle w:val="ListBullet"/>
      </w:pPr>
      <w:r w:rsidRPr="000372B6">
        <w:t>analysing data with appropriate techniques</w:t>
      </w:r>
    </w:p>
    <w:p w:rsidR="00000000" w:rsidRPr="000372B6" w:rsidP="000372B6">
      <w:pPr>
        <w:pStyle w:val="ListBullet"/>
      </w:pPr>
      <w:r w:rsidRPr="000372B6">
        <w:t>use of industry standard terminology to describe.</w:t>
      </w:r>
    </w:p>
    <w:p w:rsidR="00000000" w:rsidRPr="000372B6" w:rsidP="000372B6">
      <w:pPr>
        <w:pStyle w:val="AllowPageBreak"/>
      </w:pPr>
    </w:p>
    <w:p w:rsidR="00000000" w:rsidRPr="000372B6" w:rsidP="000372B6">
      <w:pPr>
        <w:pStyle w:val="Heading1"/>
      </w:pPr>
      <w:bookmarkStart w:id="12" w:name="O_875780"/>
      <w:bookmarkEnd w:id="12"/>
      <w:r w:rsidRPr="000372B6">
        <w:t>Knowledge Evidence</w:t>
      </w:r>
    </w:p>
    <w:p w:rsidR="00000000" w:rsidRPr="000372B6" w:rsidP="00046740">
      <w:pPr>
        <w:pStyle w:val="BodyText"/>
      </w:pPr>
      <w:r w:rsidRPr="000372B6">
        <w:t>The candidate must demonstrate knowledge of:</w:t>
      </w:r>
    </w:p>
    <w:p w:rsidR="00000000" w:rsidRPr="000372B6" w:rsidP="000372B6">
      <w:pPr>
        <w:pStyle w:val="ListBullet"/>
      </w:pPr>
      <w:r w:rsidRPr="000372B6">
        <w:t>geospatial data</w:t>
      </w:r>
    </w:p>
    <w:p w:rsidR="00000000" w:rsidRPr="000372B6" w:rsidP="000372B6">
      <w:pPr>
        <w:pStyle w:val="ListBullet"/>
      </w:pPr>
      <w:r w:rsidRPr="000372B6">
        <w:t>collection of geospatial data</w:t>
      </w:r>
    </w:p>
    <w:p w:rsidR="00000000" w:rsidRPr="000372B6" w:rsidP="000372B6">
      <w:pPr>
        <w:pStyle w:val="ListBullet"/>
      </w:pPr>
      <w:r w:rsidRPr="000372B6">
        <w:t>technical and business requirements for geospatial data collection</w:t>
      </w:r>
    </w:p>
    <w:p w:rsidR="00000000" w:rsidRPr="000372B6" w:rsidP="000372B6">
      <w:pPr>
        <w:pStyle w:val="ListBullet"/>
      </w:pPr>
      <w:r w:rsidRPr="000372B6">
        <w:t>suitable software applications for using geospatial data</w:t>
      </w:r>
    </w:p>
    <w:p w:rsidR="00000000" w:rsidRPr="000372B6" w:rsidP="000372B6">
      <w:pPr>
        <w:pStyle w:val="ListBullet"/>
      </w:pPr>
      <w:r w:rsidRPr="000372B6">
        <w:t>remote positioning</w:t>
      </w:r>
    </w:p>
    <w:p w:rsidR="00000000" w:rsidRPr="000372B6" w:rsidP="000372B6">
      <w:pPr>
        <w:pStyle w:val="ListBullet"/>
      </w:pPr>
      <w:r w:rsidRPr="000372B6">
        <w:t>satellite shadow redu</w:t>
      </w:r>
      <w:r w:rsidRPr="000372B6">
        <w:t>ction</w:t>
      </w:r>
    </w:p>
    <w:p w:rsidR="00000000" w:rsidRPr="000372B6" w:rsidP="000372B6">
      <w:pPr>
        <w:pStyle w:val="ListBullet"/>
      </w:pPr>
      <w:r w:rsidRPr="000372B6">
        <w:t>end-to-end capability</w:t>
      </w:r>
    </w:p>
    <w:p w:rsidR="00000000" w:rsidRPr="000372B6" w:rsidP="000372B6">
      <w:pPr>
        <w:pStyle w:val="ListBullet"/>
      </w:pPr>
      <w:r w:rsidRPr="000372B6">
        <w:t>asset management</w:t>
      </w:r>
    </w:p>
    <w:p w:rsidR="00000000" w:rsidRPr="000372B6" w:rsidP="000372B6">
      <w:pPr>
        <w:pStyle w:val="ListBullet"/>
      </w:pPr>
      <w:r w:rsidRPr="000372B6">
        <w:t>attributes of functional ease-of-use, mobility and reliability</w:t>
      </w:r>
    </w:p>
    <w:p w:rsidR="00000000" w:rsidRPr="000372B6" w:rsidP="000372B6">
      <w:pPr>
        <w:pStyle w:val="ListBullet"/>
      </w:pPr>
      <w:r w:rsidRPr="000372B6">
        <w:t>geospatial data collection equipment</w:t>
      </w:r>
    </w:p>
    <w:p w:rsidR="00000000" w:rsidRPr="000372B6" w:rsidP="000372B6">
      <w:pPr>
        <w:pStyle w:val="ListBullet"/>
      </w:pPr>
      <w:r w:rsidRPr="000372B6">
        <w:t>configuring data fields</w:t>
      </w:r>
    </w:p>
    <w:p w:rsidR="00000000" w:rsidRPr="000372B6" w:rsidP="000372B6">
      <w:pPr>
        <w:pStyle w:val="ListBullet"/>
      </w:pPr>
      <w:r w:rsidRPr="000372B6">
        <w:t>global positioning system (GPS)</w:t>
      </w:r>
    </w:p>
    <w:p w:rsidR="00000000" w:rsidRPr="000372B6" w:rsidP="000372B6">
      <w:pPr>
        <w:pStyle w:val="ListBullet"/>
      </w:pPr>
      <w:r w:rsidRPr="000372B6">
        <w:t>latitude and longitude co-ordinates</w:t>
      </w:r>
    </w:p>
    <w:p w:rsidR="00000000" w:rsidRPr="000372B6" w:rsidP="000372B6">
      <w:pPr>
        <w:pStyle w:val="ListBullet"/>
      </w:pPr>
      <w:r w:rsidRPr="000372B6">
        <w:t>start-up procedures</w:t>
      </w:r>
    </w:p>
    <w:p w:rsidR="00000000" w:rsidRPr="000372B6" w:rsidP="000372B6">
      <w:pPr>
        <w:pStyle w:val="ListBullet"/>
      </w:pPr>
      <w:r w:rsidRPr="000372B6">
        <w:t>data fields</w:t>
      </w:r>
    </w:p>
    <w:p w:rsidR="00000000" w:rsidRPr="000372B6" w:rsidP="000372B6">
      <w:pPr>
        <w:pStyle w:val="ListBullet"/>
      </w:pPr>
      <w:r w:rsidRPr="000372B6">
        <w:t>data tables</w:t>
      </w:r>
    </w:p>
    <w:p w:rsidR="00000000" w:rsidRPr="000372B6" w:rsidP="000372B6">
      <w:pPr>
        <w:pStyle w:val="ListBullet"/>
      </w:pPr>
      <w:r w:rsidRPr="000372B6">
        <w:t>tree attribute data</w:t>
      </w:r>
    </w:p>
    <w:p w:rsidR="00000000" w:rsidRPr="000372B6" w:rsidP="000372B6">
      <w:pPr>
        <w:pStyle w:val="ListBullet"/>
      </w:pPr>
      <w:r w:rsidRPr="000372B6">
        <w:t>data entry</w:t>
      </w:r>
    </w:p>
    <w:p w:rsidR="00000000" w:rsidRPr="000372B6" w:rsidP="000372B6">
      <w:pPr>
        <w:pStyle w:val="ListBullet"/>
      </w:pPr>
      <w:r w:rsidRPr="000372B6">
        <w:t>data processing.</w:t>
      </w:r>
    </w:p>
    <w:p w:rsidR="00000000" w:rsidRPr="000372B6" w:rsidP="000372B6">
      <w:pPr>
        <w:pStyle w:val="AllowPageBreak"/>
      </w:pPr>
    </w:p>
    <w:p w:rsidR="00000000" w:rsidRPr="000372B6" w:rsidP="000372B6">
      <w:pPr>
        <w:pStyle w:val="Heading1"/>
      </w:pPr>
      <w:bookmarkStart w:id="13" w:name="O_875781"/>
      <w:bookmarkEnd w:id="13"/>
      <w:r w:rsidRPr="000372B6">
        <w:t>Assessment Conditions</w:t>
      </w:r>
    </w:p>
    <w:p w:rsidR="00000000" w:rsidRPr="000372B6" w:rsidP="00046740">
      <w:pPr>
        <w:pStyle w:val="BodyText"/>
      </w:pPr>
      <w:r w:rsidRPr="000372B6">
        <w:t>Assessment must b</w:t>
      </w:r>
      <w:r w:rsidRPr="000372B6">
        <w:t>e demonstrated consistently over time in a suitable range of contexts and have a productivity-based outcome. No single assessment event or report is sufficient to achieve competency in this unit.</w:t>
      </w:r>
    </w:p>
    <w:p w:rsidR="00000000" w:rsidRPr="000372B6" w:rsidP="00046740">
      <w:pPr>
        <w:pStyle w:val="BodyText"/>
      </w:pPr>
      <w:r w:rsidRPr="000372B6">
        <w:t>Assessment may be conducted in a simulated or real work env</w:t>
      </w:r>
      <w:r w:rsidRPr="000372B6">
        <w:t>ironment, however determination of competency requires the application of work practices under work conditions.</w:t>
      </w:r>
    </w:p>
    <w:p w:rsidR="00000000" w:rsidRPr="000372B6" w:rsidP="00046740">
      <w:pPr>
        <w:pStyle w:val="BodyText"/>
      </w:pPr>
      <w:r w:rsidRPr="000372B6">
        <w:t>The mandatory equipment and materials used to gather evidence for assessment include:</w:t>
      </w:r>
    </w:p>
    <w:p w:rsidR="00000000" w:rsidRPr="000372B6" w:rsidP="000372B6">
      <w:pPr>
        <w:pStyle w:val="ListBullet"/>
      </w:pPr>
      <w:r w:rsidRPr="000372B6">
        <w:t>equipment:</w:t>
      </w:r>
    </w:p>
    <w:p w:rsidR="00000000" w:rsidRPr="000372B6" w:rsidP="000372B6">
      <w:pPr>
        <w:pStyle w:val="ListBullet2"/>
      </w:pPr>
      <w:r w:rsidRPr="000372B6">
        <w:t>GIS data collection equipment</w:t>
      </w:r>
    </w:p>
    <w:p w:rsidR="00000000" w:rsidRPr="000372B6" w:rsidP="000372B6">
      <w:pPr>
        <w:pStyle w:val="ListBullet2"/>
      </w:pPr>
      <w:r w:rsidRPr="000372B6">
        <w:t>computer and s</w:t>
      </w:r>
      <w:r w:rsidRPr="000372B6">
        <w:t>oftware</w:t>
      </w:r>
    </w:p>
    <w:p w:rsidR="00000000" w:rsidRPr="000372B6" w:rsidP="000372B6">
      <w:pPr>
        <w:pStyle w:val="ListBullet2"/>
      </w:pPr>
      <w:r w:rsidRPr="000372B6">
        <w:t>internet connection</w:t>
      </w:r>
    </w:p>
    <w:p w:rsidR="00000000" w:rsidRPr="000372B6" w:rsidP="000372B6">
      <w:pPr>
        <w:pStyle w:val="ListBullet"/>
      </w:pPr>
      <w:r w:rsidRPr="000372B6">
        <w:t>materials:</w:t>
      </w:r>
    </w:p>
    <w:p w:rsidR="00000000" w:rsidRPr="000372B6" w:rsidP="000372B6">
      <w:pPr>
        <w:pStyle w:val="ListBullet2"/>
      </w:pPr>
      <w:r w:rsidRPr="000372B6">
        <w:t>data operations form</w:t>
      </w:r>
    </w:p>
    <w:p w:rsidR="00000000" w:rsidRPr="000372B6" w:rsidP="00046740">
      <w:pPr>
        <w:pStyle w:val="BodyText"/>
      </w:pPr>
      <w:r w:rsidRPr="000372B6">
        <w:t>Assessors must satisfy current standards for RTOs in the assessment of arboriculture units of competency.</w:t>
      </w:r>
    </w:p>
    <w:p w:rsidR="00000000" w:rsidRPr="000372B6" w:rsidP="00046740">
      <w:pPr>
        <w:pStyle w:val="BodyText"/>
      </w:pPr>
      <w:r w:rsidRPr="000372B6">
        <w:t xml:space="preserve">Assessment must be conducted only by persons who have: </w:t>
      </w:r>
    </w:p>
    <w:p w:rsidR="00000000" w:rsidRPr="000372B6" w:rsidP="000372B6">
      <w:pPr>
        <w:pStyle w:val="ListBullet"/>
      </w:pPr>
      <w:r w:rsidRPr="000372B6">
        <w:t>arboriculture vocational competencies at least to the level being assessed</w:t>
      </w:r>
    </w:p>
    <w:p w:rsidR="00000000" w:rsidRPr="000372B6" w:rsidP="000372B6">
      <w:pPr>
        <w:pStyle w:val="ListBullet"/>
      </w:pPr>
      <w:r w:rsidRPr="000372B6">
        <w:t>current arboriculture industry skills directly relevant to the unit of competency being assessed</w:t>
      </w:r>
    </w:p>
    <w:p w:rsidR="00000000" w:rsidRPr="000372B6" w:rsidP="000372B6">
      <w:pPr>
        <w:pStyle w:val="AllowPageBreak"/>
      </w:pPr>
    </w:p>
    <w:p w:rsidR="00000000" w:rsidRPr="000372B6" w:rsidP="000372B6">
      <w:pPr>
        <w:pStyle w:val="Heading1"/>
      </w:pPr>
      <w:bookmarkStart w:id="14" w:name="O_875784"/>
      <w:bookmarkEnd w:id="14"/>
      <w:r w:rsidRPr="000372B6">
        <w:t>Links</w:t>
      </w:r>
    </w:p>
    <w:p w:rsidR="00000000" w:rsidRPr="000372B6" w:rsidP="00046740">
      <w:pPr>
        <w:pStyle w:val="BodyText"/>
      </w:pPr>
      <w:r w:rsidRPr="000372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43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72B6" w:rsidP="000372B6"/>
    <w:sectPr w:rsidSect="000372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B6" w:rsidRPr="00046740" w:rsidP="00046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40" w:rsidP="00037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6740" w:rsidP="00037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6740" w:rsidP="000372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B6" w:rsidP="00037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6740">
      <w:t>Approved</w:t>
    </w:r>
    <w:r w:rsidR="000467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67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6740">
      <w:rPr>
        <w:noProof/>
      </w:rPr>
      <w:t>5</w:t>
    </w:r>
    <w:r>
      <w:rPr>
        <w:noProof/>
      </w:rPr>
      <w:fldChar w:fldCharType="end"/>
    </w:r>
  </w:p>
  <w:p w:rsidR="000372B6" w:rsidP="00037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67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6740">
      <w:t>Skills Insight</w:t>
    </w:r>
    <w:r w:rsidR="00046740">
      <w:fldChar w:fldCharType="end"/>
    </w:r>
  </w:p>
  <w:p w:rsidR="000372B6" w:rsidP="00037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2B6" w:rsidRPr="00046740" w:rsidP="00046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40" w:rsidRPr="002D2AF8" w:rsidP="00037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AHCARB405 Perform geospatial data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6740" w:rsidP="000372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B6" w:rsidRPr="002D2AF8" w:rsidP="00037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6740">
      <w:t>AHCARB405 Perform geospatial data collection</w:t>
    </w:r>
    <w:r w:rsidR="000467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6740">
      <w:rPr>
        <w:noProof/>
      </w:rPr>
      <w:t>2 March 2025</w:t>
    </w:r>
    <w:r>
      <w:fldChar w:fldCharType="end"/>
    </w:r>
  </w:p>
  <w:p w:rsidR="000372B6" w:rsidP="00037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6A2E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804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04D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2B6"/>
  </w:style>
  <w:style w:type="character" w:customStyle="1" w:styleId="Heading1Char">
    <w:name w:val="Heading 1 Char"/>
    <w:basedOn w:val="DefaultParagraphFont"/>
    <w:link w:val="Heading1"/>
    <w:rsid w:val="00037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2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72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72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72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7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72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7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2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2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7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72B6"/>
    <w:rPr>
      <w:b/>
      <w:spacing w:val="0"/>
    </w:rPr>
  </w:style>
  <w:style w:type="paragraph" w:customStyle="1" w:styleId="SuperTitle">
    <w:name w:val="SuperTitle"/>
    <w:basedOn w:val="Title"/>
    <w:rsid w:val="00037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2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2B6"/>
    <w:rPr>
      <w:i/>
    </w:rPr>
  </w:style>
  <w:style w:type="paragraph" w:styleId="Caption">
    <w:name w:val="caption"/>
    <w:basedOn w:val="BodyText"/>
    <w:next w:val="Normal"/>
    <w:qFormat/>
    <w:rsid w:val="00037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2B6"/>
  </w:style>
  <w:style w:type="paragraph" w:styleId="TableofFigures">
    <w:name w:val="table of figures"/>
    <w:basedOn w:val="Normal"/>
    <w:next w:val="Normal"/>
    <w:semiHidden/>
    <w:rsid w:val="00037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2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2B6"/>
    <w:rPr>
      <w:rFonts w:ascii="Wingdings" w:hAnsi="Wingdings"/>
    </w:rPr>
  </w:style>
  <w:style w:type="character" w:customStyle="1" w:styleId="HotSpot">
    <w:name w:val="HotSpot"/>
    <w:rsid w:val="000372B6"/>
    <w:rPr>
      <w:color w:val="0033CC"/>
      <w:u w:val="none"/>
    </w:rPr>
  </w:style>
  <w:style w:type="paragraph" w:customStyle="1" w:styleId="BodyTextRight">
    <w:name w:val="Body Text Right"/>
    <w:basedOn w:val="BodyText"/>
    <w:rsid w:val="00037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2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2B6"/>
    <w:rPr>
      <w:sz w:val="32"/>
    </w:rPr>
  </w:style>
  <w:style w:type="paragraph" w:customStyle="1" w:styleId="HeadingProcedure">
    <w:name w:val="Heading Procedure"/>
    <w:basedOn w:val="HeadingBase"/>
    <w:next w:val="Normal"/>
    <w:rsid w:val="00037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2B6"/>
    <w:pPr>
      <w:spacing w:before="60" w:after="60"/>
    </w:pPr>
  </w:style>
  <w:style w:type="paragraph" w:styleId="ListContinue">
    <w:name w:val="List Continue"/>
    <w:basedOn w:val="List"/>
    <w:rsid w:val="000372B6"/>
    <w:pPr>
      <w:ind w:firstLine="0"/>
    </w:pPr>
  </w:style>
  <w:style w:type="paragraph" w:customStyle="1" w:styleId="ListNote">
    <w:name w:val="List Note"/>
    <w:basedOn w:val="List"/>
    <w:rsid w:val="00037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2B6"/>
    <w:rPr>
      <w:rFonts w:ascii="Courier New" w:hAnsi="Courier New"/>
    </w:rPr>
  </w:style>
  <w:style w:type="paragraph" w:customStyle="1" w:styleId="NoteBullet">
    <w:name w:val="Note Bullet"/>
    <w:basedOn w:val="Note"/>
    <w:rsid w:val="00037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2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2B6"/>
    <w:rPr>
      <w:b/>
      <w:smallCaps/>
    </w:rPr>
  </w:style>
  <w:style w:type="paragraph" w:customStyle="1" w:styleId="TableListNumber">
    <w:name w:val="Table List Number"/>
    <w:basedOn w:val="ListNumber"/>
    <w:rsid w:val="00037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2B6"/>
    <w:pPr>
      <w:numPr>
        <w:numId w:val="9"/>
      </w:numPr>
    </w:pPr>
  </w:style>
  <w:style w:type="paragraph" w:customStyle="1" w:styleId="ListAlpha2">
    <w:name w:val="List Alpha 2"/>
    <w:basedOn w:val="List2"/>
    <w:rsid w:val="000372B6"/>
    <w:pPr>
      <w:numPr>
        <w:numId w:val="8"/>
      </w:numPr>
    </w:pPr>
  </w:style>
  <w:style w:type="paragraph" w:styleId="List2">
    <w:name w:val="List 2"/>
    <w:basedOn w:val="BodyText"/>
    <w:rsid w:val="00037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2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2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2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2B6"/>
    <w:pPr>
      <w:numPr>
        <w:numId w:val="4"/>
      </w:numPr>
    </w:pPr>
  </w:style>
  <w:style w:type="paragraph" w:styleId="ListContinue2">
    <w:name w:val="List Continue 2"/>
    <w:basedOn w:val="List2"/>
    <w:rsid w:val="000372B6"/>
    <w:pPr>
      <w:ind w:firstLine="0"/>
    </w:pPr>
  </w:style>
  <w:style w:type="paragraph" w:styleId="ListContinue3">
    <w:name w:val="List Continue 3"/>
    <w:basedOn w:val="List3"/>
    <w:rsid w:val="000372B6"/>
    <w:pPr>
      <w:ind w:left="1021" w:firstLine="0"/>
    </w:pPr>
  </w:style>
  <w:style w:type="paragraph" w:styleId="ListContinue4">
    <w:name w:val="List Continue 4"/>
    <w:basedOn w:val="List4"/>
    <w:rsid w:val="000372B6"/>
    <w:pPr>
      <w:ind w:firstLine="0"/>
    </w:pPr>
  </w:style>
  <w:style w:type="paragraph" w:styleId="ListContinue5">
    <w:name w:val="List Continue 5"/>
    <w:basedOn w:val="List5"/>
    <w:rsid w:val="000372B6"/>
    <w:pPr>
      <w:ind w:firstLine="0"/>
    </w:pPr>
  </w:style>
  <w:style w:type="paragraph" w:styleId="ListNumber3">
    <w:name w:val="List Number 3"/>
    <w:basedOn w:val="List3"/>
    <w:rsid w:val="000372B6"/>
    <w:pPr>
      <w:numPr>
        <w:numId w:val="5"/>
      </w:numPr>
    </w:pPr>
  </w:style>
  <w:style w:type="paragraph" w:styleId="ListNumber4">
    <w:name w:val="List Number 4"/>
    <w:basedOn w:val="List4"/>
    <w:rsid w:val="000372B6"/>
    <w:pPr>
      <w:numPr>
        <w:numId w:val="6"/>
      </w:numPr>
    </w:pPr>
  </w:style>
  <w:style w:type="paragraph" w:styleId="ListNumber5">
    <w:name w:val="List Number 5"/>
    <w:basedOn w:val="List5"/>
    <w:rsid w:val="000372B6"/>
    <w:pPr>
      <w:numPr>
        <w:numId w:val="7"/>
      </w:numPr>
    </w:pPr>
  </w:style>
  <w:style w:type="paragraph" w:styleId="BlockText">
    <w:name w:val="Block Text"/>
    <w:basedOn w:val="Normal"/>
    <w:rsid w:val="00037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2B6"/>
    <w:rPr>
      <w:sz w:val="16"/>
      <w:vertAlign w:val="superscript"/>
    </w:rPr>
  </w:style>
  <w:style w:type="character" w:customStyle="1" w:styleId="Symbols">
    <w:name w:val="Symbols"/>
    <w:basedOn w:val="DefaultParagraphFont"/>
    <w:rsid w:val="000372B6"/>
    <w:rPr>
      <w:rFonts w:ascii="Symbol" w:hAnsi="Symbol"/>
    </w:rPr>
  </w:style>
  <w:style w:type="character" w:customStyle="1" w:styleId="MenuOptions">
    <w:name w:val="Menu Options"/>
    <w:basedOn w:val="DefaultParagraphFont"/>
    <w:rsid w:val="00037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2B6"/>
    <w:rPr>
      <w:b/>
    </w:rPr>
  </w:style>
  <w:style w:type="character" w:customStyle="1" w:styleId="Underlined">
    <w:name w:val="Underlined"/>
    <w:basedOn w:val="DefaultParagraphFont"/>
    <w:rsid w:val="000372B6"/>
    <w:rPr>
      <w:u w:val="single"/>
    </w:rPr>
  </w:style>
  <w:style w:type="paragraph" w:customStyle="1" w:styleId="TableBodyTextRight">
    <w:name w:val="Table Body Text Right"/>
    <w:basedOn w:val="TableBodyText"/>
    <w:rsid w:val="00037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2B6"/>
    <w:rPr>
      <w:sz w:val="18"/>
    </w:rPr>
  </w:style>
  <w:style w:type="paragraph" w:customStyle="1" w:styleId="BodySmallRight">
    <w:name w:val="Body Small Right"/>
    <w:basedOn w:val="BodyTextRight"/>
    <w:rsid w:val="000372B6"/>
    <w:rPr>
      <w:sz w:val="18"/>
      <w:szCs w:val="18"/>
    </w:rPr>
  </w:style>
  <w:style w:type="paragraph" w:customStyle="1" w:styleId="MarginEdition">
    <w:name w:val="Margin Edition"/>
    <w:basedOn w:val="MarginNote"/>
    <w:rsid w:val="00037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2B6"/>
    <w:rPr>
      <w:sz w:val="2"/>
      <w:szCs w:val="2"/>
    </w:rPr>
  </w:style>
  <w:style w:type="character" w:customStyle="1" w:styleId="Small">
    <w:name w:val="Small"/>
    <w:basedOn w:val="DefaultParagraphFont"/>
    <w:rsid w:val="000372B6"/>
    <w:rPr>
      <w:sz w:val="16"/>
    </w:rPr>
  </w:style>
  <w:style w:type="paragraph" w:customStyle="1" w:styleId="WideTable">
    <w:name w:val="Wide Table"/>
    <w:basedOn w:val="Normal"/>
    <w:rsid w:val="00037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2B6"/>
  </w:style>
  <w:style w:type="paragraph" w:styleId="Quote">
    <w:name w:val="Quote"/>
    <w:basedOn w:val="Heading1"/>
    <w:link w:val="QuoteChar"/>
    <w:qFormat/>
    <w:rsid w:val="00037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2B6"/>
    <w:pPr>
      <w:pageBreakBefore/>
    </w:pPr>
  </w:style>
  <w:style w:type="paragraph" w:customStyle="1" w:styleId="Border">
    <w:name w:val="Border"/>
    <w:basedOn w:val="Normal"/>
    <w:qFormat/>
    <w:rsid w:val="00037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2B6"/>
    <w:rPr>
      <w:u w:val="single"/>
    </w:rPr>
  </w:style>
  <w:style w:type="character" w:customStyle="1" w:styleId="BoldandItalics">
    <w:name w:val="Bold and Italics"/>
    <w:qFormat/>
    <w:rsid w:val="000372B6"/>
    <w:rPr>
      <w:b/>
      <w:i/>
      <w:u w:val="none"/>
    </w:rPr>
  </w:style>
  <w:style w:type="paragraph" w:styleId="BalloonText">
    <w:name w:val="Balloon Text"/>
    <w:basedOn w:val="Normal"/>
    <w:link w:val="BalloonTextChar"/>
    <w:rsid w:val="00037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2B6"/>
    <w:pPr>
      <w:spacing w:before="0" w:after="0"/>
    </w:pPr>
  </w:style>
  <w:style w:type="paragraph" w:customStyle="1" w:styleId="BodyTextBold">
    <w:name w:val="Body Text Bold"/>
    <w:basedOn w:val="BodyText"/>
    <w:qFormat/>
    <w:rsid w:val="000372B6"/>
    <w:rPr>
      <w:b/>
    </w:rPr>
  </w:style>
  <w:style w:type="character" w:styleId="Hyperlink">
    <w:name w:val="Hyperlink"/>
    <w:basedOn w:val="DefaultParagraphFont"/>
    <w:uiPriority w:val="99"/>
    <w:unhideWhenUsed/>
    <w:rsid w:val="00046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813</Words>
  <Characters>5492</Characters>
  <Application>Microsoft Office Word</Application>
  <DocSecurity>0</DocSecurity>
  <Lines>189</Lines>
  <Paragraphs>150</Paragraphs>
  <ScaleCrop>false</ScaleCrop>
  <Company>Author-it Software Corporation Ltd.</Company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AHCARB405 Perform geospatial data collection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2025-03-01T15:10:00Z</dcterms:created>
  <dcterms:modified xsi:type="dcterms:W3CDTF">2025-03-01T15:10:00Z</dcterms:modified>
</cp:coreProperties>
</file>