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9F1" w:rsidP="00FC5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AHCARB404 Conduct a safety audit</w:t>
      </w:r>
      <w:r>
        <w:fldChar w:fldCharType="end"/>
      </w:r>
    </w:p>
    <w:p w:rsidR="00FC59F1" w:rsidP="00FC59F1">
      <w:pPr>
        <w:pStyle w:val="Version"/>
        <w:sectPr w:rsidSect="00405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F77" w:rsidP="00405F77">
      <w:pPr>
        <w:pStyle w:val="SuperHeading"/>
      </w:pPr>
      <w:r w:rsidRPr="00405F77">
        <w:t>AHCARB404 Conduct a safety audit</w:t>
      </w:r>
    </w:p>
    <w:p w:rsidR="00000000" w:rsidRPr="00405F77" w:rsidP="00405F77">
      <w:pPr>
        <w:pStyle w:val="Heading1"/>
      </w:pPr>
      <w:bookmarkStart w:id="1" w:name="O_875673"/>
      <w:bookmarkEnd w:id="1"/>
      <w:r w:rsidRPr="00405F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05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TableHeading"/>
              <w:rPr>
                <w:lang w:val="en-NZ"/>
              </w:rPr>
            </w:pPr>
            <w:r w:rsidRPr="00405F7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TableHeading"/>
              <w:rPr>
                <w:lang w:val="en-NZ"/>
              </w:rPr>
            </w:pPr>
            <w:r w:rsidRPr="00405F7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TableHeading"/>
              <w:rPr>
                <w:lang w:val="en-NZ"/>
              </w:rPr>
            </w:pPr>
            <w:r w:rsidRPr="00405F77">
              <w:t>Comment</w:t>
            </w:r>
          </w:p>
        </w:tc>
      </w:tr>
      <w:tr w:rsidTr="00405F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BodyText"/>
              <w:rPr>
                <w:lang w:val="en-NZ"/>
              </w:rPr>
            </w:pPr>
            <w:r w:rsidRPr="00405F7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BodyText"/>
              <w:rPr>
                <w:lang w:val="en-NZ"/>
              </w:rPr>
            </w:pPr>
            <w:r w:rsidRPr="00405F7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7" w:rsidP="00405F77">
            <w:pPr>
              <w:pStyle w:val="BodyText"/>
            </w:pPr>
            <w:r w:rsidRPr="00405F77">
              <w:t>Initial release</w:t>
            </w:r>
          </w:p>
        </w:tc>
      </w:tr>
    </w:tbl>
    <w:p w:rsidR="00000000" w:rsidRPr="00405F77" w:rsidP="00405F77">
      <w:pPr>
        <w:pStyle w:val="BodyText"/>
      </w:pPr>
    </w:p>
    <w:p w:rsidR="00000000" w:rsidRPr="00405F77" w:rsidP="00405F77">
      <w:pPr>
        <w:pStyle w:val="AllowPageBreak"/>
      </w:pPr>
    </w:p>
    <w:p w:rsidR="00000000" w:rsidRPr="00405F77" w:rsidP="00405F77">
      <w:pPr>
        <w:pStyle w:val="Heading1"/>
      </w:pPr>
      <w:bookmarkStart w:id="2" w:name="O_875674"/>
      <w:bookmarkEnd w:id="2"/>
      <w:r w:rsidRPr="00405F77">
        <w:t>Application</w:t>
      </w:r>
    </w:p>
    <w:p w:rsidR="00000000" w:rsidRPr="00405F77" w:rsidP="00FC59F1">
      <w:pPr>
        <w:pStyle w:val="BodyText"/>
      </w:pPr>
      <w:r w:rsidRPr="00405F77">
        <w:t>This unit of competency describes the skills and knowledge required to conduct safety audits of personnel and equipment involved in tree operations.</w:t>
      </w:r>
    </w:p>
    <w:p w:rsidR="00000000" w:rsidRPr="00405F77" w:rsidP="00FC59F1">
      <w:pPr>
        <w:pStyle w:val="BodyText"/>
      </w:pPr>
      <w:r w:rsidRPr="00405F77">
        <w:t>This unit applies to individuals who supervise others and provide and communicate solutions to a range of predictable and sometimes unpredictable problems. Work is implemented with low risk work procedures and to comply with Safe Work Method documentation.</w:t>
      </w:r>
    </w:p>
    <w:p w:rsidR="00000000" w:rsidRPr="00405F77" w:rsidP="00FC59F1">
      <w:pPr>
        <w:pStyle w:val="BodyText"/>
      </w:pPr>
      <w:r w:rsidRPr="00405F77">
        <w:t xml:space="preserve">Works involving this unit of competency may be subject to local tree protection and preservation laws, and the relevant content of applicable Australian Standards. </w:t>
      </w:r>
    </w:p>
    <w:p w:rsidR="00000000" w:rsidRPr="00405F77" w:rsidP="00405F77">
      <w:pPr>
        <w:pStyle w:val="Heading1"/>
      </w:pPr>
      <w:bookmarkStart w:id="3" w:name="O_875675"/>
      <w:bookmarkEnd w:id="3"/>
      <w:r w:rsidRPr="00405F77">
        <w:t>Pre-requisite Unit</w:t>
      </w:r>
    </w:p>
    <w:p w:rsidR="00000000" w:rsidRPr="00405F77" w:rsidP="00FC59F1">
      <w:pPr>
        <w:pStyle w:val="BodyText"/>
      </w:pPr>
      <w:r w:rsidRPr="00405F77">
        <w:t>Nil.</w:t>
      </w:r>
    </w:p>
    <w:p w:rsidR="00000000" w:rsidRPr="00405F77" w:rsidP="00405F77">
      <w:pPr>
        <w:pStyle w:val="Heading1"/>
      </w:pPr>
      <w:bookmarkStart w:id="4" w:name="O_875677"/>
      <w:bookmarkEnd w:id="4"/>
      <w:r w:rsidRPr="00405F77">
        <w:t>Unit Sector</w:t>
      </w:r>
    </w:p>
    <w:p w:rsidR="00000000" w:rsidRPr="00405F77" w:rsidP="00FC59F1">
      <w:pPr>
        <w:pStyle w:val="BodyText"/>
      </w:pPr>
      <w:r w:rsidRPr="00405F77">
        <w:t>Arboriculture (ARB)</w:t>
      </w:r>
    </w:p>
    <w:p w:rsidR="00000000" w:rsidRPr="00405F77" w:rsidP="00405F77">
      <w:pPr>
        <w:pStyle w:val="Heading1"/>
      </w:pPr>
      <w:bookmarkStart w:id="5" w:name="O_875678"/>
      <w:bookmarkEnd w:id="5"/>
      <w:r w:rsidRPr="00405F7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C59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TableHeading"/>
              <w:rPr>
                <w:lang w:val="en-NZ"/>
              </w:rPr>
            </w:pPr>
            <w:r w:rsidRPr="00405F7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TableHeading"/>
              <w:rPr>
                <w:lang w:val="en-NZ"/>
              </w:rPr>
            </w:pPr>
            <w:r w:rsidRPr="00405F77">
              <w:t>Performance criteria</w:t>
            </w:r>
          </w:p>
        </w:tc>
      </w:tr>
      <w:tr w:rsidTr="00FC59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BodyText"/>
              <w:rPr>
                <w:lang w:val="en-NZ"/>
              </w:rPr>
            </w:pPr>
            <w:r w:rsidRPr="00405F7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BodyText"/>
              <w:rPr>
                <w:lang w:val="en-NZ"/>
              </w:rPr>
            </w:pPr>
            <w:r w:rsidRPr="00405F77">
              <w:t>Performance criteria describe the performance needed to demonstrate achievement of the element.</w:t>
            </w:r>
          </w:p>
        </w:tc>
      </w:tr>
      <w:tr w:rsidTr="00FC59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List"/>
              <w:rPr>
                <w:lang w:val="en-NZ"/>
              </w:rPr>
            </w:pPr>
            <w:r w:rsidRPr="00405F77">
              <w:t>1.</w:t>
            </w:r>
            <w:r w:rsidRPr="00405F77">
              <w:tab/>
              <w:t>Perform audit planning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7" w:rsidP="00405F77">
            <w:pPr>
              <w:pStyle w:val="List"/>
            </w:pPr>
            <w:r w:rsidRPr="00405F77">
              <w:t>1.1</w:t>
            </w:r>
            <w:r w:rsidRPr="00405F77">
              <w:tab/>
            </w:r>
            <w:r w:rsidRPr="00405F77">
              <w:t>Identify safety audit objectives, scope and focus</w:t>
            </w:r>
          </w:p>
          <w:p w:rsidR="00000000" w:rsidRPr="00405F77" w:rsidP="00405F77">
            <w:pPr>
              <w:pStyle w:val="List"/>
            </w:pPr>
            <w:r w:rsidRPr="00405F77">
              <w:t>1.2</w:t>
            </w:r>
            <w:r w:rsidRPr="00405F77">
              <w:tab/>
              <w:t>Identify target operations and documentation</w:t>
            </w:r>
          </w:p>
          <w:p w:rsidR="00000000" w:rsidRPr="00405F77" w:rsidP="00405F77">
            <w:pPr>
              <w:pStyle w:val="List"/>
            </w:pPr>
            <w:r w:rsidRPr="00405F77">
              <w:t>1.3</w:t>
            </w:r>
            <w:r w:rsidRPr="00405F77">
              <w:tab/>
              <w:t>Determine safety audit process and sampling technique</w:t>
            </w:r>
          </w:p>
          <w:p w:rsidR="00000000" w:rsidRPr="00405F77" w:rsidP="00405F77">
            <w:pPr>
              <w:pStyle w:val="List"/>
            </w:pPr>
            <w:r w:rsidRPr="00405F77">
              <w:t>1.4</w:t>
            </w:r>
            <w:r w:rsidRPr="00405F77">
              <w:tab/>
              <w:t>Determine frequency and random timing of audit event</w:t>
            </w:r>
          </w:p>
          <w:p w:rsidR="00000000" w:rsidRPr="00405F77" w:rsidP="00405F77">
            <w:pPr>
              <w:pStyle w:val="List"/>
            </w:pPr>
            <w:r w:rsidRPr="00405F77">
              <w:t>1.5</w:t>
            </w:r>
            <w:r w:rsidRPr="00405F77">
              <w:tab/>
              <w:t>Prepare audit documentation</w:t>
            </w:r>
          </w:p>
          <w:p w:rsidR="00000000" w:rsidP="00405F77">
            <w:pPr>
              <w:pStyle w:val="List"/>
              <w:rPr>
                <w:lang w:val="en-NZ"/>
              </w:rPr>
            </w:pPr>
            <w:r w:rsidRPr="00405F77">
              <w:t>1.6</w:t>
            </w:r>
            <w:r w:rsidRPr="00405F77">
              <w:tab/>
              <w:t>Conduc</w:t>
            </w:r>
            <w:r w:rsidRPr="00405F77">
              <w:t>t pre-audit communications with client and relevant stakeholders</w:t>
            </w:r>
          </w:p>
        </w:tc>
      </w:tr>
      <w:tr w:rsidTr="00FC59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List"/>
              <w:rPr>
                <w:lang w:val="en-NZ"/>
              </w:rPr>
            </w:pPr>
            <w:r w:rsidRPr="00405F77">
              <w:t>2.</w:t>
            </w:r>
            <w:r w:rsidRPr="00405F77">
              <w:tab/>
              <w:t>Undertake safety audit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7" w:rsidP="00405F77">
            <w:pPr>
              <w:pStyle w:val="List"/>
            </w:pPr>
            <w:r w:rsidRPr="00405F77">
              <w:t>2.1</w:t>
            </w:r>
            <w:r w:rsidRPr="00405F77">
              <w:tab/>
              <w:t>Undertake a site-specific risk assessment by identifying work health and safety hazards and assessing risk</w:t>
            </w:r>
          </w:p>
          <w:p w:rsidR="00000000" w:rsidRPr="00405F77" w:rsidP="00405F77">
            <w:pPr>
              <w:pStyle w:val="List"/>
            </w:pPr>
            <w:r w:rsidRPr="00405F77">
              <w:t>2.2</w:t>
            </w:r>
            <w:r w:rsidRPr="00405F77">
              <w:tab/>
              <w:t>Conduct random audit testing of site o</w:t>
            </w:r>
            <w:r w:rsidRPr="00405F77">
              <w:t>perations for usage of personal protective equipment</w:t>
            </w:r>
          </w:p>
          <w:p w:rsidR="00000000" w:rsidRPr="00405F77" w:rsidP="00405F77">
            <w:pPr>
              <w:pStyle w:val="List"/>
            </w:pPr>
            <w:r w:rsidRPr="00405F77">
              <w:t>2.3</w:t>
            </w:r>
            <w:r w:rsidRPr="00405F77">
              <w:tab/>
              <w:t>Conduct regular audit testing of tools, equipment and machinery for defective components</w:t>
            </w:r>
          </w:p>
          <w:p w:rsidR="00000000" w:rsidRPr="00405F77" w:rsidP="00405F77">
            <w:pPr>
              <w:pStyle w:val="List"/>
            </w:pPr>
            <w:r w:rsidRPr="00405F77">
              <w:t>2.4</w:t>
            </w:r>
            <w:r w:rsidRPr="00405F77">
              <w:tab/>
              <w:t>Conduct random audit inspection of dedicated rescue equipment</w:t>
            </w:r>
          </w:p>
          <w:p w:rsidR="00000000" w:rsidRPr="00405F77" w:rsidP="00405F77">
            <w:pPr>
              <w:pStyle w:val="List"/>
            </w:pPr>
            <w:r w:rsidRPr="00405F77">
              <w:t>2.5</w:t>
            </w:r>
            <w:r w:rsidRPr="00405F77">
              <w:tab/>
              <w:t xml:space="preserve">Conduct regular audit </w:t>
            </w:r>
            <w:r w:rsidRPr="00405F77">
              <w:t>testing of operational, start-up and maintenance procedures for tools, equipment and machinery and associated checklist documentation</w:t>
            </w:r>
          </w:p>
          <w:p w:rsidR="00000000" w:rsidRPr="00405F77" w:rsidP="00405F77">
            <w:pPr>
              <w:pStyle w:val="List"/>
            </w:pPr>
            <w:r w:rsidRPr="00405F77">
              <w:t>2.6</w:t>
            </w:r>
            <w:r w:rsidRPr="00405F77">
              <w:tab/>
              <w:t>Conduct regular audit inspection of hazard identification, risk control and toolbox meeting documentation</w:t>
            </w:r>
          </w:p>
          <w:p w:rsidR="00000000" w:rsidRPr="00405F77" w:rsidP="00405F77">
            <w:pPr>
              <w:pStyle w:val="List"/>
            </w:pPr>
            <w:r w:rsidRPr="00405F77">
              <w:t>2.7</w:t>
            </w:r>
            <w:r w:rsidRPr="00405F77">
              <w:tab/>
              <w:t xml:space="preserve">Conduct </w:t>
            </w:r>
            <w:r w:rsidRPr="00405F77">
              <w:t>random audit interviews for quality checking of personal protective equipment and clothing</w:t>
            </w:r>
          </w:p>
          <w:p w:rsidR="00000000" w:rsidRPr="00405F77" w:rsidP="00405F77">
            <w:pPr>
              <w:pStyle w:val="List"/>
            </w:pPr>
            <w:r w:rsidRPr="00405F77">
              <w:t>2.8</w:t>
            </w:r>
            <w:r w:rsidRPr="00405F77">
              <w:tab/>
              <w:t>Confirm currency and availability of tickets and certifications required by personnel to perform specialised work functions</w:t>
            </w:r>
          </w:p>
          <w:p w:rsidR="00000000" w:rsidP="00405F77">
            <w:pPr>
              <w:pStyle w:val="List"/>
              <w:rPr>
                <w:lang w:val="en-NZ"/>
              </w:rPr>
            </w:pPr>
            <w:r w:rsidRPr="00405F77">
              <w:t>2.9</w:t>
            </w:r>
            <w:r w:rsidRPr="00405F77">
              <w:tab/>
              <w:t>Implement safety audits at approp</w:t>
            </w:r>
            <w:r w:rsidRPr="00405F77">
              <w:t>riate frequency</w:t>
            </w:r>
          </w:p>
        </w:tc>
      </w:tr>
      <w:tr w:rsidTr="00FC59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List"/>
              <w:rPr>
                <w:lang w:val="en-NZ"/>
              </w:rPr>
            </w:pPr>
            <w:r w:rsidRPr="00405F77">
              <w:t>3.</w:t>
            </w:r>
            <w:r w:rsidRPr="00405F77">
              <w:tab/>
              <w:t>Identify and respond to non-conformance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7" w:rsidP="00405F77">
            <w:pPr>
              <w:pStyle w:val="List"/>
            </w:pPr>
            <w:r w:rsidRPr="00405F77">
              <w:t>3.1</w:t>
            </w:r>
            <w:r w:rsidRPr="00405F77">
              <w:tab/>
              <w:t>Identify and record non-conformance</w:t>
            </w:r>
          </w:p>
          <w:p w:rsidR="00000000" w:rsidRPr="00405F77" w:rsidP="00405F77">
            <w:pPr>
              <w:pStyle w:val="List"/>
            </w:pPr>
            <w:r w:rsidRPr="00405F77">
              <w:t>3.2</w:t>
            </w:r>
            <w:r w:rsidRPr="00405F77">
              <w:tab/>
              <w:t>Identify situations requiring referral</w:t>
            </w:r>
          </w:p>
          <w:p w:rsidR="00000000" w:rsidRPr="00405F77" w:rsidP="00405F77">
            <w:pPr>
              <w:pStyle w:val="List"/>
            </w:pPr>
            <w:r w:rsidRPr="00405F77">
              <w:t>3.3</w:t>
            </w:r>
            <w:r w:rsidRPr="00405F77">
              <w:tab/>
              <w:t xml:space="preserve">Issue verbal and written warnings for non-conforming work practices </w:t>
            </w:r>
          </w:p>
          <w:p w:rsidR="00000000" w:rsidRPr="00405F77" w:rsidP="00405F77">
            <w:pPr>
              <w:pStyle w:val="List"/>
            </w:pPr>
            <w:r w:rsidRPr="00405F77">
              <w:t>3.4</w:t>
            </w:r>
            <w:r w:rsidRPr="00405F77">
              <w:tab/>
              <w:t>Issue verbal and written notices for</w:t>
            </w:r>
            <w:r w:rsidRPr="00405F77">
              <w:t xml:space="preserve"> unsafe work practices</w:t>
            </w:r>
          </w:p>
          <w:p w:rsidR="00000000" w:rsidRPr="00405F77" w:rsidP="00405F77">
            <w:pPr>
              <w:pStyle w:val="List"/>
            </w:pPr>
            <w:r w:rsidRPr="00405F77">
              <w:t>3.5</w:t>
            </w:r>
            <w:r w:rsidRPr="00405F77">
              <w:tab/>
              <w:t>Tag tools and equipment requiring repairs and label with repair information details</w:t>
            </w:r>
          </w:p>
          <w:p w:rsidR="00000000" w:rsidRPr="00405F77" w:rsidP="00405F77">
            <w:pPr>
              <w:pStyle w:val="List"/>
            </w:pPr>
            <w:r w:rsidRPr="00405F77">
              <w:t>3.6</w:t>
            </w:r>
            <w:r w:rsidRPr="00405F77">
              <w:tab/>
              <w:t>Tag unsafe tools and equipment with ‘Do Not Operate’ tags and remove from operational use areas</w:t>
            </w:r>
          </w:p>
          <w:p w:rsidR="00000000" w:rsidP="00405F77">
            <w:pPr>
              <w:pStyle w:val="List"/>
              <w:rPr>
                <w:lang w:val="en-NZ"/>
              </w:rPr>
            </w:pPr>
            <w:r w:rsidRPr="00405F77">
              <w:t>3.7</w:t>
            </w:r>
            <w:r w:rsidRPr="00405F77">
              <w:tab/>
              <w:t>Provide advice for improvement and rectif</w:t>
            </w:r>
            <w:r w:rsidRPr="00405F77">
              <w:t>ication of non-conformance</w:t>
            </w:r>
          </w:p>
        </w:tc>
      </w:tr>
      <w:tr w:rsidTr="00FC59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F77">
            <w:pPr>
              <w:pStyle w:val="List"/>
              <w:rPr>
                <w:lang w:val="en-NZ"/>
              </w:rPr>
            </w:pPr>
            <w:r w:rsidRPr="00405F77">
              <w:t>4.</w:t>
            </w:r>
            <w:r w:rsidRPr="00405F77">
              <w:tab/>
              <w:t>Record, report and present audit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F77" w:rsidP="00405F77">
            <w:pPr>
              <w:pStyle w:val="List"/>
            </w:pPr>
            <w:r w:rsidRPr="00405F77">
              <w:t>4.1</w:t>
            </w:r>
            <w:r w:rsidRPr="00405F77">
              <w:tab/>
              <w:t>Prepare safety audit report</w:t>
            </w:r>
          </w:p>
          <w:p w:rsidR="00000000" w:rsidRPr="00405F77" w:rsidP="00405F77">
            <w:pPr>
              <w:pStyle w:val="List"/>
            </w:pPr>
            <w:r w:rsidRPr="00405F77">
              <w:t>4.2</w:t>
            </w:r>
            <w:r w:rsidRPr="00405F77">
              <w:tab/>
              <w:t>Make final recommendations on action required</w:t>
            </w:r>
          </w:p>
          <w:p w:rsidR="00000000" w:rsidRPr="00405F77" w:rsidP="00405F77">
            <w:pPr>
              <w:pStyle w:val="List"/>
            </w:pPr>
            <w:r w:rsidRPr="00405F77">
              <w:t>4.3</w:t>
            </w:r>
            <w:r w:rsidRPr="00405F77">
              <w:tab/>
              <w:t>Obtain responses and finalise audit</w:t>
            </w:r>
          </w:p>
          <w:p w:rsidR="00000000" w:rsidRPr="00405F77" w:rsidP="00405F77">
            <w:pPr>
              <w:pStyle w:val="List"/>
            </w:pPr>
            <w:r w:rsidRPr="00405F77">
              <w:t>4.4</w:t>
            </w:r>
            <w:r w:rsidRPr="00405F77">
              <w:tab/>
              <w:t>Record safety audit findings</w:t>
            </w:r>
          </w:p>
          <w:p w:rsidR="00000000" w:rsidRPr="00405F77" w:rsidP="00405F77">
            <w:pPr>
              <w:pStyle w:val="List"/>
            </w:pPr>
            <w:r w:rsidRPr="00405F77">
              <w:t>4.5</w:t>
            </w:r>
            <w:r w:rsidRPr="00405F77">
              <w:tab/>
              <w:t>Conduct post-audit commun</w:t>
            </w:r>
            <w:r w:rsidRPr="00405F77">
              <w:t>ications with client</w:t>
            </w:r>
          </w:p>
        </w:tc>
      </w:tr>
    </w:tbl>
    <w:p w:rsidR="00000000" w:rsidRPr="00405F77" w:rsidP="00405F77">
      <w:pPr>
        <w:pStyle w:val="BodyText"/>
      </w:pPr>
    </w:p>
    <w:p w:rsidR="00000000" w:rsidRPr="00405F77" w:rsidP="00405F77">
      <w:pPr>
        <w:pStyle w:val="AllowPageBreak"/>
      </w:pPr>
    </w:p>
    <w:p w:rsidR="00000000" w:rsidRPr="00405F77" w:rsidP="00405F77">
      <w:pPr>
        <w:pStyle w:val="Heading1"/>
      </w:pPr>
      <w:bookmarkStart w:id="6" w:name="O_875679"/>
      <w:bookmarkEnd w:id="6"/>
      <w:r w:rsidRPr="00405F77">
        <w:t>Foundation Skills</w:t>
      </w:r>
    </w:p>
    <w:p w:rsidR="00000000" w:rsidRPr="00405F77" w:rsidP="00FC59F1">
      <w:pPr>
        <w:pStyle w:val="BodyText"/>
      </w:pPr>
      <w:r w:rsidRPr="00405F77">
        <w:t>Foundation Skills essential to performance are explicit in the performance criteria of this unit of competency.</w:t>
      </w:r>
    </w:p>
    <w:p w:rsidR="00000000" w:rsidRPr="00405F77" w:rsidP="00405F77">
      <w:pPr>
        <w:pStyle w:val="Heading1"/>
      </w:pPr>
      <w:bookmarkStart w:id="7" w:name="O_875680"/>
      <w:bookmarkEnd w:id="7"/>
      <w:r w:rsidRPr="00405F77">
        <w:t>Range of Conditions</w:t>
      </w:r>
    </w:p>
    <w:p w:rsidR="00000000" w:rsidRPr="00405F77" w:rsidP="00405F77">
      <w:pPr>
        <w:pStyle w:val="Heading1"/>
      </w:pPr>
      <w:bookmarkStart w:id="8" w:name="O_875681"/>
      <w:bookmarkEnd w:id="8"/>
      <w:r w:rsidRPr="00405F77">
        <w:t>Unit Mapping Information</w:t>
      </w:r>
    </w:p>
    <w:p w:rsidR="00000000" w:rsidRPr="00405F77" w:rsidP="00FC59F1">
      <w:pPr>
        <w:pStyle w:val="BodyText"/>
      </w:pPr>
      <w:r w:rsidRPr="00405F77">
        <w:t>New unit - no equivalent.</w:t>
      </w:r>
    </w:p>
    <w:p w:rsidR="00000000" w:rsidRPr="00405F77" w:rsidP="00405F77">
      <w:pPr>
        <w:pStyle w:val="Heading1"/>
      </w:pPr>
      <w:bookmarkStart w:id="9" w:name="O_875688"/>
      <w:bookmarkEnd w:id="9"/>
      <w:r w:rsidRPr="00405F77">
        <w:t>Links</w:t>
      </w:r>
    </w:p>
    <w:p w:rsidR="00000000" w:rsidRPr="00405F77" w:rsidP="00FC59F1">
      <w:pPr>
        <w:pStyle w:val="BodyText"/>
      </w:pPr>
      <w:r w:rsidRPr="00405F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3A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5F77" w:rsidP="00405F77"/>
    <w:sectPr w:rsidSect="00405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7" w:rsidRPr="00FC59F1" w:rsidP="00FC5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F1" w:rsidP="00405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9F1" w:rsidP="00405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59F1" w:rsidP="00405F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F77" w:rsidRPr="00FC59F1" w:rsidP="00FC5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9F1" w:rsidRPr="002D2AF8" w:rsidP="00405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AHCARB404 Conduct a safety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FC59F1" w:rsidP="00405F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F77"/>
  </w:style>
  <w:style w:type="character" w:customStyle="1" w:styleId="Heading1Char">
    <w:name w:val="Heading 1 Char"/>
    <w:basedOn w:val="DefaultParagraphFont"/>
    <w:link w:val="Heading1"/>
    <w:rsid w:val="00405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F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F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F7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05F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F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F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F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F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F7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05F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5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F77"/>
    <w:rPr>
      <w:b/>
      <w:spacing w:val="0"/>
    </w:rPr>
  </w:style>
  <w:style w:type="paragraph" w:customStyle="1" w:styleId="SuperTitle">
    <w:name w:val="SuperTitle"/>
    <w:basedOn w:val="Title"/>
    <w:rsid w:val="00405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F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F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F77"/>
    <w:rPr>
      <w:i/>
    </w:rPr>
  </w:style>
  <w:style w:type="paragraph" w:styleId="Caption">
    <w:name w:val="caption"/>
    <w:basedOn w:val="BodyText"/>
    <w:next w:val="Normal"/>
    <w:qFormat/>
    <w:rsid w:val="00405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F77"/>
  </w:style>
  <w:style w:type="paragraph" w:styleId="TableofFigures">
    <w:name w:val="table of figures"/>
    <w:basedOn w:val="Normal"/>
    <w:next w:val="Normal"/>
    <w:semiHidden/>
    <w:rsid w:val="00405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F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5F77"/>
    <w:rPr>
      <w:rFonts w:ascii="Wingdings" w:hAnsi="Wingdings"/>
    </w:rPr>
  </w:style>
  <w:style w:type="character" w:customStyle="1" w:styleId="HotSpot">
    <w:name w:val="HotSpot"/>
    <w:rsid w:val="00405F77"/>
    <w:rPr>
      <w:color w:val="0033CC"/>
      <w:u w:val="none"/>
    </w:rPr>
  </w:style>
  <w:style w:type="paragraph" w:customStyle="1" w:styleId="BodyTextRight">
    <w:name w:val="Body Text Right"/>
    <w:basedOn w:val="BodyText"/>
    <w:rsid w:val="00405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F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F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F77"/>
    <w:rPr>
      <w:sz w:val="32"/>
    </w:rPr>
  </w:style>
  <w:style w:type="paragraph" w:customStyle="1" w:styleId="HeadingProcedure">
    <w:name w:val="Heading Procedure"/>
    <w:basedOn w:val="HeadingBase"/>
    <w:next w:val="Normal"/>
    <w:rsid w:val="00405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F77"/>
    <w:pPr>
      <w:spacing w:before="60" w:after="60"/>
    </w:pPr>
  </w:style>
  <w:style w:type="paragraph" w:styleId="ListContinue">
    <w:name w:val="List Continue"/>
    <w:basedOn w:val="List"/>
    <w:rsid w:val="00405F77"/>
    <w:pPr>
      <w:ind w:firstLine="0"/>
    </w:pPr>
  </w:style>
  <w:style w:type="paragraph" w:customStyle="1" w:styleId="ListNote">
    <w:name w:val="List Note"/>
    <w:basedOn w:val="List"/>
    <w:rsid w:val="00405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F77"/>
    <w:rPr>
      <w:rFonts w:ascii="Courier New" w:hAnsi="Courier New"/>
    </w:rPr>
  </w:style>
  <w:style w:type="paragraph" w:customStyle="1" w:styleId="NoteBullet">
    <w:name w:val="Note Bullet"/>
    <w:basedOn w:val="Note"/>
    <w:rsid w:val="00405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F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5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F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F77"/>
    <w:rPr>
      <w:b/>
      <w:smallCaps/>
    </w:rPr>
  </w:style>
  <w:style w:type="paragraph" w:customStyle="1" w:styleId="TableListNumber">
    <w:name w:val="Table List Number"/>
    <w:basedOn w:val="ListNumber"/>
    <w:rsid w:val="00405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F77"/>
    <w:pPr>
      <w:numPr>
        <w:numId w:val="7"/>
      </w:numPr>
    </w:pPr>
  </w:style>
  <w:style w:type="paragraph" w:customStyle="1" w:styleId="ListAlpha2">
    <w:name w:val="List Alpha 2"/>
    <w:basedOn w:val="List2"/>
    <w:rsid w:val="00405F77"/>
    <w:pPr>
      <w:numPr>
        <w:numId w:val="6"/>
      </w:numPr>
    </w:pPr>
  </w:style>
  <w:style w:type="paragraph" w:styleId="List2">
    <w:name w:val="List 2"/>
    <w:basedOn w:val="BodyText"/>
    <w:rsid w:val="00405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F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F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5F77"/>
    <w:pPr>
      <w:numPr>
        <w:numId w:val="2"/>
      </w:numPr>
    </w:pPr>
  </w:style>
  <w:style w:type="paragraph" w:styleId="ListContinue2">
    <w:name w:val="List Continue 2"/>
    <w:basedOn w:val="List2"/>
    <w:rsid w:val="00405F77"/>
    <w:pPr>
      <w:ind w:firstLine="0"/>
    </w:pPr>
  </w:style>
  <w:style w:type="paragraph" w:styleId="ListContinue3">
    <w:name w:val="List Continue 3"/>
    <w:basedOn w:val="List3"/>
    <w:rsid w:val="00405F77"/>
    <w:pPr>
      <w:ind w:left="1021" w:firstLine="0"/>
    </w:pPr>
  </w:style>
  <w:style w:type="paragraph" w:styleId="ListContinue4">
    <w:name w:val="List Continue 4"/>
    <w:basedOn w:val="List4"/>
    <w:rsid w:val="00405F77"/>
    <w:pPr>
      <w:ind w:firstLine="0"/>
    </w:pPr>
  </w:style>
  <w:style w:type="paragraph" w:styleId="ListContinue5">
    <w:name w:val="List Continue 5"/>
    <w:basedOn w:val="List5"/>
    <w:rsid w:val="00405F77"/>
    <w:pPr>
      <w:ind w:firstLine="0"/>
    </w:pPr>
  </w:style>
  <w:style w:type="paragraph" w:styleId="ListNumber3">
    <w:name w:val="List Number 3"/>
    <w:basedOn w:val="List3"/>
    <w:rsid w:val="00405F77"/>
    <w:pPr>
      <w:numPr>
        <w:numId w:val="3"/>
      </w:numPr>
    </w:pPr>
  </w:style>
  <w:style w:type="paragraph" w:styleId="ListNumber4">
    <w:name w:val="List Number 4"/>
    <w:basedOn w:val="List4"/>
    <w:rsid w:val="00405F77"/>
    <w:pPr>
      <w:numPr>
        <w:numId w:val="4"/>
      </w:numPr>
    </w:pPr>
  </w:style>
  <w:style w:type="paragraph" w:styleId="ListNumber5">
    <w:name w:val="List Number 5"/>
    <w:basedOn w:val="List5"/>
    <w:rsid w:val="00405F77"/>
    <w:pPr>
      <w:numPr>
        <w:numId w:val="5"/>
      </w:numPr>
    </w:pPr>
  </w:style>
  <w:style w:type="paragraph" w:styleId="BlockText">
    <w:name w:val="Block Text"/>
    <w:basedOn w:val="Normal"/>
    <w:rsid w:val="00405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F77"/>
    <w:rPr>
      <w:sz w:val="16"/>
      <w:vertAlign w:val="superscript"/>
    </w:rPr>
  </w:style>
  <w:style w:type="character" w:customStyle="1" w:styleId="Symbols">
    <w:name w:val="Symbols"/>
    <w:basedOn w:val="DefaultParagraphFont"/>
    <w:rsid w:val="00405F77"/>
    <w:rPr>
      <w:rFonts w:ascii="Symbol" w:hAnsi="Symbol"/>
    </w:rPr>
  </w:style>
  <w:style w:type="character" w:customStyle="1" w:styleId="MenuOptions">
    <w:name w:val="Menu Options"/>
    <w:basedOn w:val="DefaultParagraphFont"/>
    <w:rsid w:val="00405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F77"/>
    <w:rPr>
      <w:b/>
    </w:rPr>
  </w:style>
  <w:style w:type="character" w:customStyle="1" w:styleId="Underlined">
    <w:name w:val="Underlined"/>
    <w:basedOn w:val="DefaultParagraphFont"/>
    <w:rsid w:val="00405F77"/>
    <w:rPr>
      <w:u w:val="single"/>
    </w:rPr>
  </w:style>
  <w:style w:type="paragraph" w:customStyle="1" w:styleId="TableBodyTextRight">
    <w:name w:val="Table Body Text Right"/>
    <w:basedOn w:val="TableBodyText"/>
    <w:rsid w:val="00405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F77"/>
    <w:rPr>
      <w:sz w:val="18"/>
    </w:rPr>
  </w:style>
  <w:style w:type="paragraph" w:customStyle="1" w:styleId="BodySmallRight">
    <w:name w:val="Body Small Right"/>
    <w:basedOn w:val="BodyTextRight"/>
    <w:rsid w:val="00405F77"/>
    <w:rPr>
      <w:sz w:val="18"/>
      <w:szCs w:val="18"/>
    </w:rPr>
  </w:style>
  <w:style w:type="paragraph" w:customStyle="1" w:styleId="MarginEdition">
    <w:name w:val="Margin Edition"/>
    <w:basedOn w:val="MarginNote"/>
    <w:rsid w:val="00405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F77"/>
    <w:rPr>
      <w:sz w:val="2"/>
      <w:szCs w:val="2"/>
    </w:rPr>
  </w:style>
  <w:style w:type="character" w:customStyle="1" w:styleId="Small">
    <w:name w:val="Small"/>
    <w:basedOn w:val="DefaultParagraphFont"/>
    <w:rsid w:val="00405F77"/>
    <w:rPr>
      <w:sz w:val="16"/>
    </w:rPr>
  </w:style>
  <w:style w:type="paragraph" w:customStyle="1" w:styleId="WideTable">
    <w:name w:val="Wide Table"/>
    <w:basedOn w:val="Normal"/>
    <w:rsid w:val="00405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F77"/>
  </w:style>
  <w:style w:type="paragraph" w:styleId="Quote">
    <w:name w:val="Quote"/>
    <w:basedOn w:val="Heading1"/>
    <w:link w:val="QuoteChar"/>
    <w:qFormat/>
    <w:rsid w:val="00405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F77"/>
    <w:pPr>
      <w:pageBreakBefore/>
    </w:pPr>
  </w:style>
  <w:style w:type="paragraph" w:customStyle="1" w:styleId="Border">
    <w:name w:val="Border"/>
    <w:basedOn w:val="Normal"/>
    <w:qFormat/>
    <w:rsid w:val="00405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F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F77"/>
    <w:rPr>
      <w:u w:val="single"/>
    </w:rPr>
  </w:style>
  <w:style w:type="character" w:customStyle="1" w:styleId="BoldandItalics">
    <w:name w:val="Bold and Italics"/>
    <w:qFormat/>
    <w:rsid w:val="00405F77"/>
    <w:rPr>
      <w:b/>
      <w:i/>
      <w:u w:val="none"/>
    </w:rPr>
  </w:style>
  <w:style w:type="paragraph" w:styleId="BalloonText">
    <w:name w:val="Balloon Text"/>
    <w:basedOn w:val="Normal"/>
    <w:link w:val="BalloonTextChar"/>
    <w:rsid w:val="00405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F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F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F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F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F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F77"/>
    <w:pPr>
      <w:spacing w:before="0" w:after="0"/>
    </w:pPr>
  </w:style>
  <w:style w:type="paragraph" w:customStyle="1" w:styleId="BodyTextBold">
    <w:name w:val="Body Text Bold"/>
    <w:basedOn w:val="BodyText"/>
    <w:qFormat/>
    <w:rsid w:val="00405F77"/>
    <w:rPr>
      <w:b/>
    </w:rPr>
  </w:style>
  <w:style w:type="character" w:styleId="Hyperlink">
    <w:name w:val="Hyperlink"/>
    <w:basedOn w:val="DefaultParagraphFont"/>
    <w:uiPriority w:val="99"/>
    <w:unhideWhenUsed/>
    <w:rsid w:val="00FC5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491</Words>
  <Characters>3114</Characters>
  <Application>Microsoft Office Word</Application>
  <DocSecurity>0</DocSecurity>
  <Lines>103</Lines>
  <Paragraphs>73</Paragraphs>
  <ScaleCrop>false</ScaleCrop>
  <Company>Author-it Software Corporation Ltd.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AHCARB404 Conduct a safety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2019-10-21T09:32:00Z</dcterms:created>
  <dcterms:modified xsi:type="dcterms:W3CDTF">2019-10-21T09:32:00Z</dcterms:modified>
</cp:coreProperties>
</file>