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30A0" w:rsidP="00B930A0">
      <w:pPr>
        <w:pStyle w:val="Title"/>
      </w:pPr>
      <w:r>
        <w:fldChar w:fldCharType="begin"/>
      </w:r>
      <w:r>
        <w:instrText xml:space="preserve"> TITLE   \* MERGEFORMAT </w:instrText>
      </w:r>
      <w:r>
        <w:fldChar w:fldCharType="separate"/>
      </w:r>
      <w:r>
        <w:t>AHCARB305 Dismantle trees</w:t>
      </w:r>
      <w:r>
        <w:fldChar w:fldCharType="end"/>
      </w:r>
    </w:p>
    <w:p w:rsidR="00B930A0" w:rsidP="00B930A0">
      <w:pPr>
        <w:pStyle w:val="Version"/>
        <w:sectPr w:rsidSect="000F4B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F4B5E" w:rsidP="000F4B5E">
      <w:pPr>
        <w:pStyle w:val="SuperHeading"/>
      </w:pPr>
      <w:r w:rsidRPr="000F4B5E">
        <w:t>AHCARB305 Dismantle trees</w:t>
      </w:r>
    </w:p>
    <w:p w:rsidR="00000000" w:rsidRPr="000F4B5E" w:rsidP="000F4B5E">
      <w:pPr>
        <w:pStyle w:val="Heading1"/>
      </w:pPr>
      <w:bookmarkStart w:id="1" w:name="O_970186"/>
      <w:bookmarkEnd w:id="1"/>
      <w:r w:rsidRPr="000F4B5E">
        <w:t>Modification History</w:t>
      </w:r>
    </w:p>
    <w:tbl>
      <w:tblPr>
        <w:tblW w:w="9520" w:type="dxa"/>
        <w:tblLayout w:type="fixed"/>
        <w:tblCellMar>
          <w:left w:w="62" w:type="dxa"/>
          <w:right w:w="62" w:type="dxa"/>
        </w:tblCellMar>
        <w:tblLook w:val="0000"/>
      </w:tblPr>
      <w:tblGrid>
        <w:gridCol w:w="2581"/>
        <w:gridCol w:w="6939"/>
      </w:tblGrid>
      <w:tr w:rsidTr="000F4B5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B5E" w:rsidP="000F4B5E">
            <w:pPr>
              <w:pStyle w:val="BodyText"/>
            </w:pPr>
            <w:r w:rsidRPr="000F4B5E">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5E">
            <w:pPr>
              <w:pStyle w:val="BodyText"/>
              <w:rPr>
                <w:lang w:val="en-NZ"/>
              </w:rPr>
            </w:pPr>
            <w:r w:rsidRPr="000F4B5E">
              <w:rPr>
                <w:rStyle w:val="SpecialBold"/>
              </w:rPr>
              <w:t>Comments</w:t>
            </w:r>
          </w:p>
        </w:tc>
      </w:tr>
      <w:tr w:rsidTr="000F4B5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5E">
            <w:pPr>
              <w:pStyle w:val="BodyText"/>
              <w:rPr>
                <w:lang w:val="en-NZ"/>
              </w:rPr>
            </w:pPr>
            <w:r w:rsidRPr="000F4B5E">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5E">
            <w:pPr>
              <w:pStyle w:val="BodyText"/>
              <w:rPr>
                <w:lang w:val="en-NZ"/>
              </w:rPr>
            </w:pPr>
            <w:r w:rsidRPr="000F4B5E">
              <w:t>This version released with AHC Agriculture, Horticulture, Conservation and Land Management Training Package Version 2.0.</w:t>
            </w:r>
          </w:p>
        </w:tc>
      </w:tr>
      <w:tr w:rsidTr="000F4B5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5E">
            <w:pPr>
              <w:pStyle w:val="BodyText"/>
              <w:rPr>
                <w:lang w:val="en-NZ"/>
              </w:rPr>
            </w:pPr>
            <w:r w:rsidRPr="000F4B5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B5E" w:rsidP="000F4B5E">
            <w:pPr>
              <w:pStyle w:val="BodyText"/>
            </w:pPr>
            <w:r w:rsidRPr="000F4B5E">
              <w:t xml:space="preserve">This version released with AHC Agriculture, Horticulture, Conservation and </w:t>
            </w:r>
            <w:r w:rsidRPr="000F4B5E">
              <w:t>Land Management Training Package Version 1.0.</w:t>
            </w:r>
          </w:p>
        </w:tc>
      </w:tr>
    </w:tbl>
    <w:p w:rsidR="00000000" w:rsidRPr="000F4B5E" w:rsidP="000F4B5E">
      <w:pPr>
        <w:pStyle w:val="BodyText"/>
      </w:pPr>
    </w:p>
    <w:p w:rsidR="00000000" w:rsidRPr="000F4B5E" w:rsidP="000F4B5E">
      <w:pPr>
        <w:pStyle w:val="AllowPageBreak"/>
      </w:pPr>
    </w:p>
    <w:p w:rsidR="00000000" w:rsidRPr="000F4B5E" w:rsidP="000F4B5E">
      <w:pPr>
        <w:pStyle w:val="Heading1"/>
      </w:pPr>
      <w:bookmarkStart w:id="2" w:name="O_970185"/>
      <w:bookmarkEnd w:id="2"/>
      <w:r w:rsidRPr="000F4B5E">
        <w:t>Application</w:t>
      </w:r>
    </w:p>
    <w:p w:rsidR="00000000" w:rsidRPr="000F4B5E" w:rsidP="00B930A0">
      <w:pPr>
        <w:pStyle w:val="BodyText"/>
      </w:pPr>
      <w:r w:rsidRPr="000F4B5E">
        <w:t>This unit of competency describes the skills and knowledge required to dismantle trees in confined spaces and in difficult or hazardous circumstances.</w:t>
      </w:r>
    </w:p>
    <w:p w:rsidR="00000000" w:rsidRPr="000F4B5E" w:rsidP="00B930A0">
      <w:pPr>
        <w:pStyle w:val="BodyText"/>
      </w:pPr>
      <w:r w:rsidRPr="000F4B5E">
        <w:t>This unit applies to indivi</w:t>
      </w:r>
      <w:r w:rsidRPr="000F4B5E">
        <w:t>duals who have a range of skills to select and apply a specialised range of methods, tools, materials and information to complete routine activities and provide and transmit solutions to predictable and sometimes unpredictable problems. Discretion and judg</w:t>
      </w:r>
      <w:r w:rsidRPr="000F4B5E">
        <w:t>ement is required. The work requires the application of extensive arboricultural knowledge. Work is implemented with low risk work procedures and to comply with Safe Work Method Statement documentation.</w:t>
      </w:r>
    </w:p>
    <w:p w:rsidR="00000000" w:rsidRPr="000F4B5E" w:rsidP="00B930A0">
      <w:pPr>
        <w:pStyle w:val="BodyText"/>
      </w:pPr>
      <w:r w:rsidRPr="000F4B5E">
        <w:t>Licensing, legislative, regulatory, or certification</w:t>
      </w:r>
      <w:r w:rsidRPr="000F4B5E">
        <w:t xml:space="preserve"> requirements apply to this unit in some states and territories at the time of publication, and may differ according to jurisdiction. Specific determination should be sought through the relevant State or Territory. Works involving this unit of competency m</w:t>
      </w:r>
      <w:r w:rsidRPr="000F4B5E">
        <w:t>ay be subject to local tree protection and preservation laws, and the relevant content of applicable Australian Standards.</w:t>
      </w:r>
    </w:p>
    <w:p w:rsidR="00000000" w:rsidRPr="000F4B5E" w:rsidP="000F4B5E">
      <w:pPr>
        <w:pStyle w:val="Heading1"/>
      </w:pPr>
      <w:bookmarkStart w:id="3" w:name="O_970184"/>
      <w:bookmarkEnd w:id="3"/>
      <w:r w:rsidRPr="000F4B5E">
        <w:t>Pre-requisite Unit</w:t>
      </w:r>
    </w:p>
    <w:p w:rsidR="00000000" w:rsidRPr="000F4B5E" w:rsidP="00B930A0">
      <w:pPr>
        <w:pStyle w:val="BodyText"/>
      </w:pPr>
      <w:r w:rsidRPr="000F4B5E">
        <w:t>The prerequisite units of competency for this unit are:</w:t>
      </w:r>
    </w:p>
    <w:p w:rsidR="00000000" w:rsidRPr="000F4B5E" w:rsidP="000F4B5E">
      <w:pPr>
        <w:pStyle w:val="ListBullet"/>
      </w:pPr>
      <w:r w:rsidRPr="000F4B5E">
        <w:t>AHCARB310 Perform aerial rigging</w:t>
      </w:r>
    </w:p>
    <w:p w:rsidR="00000000" w:rsidRPr="000F4B5E" w:rsidP="000F4B5E">
      <w:pPr>
        <w:pStyle w:val="ListBullet"/>
      </w:pPr>
      <w:r w:rsidRPr="000F4B5E">
        <w:t xml:space="preserve">AHCARB307 Use advanced climbing techniques </w:t>
      </w:r>
      <w:r w:rsidRPr="000F4B5E">
        <w:br/>
        <w:t xml:space="preserve">OR </w:t>
      </w:r>
      <w:r w:rsidRPr="000F4B5E">
        <w:br/>
        <w:t>TLILIC2005 Licence to operate a boom-type elevating work platform (boom length 11 metres or more)</w:t>
      </w:r>
    </w:p>
    <w:p w:rsidR="00000000" w:rsidRPr="000F4B5E" w:rsidP="000F4B5E">
      <w:pPr>
        <w:pStyle w:val="ListBullet"/>
      </w:pPr>
      <w:r w:rsidRPr="000F4B5E">
        <w:t>FWPFGM3212 Fall trees manually (intermediate).</w:t>
      </w:r>
    </w:p>
    <w:p w:rsidR="00000000" w:rsidRPr="000F4B5E" w:rsidP="00B930A0">
      <w:pPr>
        <w:pStyle w:val="BodyText"/>
      </w:pPr>
      <w:r w:rsidRPr="000F4B5E">
        <w:t xml:space="preserve">Note the following chain of prerequisites that also applies to </w:t>
      </w:r>
      <w:r w:rsidRPr="000F4B5E">
        <w:t>this unit of competency.</w:t>
      </w:r>
    </w:p>
    <w:tbl>
      <w:tblPr>
        <w:tblW w:w="0" w:type="auto"/>
        <w:tblLayout w:type="fixed"/>
        <w:tblCellMar>
          <w:left w:w="62" w:type="dxa"/>
          <w:right w:w="62" w:type="dxa"/>
        </w:tblCellMar>
        <w:tblLook w:val="0000"/>
      </w:tblPr>
      <w:tblGrid>
        <w:gridCol w:w="2946"/>
        <w:gridCol w:w="3580"/>
      </w:tblGrid>
      <w:tr w:rsidTr="000F4B5E">
        <w:tblPrEx>
          <w:tblW w:w="0" w:type="auto"/>
          <w:tblLayout w:type="fixed"/>
          <w:tblCellMar>
            <w:left w:w="62" w:type="dxa"/>
            <w:right w:w="62" w:type="dxa"/>
          </w:tblCellMar>
          <w:tblLook w:val="0000"/>
        </w:tblPrEx>
        <w:tc>
          <w:tcPr>
            <w:tcW w:w="2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B5E" w:rsidP="000F4B5E">
            <w:pPr>
              <w:pStyle w:val="BodyText"/>
            </w:pPr>
            <w:r w:rsidRPr="000F4B5E">
              <w:rPr>
                <w:rStyle w:val="SpecialBold"/>
              </w:rPr>
              <w:t>Unit of competency</w:t>
            </w:r>
          </w:p>
        </w:tc>
        <w:tc>
          <w:tcPr>
            <w:tcW w:w="3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5E">
            <w:pPr>
              <w:pStyle w:val="BodyText"/>
              <w:rPr>
                <w:lang w:val="en-NZ"/>
              </w:rPr>
            </w:pPr>
            <w:r w:rsidRPr="000F4B5E">
              <w:rPr>
                <w:rStyle w:val="SpecialBold"/>
              </w:rPr>
              <w:t>Prerequisite requirement</w:t>
            </w:r>
          </w:p>
        </w:tc>
      </w:tr>
      <w:tr w:rsidTr="000F4B5E">
        <w:tblPrEx>
          <w:tblW w:w="0" w:type="auto"/>
          <w:tblLayout w:type="fixed"/>
          <w:tblCellMar>
            <w:left w:w="62" w:type="dxa"/>
            <w:right w:w="62" w:type="dxa"/>
          </w:tblCellMar>
          <w:tblLook w:val="0000"/>
        </w:tblPrEx>
        <w:trPr>
          <w:trHeight w:val="70"/>
        </w:trPr>
        <w:tc>
          <w:tcPr>
            <w:tcW w:w="2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B5E" w:rsidP="000F4B5E">
            <w:pPr>
              <w:pStyle w:val="BodyText"/>
            </w:pPr>
            <w:r w:rsidRPr="000F4B5E">
              <w:t>AHCARB310 Perform aerial rigging</w:t>
            </w:r>
          </w:p>
          <w:p w:rsidR="00000000">
            <w:pPr>
              <w:pStyle w:val="BodyText"/>
              <w:keepLines w:val="0"/>
              <w:spacing w:before="0" w:after="0"/>
              <w:rPr>
                <w:rFonts w:ascii="Tahoma" w:hAnsi="Tahoma"/>
                <w:sz w:val="20"/>
                <w:lang w:val="en-NZ"/>
              </w:rPr>
            </w:pPr>
          </w:p>
        </w:tc>
        <w:tc>
          <w:tcPr>
            <w:tcW w:w="3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B5E" w:rsidP="000F4B5E">
            <w:pPr>
              <w:pStyle w:val="BodyText"/>
            </w:pPr>
            <w:r w:rsidRPr="000F4B5E">
              <w:t>AHCARB207 Perform ground based rigging*</w:t>
            </w:r>
          </w:p>
          <w:p w:rsidR="00000000" w:rsidP="000F4B5E">
            <w:pPr>
              <w:pStyle w:val="BodyText"/>
              <w:rPr>
                <w:lang w:val="en-NZ"/>
              </w:rPr>
            </w:pPr>
            <w:r w:rsidRPr="000F4B5E">
              <w:t>AHCARB307 Use advanced climbing techniques*</w:t>
            </w:r>
          </w:p>
        </w:tc>
      </w:tr>
      <w:tr w:rsidTr="000F4B5E">
        <w:tblPrEx>
          <w:tblW w:w="0" w:type="auto"/>
          <w:tblLayout w:type="fixed"/>
          <w:tblCellMar>
            <w:left w:w="62" w:type="dxa"/>
            <w:right w:w="62" w:type="dxa"/>
          </w:tblCellMar>
          <w:tblLook w:val="0000"/>
        </w:tblPrEx>
        <w:trPr>
          <w:trHeight w:val="70"/>
        </w:trPr>
        <w:tc>
          <w:tcPr>
            <w:tcW w:w="2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5E">
            <w:pPr>
              <w:pStyle w:val="BodyText"/>
              <w:rPr>
                <w:lang w:val="en-NZ"/>
              </w:rPr>
            </w:pPr>
            <w:r w:rsidRPr="000F4B5E">
              <w:t>AHCARB207 Perform ground based rigging</w:t>
            </w:r>
          </w:p>
        </w:tc>
        <w:tc>
          <w:tcPr>
            <w:tcW w:w="3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5E">
            <w:pPr>
              <w:pStyle w:val="BodyText"/>
              <w:rPr>
                <w:lang w:val="en-NZ"/>
              </w:rPr>
            </w:pPr>
            <w:r w:rsidRPr="000F4B5E">
              <w:t>AHCARB311 Tie, dress, set and finish arborist knots</w:t>
            </w:r>
          </w:p>
        </w:tc>
      </w:tr>
      <w:tr w:rsidTr="000F4B5E">
        <w:tblPrEx>
          <w:tblW w:w="0" w:type="auto"/>
          <w:tblLayout w:type="fixed"/>
          <w:tblCellMar>
            <w:left w:w="62" w:type="dxa"/>
            <w:right w:w="62" w:type="dxa"/>
          </w:tblCellMar>
          <w:tblLook w:val="0000"/>
        </w:tblPrEx>
        <w:trPr>
          <w:trHeight w:val="627"/>
        </w:trPr>
        <w:tc>
          <w:tcPr>
            <w:tcW w:w="2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5E">
            <w:pPr>
              <w:pStyle w:val="BodyText"/>
              <w:rPr>
                <w:lang w:val="en-NZ"/>
              </w:rPr>
            </w:pPr>
            <w:r w:rsidRPr="000F4B5E">
              <w:t>AHCARB307 Use advanced climbing techniques</w:t>
            </w:r>
          </w:p>
        </w:tc>
        <w:tc>
          <w:tcPr>
            <w:tcW w:w="3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5E">
            <w:pPr>
              <w:pStyle w:val="BodyText"/>
              <w:rPr>
                <w:lang w:val="en-NZ"/>
              </w:rPr>
            </w:pPr>
            <w:r w:rsidRPr="000F4B5E">
              <w:t>AHCARB312 Use standard climbing techniques to access trees*</w:t>
            </w:r>
          </w:p>
        </w:tc>
      </w:tr>
      <w:tr w:rsidTr="000F4B5E">
        <w:tblPrEx>
          <w:tblW w:w="0" w:type="auto"/>
          <w:tblLayout w:type="fixed"/>
          <w:tblCellMar>
            <w:left w:w="62" w:type="dxa"/>
            <w:right w:w="62" w:type="dxa"/>
          </w:tblCellMar>
          <w:tblLook w:val="0000"/>
        </w:tblPrEx>
        <w:trPr>
          <w:trHeight w:val="831"/>
        </w:trPr>
        <w:tc>
          <w:tcPr>
            <w:tcW w:w="2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5E">
            <w:pPr>
              <w:pStyle w:val="BodyText"/>
              <w:rPr>
                <w:lang w:val="en-NZ"/>
              </w:rPr>
            </w:pPr>
            <w:r w:rsidRPr="000F4B5E">
              <w:t>AHCARB312 Use standard climbing techniques to access trees</w:t>
            </w:r>
          </w:p>
        </w:tc>
        <w:tc>
          <w:tcPr>
            <w:tcW w:w="3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B5E" w:rsidP="000F4B5E">
            <w:pPr>
              <w:pStyle w:val="BodyText"/>
            </w:pPr>
            <w:r w:rsidRPr="000F4B5E">
              <w:t>AHCARB311 Tie, dress, set and finish arb</w:t>
            </w:r>
            <w:r w:rsidRPr="000F4B5E">
              <w:t>orist knots</w:t>
            </w:r>
          </w:p>
        </w:tc>
      </w:tr>
    </w:tbl>
    <w:p w:rsidR="00000000" w:rsidRPr="000F4B5E" w:rsidP="000F4B5E">
      <w:pPr>
        <w:pStyle w:val="List"/>
      </w:pPr>
    </w:p>
    <w:p w:rsidR="00000000" w:rsidRPr="000F4B5E" w:rsidP="000F4B5E">
      <w:pPr>
        <w:pStyle w:val="AllowPageBreak"/>
      </w:pPr>
    </w:p>
    <w:p w:rsidR="00000000" w:rsidRPr="000F4B5E" w:rsidP="000F4B5E">
      <w:pPr>
        <w:pStyle w:val="Heading1"/>
      </w:pPr>
      <w:bookmarkStart w:id="4" w:name="O_970183"/>
      <w:bookmarkEnd w:id="4"/>
      <w:r w:rsidRPr="000F4B5E">
        <w:t>Unit Sector</w:t>
      </w:r>
    </w:p>
    <w:p w:rsidR="00000000" w:rsidRPr="000F4B5E" w:rsidP="00B930A0">
      <w:pPr>
        <w:pStyle w:val="BodyText"/>
      </w:pPr>
      <w:r w:rsidRPr="000F4B5E">
        <w:t>Arboriculture (ARB)</w:t>
      </w:r>
    </w:p>
    <w:p w:rsidR="00000000" w:rsidRPr="000F4B5E" w:rsidP="000F4B5E">
      <w:pPr>
        <w:pStyle w:val="Heading1"/>
      </w:pPr>
      <w:bookmarkStart w:id="5" w:name="O_970182"/>
      <w:bookmarkEnd w:id="5"/>
      <w:r w:rsidRPr="000F4B5E">
        <w:t>Elements and Performance Criteria</w:t>
      </w:r>
    </w:p>
    <w:tbl>
      <w:tblPr>
        <w:tblW w:w="9570" w:type="dxa"/>
        <w:tblLayout w:type="fixed"/>
        <w:tblCellMar>
          <w:left w:w="62" w:type="dxa"/>
          <w:right w:w="62" w:type="dxa"/>
        </w:tblCellMar>
        <w:tblLook w:val="0000"/>
      </w:tblPr>
      <w:tblGrid>
        <w:gridCol w:w="2731"/>
        <w:gridCol w:w="6839"/>
      </w:tblGrid>
      <w:tr w:rsidTr="00B930A0">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F4B5E">
            <w:pPr>
              <w:pStyle w:val="TableHeading"/>
              <w:rPr>
                <w:lang w:val="en-NZ"/>
              </w:rPr>
            </w:pPr>
            <w:r w:rsidRPr="000F4B5E">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F4B5E">
            <w:pPr>
              <w:pStyle w:val="TableHeading"/>
              <w:rPr>
                <w:lang w:val="en-NZ"/>
              </w:rPr>
            </w:pPr>
            <w:r w:rsidRPr="000F4B5E">
              <w:t>Performance criteria</w:t>
            </w:r>
          </w:p>
        </w:tc>
      </w:tr>
      <w:tr w:rsidTr="00B930A0">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F4B5E">
            <w:pPr>
              <w:pStyle w:val="BodyText"/>
              <w:rPr>
                <w:lang w:val="en-NZ"/>
              </w:rPr>
            </w:pPr>
            <w:r w:rsidRPr="000F4B5E">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F4B5E">
            <w:pPr>
              <w:pStyle w:val="BodyText"/>
              <w:rPr>
                <w:lang w:val="en-NZ"/>
              </w:rPr>
            </w:pPr>
            <w:r w:rsidRPr="000F4B5E">
              <w:t>Performance criteria describe the performance needed to demonstrate achievement of the element.</w:t>
            </w:r>
          </w:p>
        </w:tc>
      </w:tr>
      <w:tr w:rsidTr="00B930A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5E">
            <w:pPr>
              <w:pStyle w:val="List"/>
              <w:rPr>
                <w:lang w:val="en-NZ"/>
              </w:rPr>
            </w:pPr>
            <w:r w:rsidRPr="000F4B5E">
              <w:t>1.</w:t>
            </w:r>
            <w:r w:rsidRPr="000F4B5E">
              <w:tab/>
              <w:t>Prepare for tree removal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B5E" w:rsidP="000F4B5E">
            <w:pPr>
              <w:pStyle w:val="List"/>
            </w:pPr>
            <w:r w:rsidRPr="000F4B5E">
              <w:t>1.1</w:t>
            </w:r>
            <w:r w:rsidRPr="000F4B5E">
              <w:tab/>
              <w:t>Determine access to site and gain approval by owner or site management</w:t>
            </w:r>
          </w:p>
          <w:p w:rsidR="00000000" w:rsidRPr="000F4B5E" w:rsidP="000F4B5E">
            <w:pPr>
              <w:pStyle w:val="List"/>
            </w:pPr>
            <w:r w:rsidRPr="000F4B5E">
              <w:t>1.2</w:t>
            </w:r>
            <w:r w:rsidRPr="000F4B5E">
              <w:tab/>
            </w:r>
            <w:r w:rsidRPr="000F4B5E">
              <w:t>Confirm site preparations, including notification of local residents and authorities where necessary</w:t>
            </w:r>
          </w:p>
          <w:p w:rsidR="00000000" w:rsidRPr="000F4B5E" w:rsidP="000F4B5E">
            <w:pPr>
              <w:pStyle w:val="List"/>
            </w:pPr>
            <w:r w:rsidRPr="000F4B5E">
              <w:t>1.3</w:t>
            </w:r>
            <w:r w:rsidRPr="000F4B5E">
              <w:tab/>
              <w:t>Determine location of above-and-below-ground services</w:t>
            </w:r>
          </w:p>
          <w:p w:rsidR="00000000" w:rsidRPr="000F4B5E" w:rsidP="000F4B5E">
            <w:pPr>
              <w:pStyle w:val="List"/>
            </w:pPr>
            <w:r w:rsidRPr="000F4B5E">
              <w:t>1.4</w:t>
            </w:r>
            <w:r w:rsidRPr="000F4B5E">
              <w:tab/>
              <w:t>Undertake a site-specific risk assessment by identifying work health and safety hazards and a</w:t>
            </w:r>
            <w:r w:rsidRPr="000F4B5E">
              <w:t>ssessing risk</w:t>
            </w:r>
          </w:p>
          <w:p w:rsidR="00000000" w:rsidRPr="000F4B5E" w:rsidP="000F4B5E">
            <w:pPr>
              <w:pStyle w:val="List"/>
            </w:pPr>
            <w:r w:rsidRPr="000F4B5E">
              <w:t>1.5</w:t>
            </w:r>
            <w:r w:rsidRPr="000F4B5E">
              <w:tab/>
              <w:t>Protect, relocate and secure assets, property and vegetation related to work zone activities from potential damage during tree removal</w:t>
            </w:r>
          </w:p>
          <w:p w:rsidR="00000000" w:rsidRPr="000F4B5E" w:rsidP="000F4B5E">
            <w:pPr>
              <w:pStyle w:val="List"/>
            </w:pPr>
            <w:r w:rsidRPr="000F4B5E">
              <w:t>1.6</w:t>
            </w:r>
            <w:r w:rsidRPr="000F4B5E">
              <w:tab/>
              <w:t>Inspect trees to determine dimensions, appropriate removal methods and to confirm appropriateness o</w:t>
            </w:r>
            <w:r w:rsidRPr="000F4B5E">
              <w:t xml:space="preserve">f selected risk controls </w:t>
            </w:r>
          </w:p>
          <w:p w:rsidR="00000000" w:rsidRPr="000F4B5E" w:rsidP="000F4B5E">
            <w:pPr>
              <w:pStyle w:val="List"/>
            </w:pPr>
            <w:r w:rsidRPr="000F4B5E">
              <w:t>1.7</w:t>
            </w:r>
            <w:r w:rsidRPr="000F4B5E">
              <w:tab/>
              <w:t>Determine drop zone and communicate to all personnel</w:t>
            </w:r>
          </w:p>
          <w:p w:rsidR="00000000" w:rsidRPr="000F4B5E" w:rsidP="000F4B5E">
            <w:pPr>
              <w:pStyle w:val="List"/>
            </w:pPr>
            <w:r w:rsidRPr="000F4B5E">
              <w:t>1.8</w:t>
            </w:r>
            <w:r w:rsidRPr="000F4B5E">
              <w:tab/>
              <w:t>Confirm first aid, rescue personnel, equipment and procedures applicable to tree work</w:t>
            </w:r>
          </w:p>
          <w:p w:rsidR="00000000" w:rsidRPr="000F4B5E" w:rsidP="000F4B5E">
            <w:pPr>
              <w:pStyle w:val="List"/>
            </w:pPr>
            <w:r w:rsidRPr="000F4B5E">
              <w:t>1.9</w:t>
            </w:r>
            <w:r w:rsidRPr="000F4B5E">
              <w:tab/>
              <w:t>Carry out pre-operational and safety checks on tools, equipment and machinery</w:t>
            </w:r>
          </w:p>
          <w:p w:rsidR="00000000" w:rsidRPr="000F4B5E" w:rsidP="000F4B5E">
            <w:pPr>
              <w:pStyle w:val="List"/>
            </w:pPr>
            <w:r w:rsidRPr="000F4B5E">
              <w:t>1</w:t>
            </w:r>
            <w:r w:rsidRPr="000F4B5E">
              <w:t>.10</w:t>
            </w:r>
            <w:r w:rsidRPr="000F4B5E">
              <w:tab/>
              <w:t>Select and use personal protective equipment</w:t>
            </w:r>
          </w:p>
          <w:p w:rsidR="00000000" w:rsidP="000F4B5E">
            <w:pPr>
              <w:pStyle w:val="List"/>
              <w:rPr>
                <w:lang w:val="en-NZ"/>
              </w:rPr>
            </w:pPr>
            <w:r w:rsidRPr="000F4B5E">
              <w:t>1.11</w:t>
            </w:r>
            <w:r w:rsidRPr="000F4B5E">
              <w:tab/>
              <w:t>Record and implement work health, safety, site, environmental and traffic control measures</w:t>
            </w:r>
          </w:p>
        </w:tc>
      </w:tr>
      <w:tr w:rsidTr="00B930A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5E">
            <w:pPr>
              <w:pStyle w:val="List"/>
              <w:rPr>
                <w:lang w:val="en-NZ"/>
              </w:rPr>
            </w:pPr>
            <w:r w:rsidRPr="000F4B5E">
              <w:t>2.</w:t>
            </w:r>
            <w:r w:rsidRPr="000F4B5E">
              <w:tab/>
              <w:t>Implement dismantling of trees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B5E" w:rsidP="000F4B5E">
            <w:pPr>
              <w:pStyle w:val="List"/>
            </w:pPr>
            <w:r w:rsidRPr="000F4B5E">
              <w:t>2.1</w:t>
            </w:r>
            <w:r w:rsidRPr="000F4B5E">
              <w:tab/>
              <w:t>Communicate with work team during operations, as required, verbally, usi</w:t>
            </w:r>
            <w:r w:rsidRPr="000F4B5E">
              <w:t>ng hand signals and whistles</w:t>
            </w:r>
          </w:p>
          <w:p w:rsidR="00000000" w:rsidRPr="000F4B5E" w:rsidP="000F4B5E">
            <w:pPr>
              <w:pStyle w:val="List"/>
            </w:pPr>
            <w:r w:rsidRPr="000F4B5E">
              <w:t>2.2</w:t>
            </w:r>
            <w:r w:rsidRPr="000F4B5E">
              <w:tab/>
              <w:t>Calculate mass of tree section, balance of load and confirm mass does not exceed safe working limit of equipment</w:t>
            </w:r>
          </w:p>
          <w:p w:rsidR="00000000" w:rsidRPr="000F4B5E" w:rsidP="000F4B5E">
            <w:pPr>
              <w:pStyle w:val="List"/>
            </w:pPr>
            <w:r w:rsidRPr="000F4B5E">
              <w:t>2.3</w:t>
            </w:r>
            <w:r w:rsidRPr="000F4B5E">
              <w:tab/>
            </w:r>
            <w:r w:rsidRPr="000F4B5E">
              <w:t>Use dismantling techniques to ensure branches and trunk sections fall or are lowered safely into determined drop zone, with no damage to property and equipment or injury to personnel</w:t>
            </w:r>
          </w:p>
          <w:p w:rsidR="00000000" w:rsidRPr="000F4B5E" w:rsidP="000F4B5E">
            <w:pPr>
              <w:pStyle w:val="List"/>
            </w:pPr>
            <w:r w:rsidRPr="000F4B5E">
              <w:t>2.4</w:t>
            </w:r>
            <w:r w:rsidRPr="000F4B5E">
              <w:tab/>
              <w:t xml:space="preserve">Use and control friction devices as required </w:t>
            </w:r>
          </w:p>
          <w:p w:rsidR="00000000" w:rsidRPr="000F4B5E" w:rsidP="000F4B5E">
            <w:pPr>
              <w:pStyle w:val="List"/>
            </w:pPr>
            <w:r w:rsidRPr="000F4B5E">
              <w:t>2.5</w:t>
            </w:r>
            <w:r w:rsidRPr="000F4B5E">
              <w:tab/>
              <w:t xml:space="preserve">Dismantle branches </w:t>
            </w:r>
            <w:r w:rsidRPr="000F4B5E">
              <w:t xml:space="preserve">and trunk sections using the </w:t>
            </w:r>
            <w:r>
              <w:t>‘</w:t>
            </w:r>
            <w:r w:rsidRPr="000F4B5E">
              <w:t>cut and drop</w:t>
            </w:r>
            <w:r>
              <w:t>’</w:t>
            </w:r>
            <w:r w:rsidRPr="000F4B5E">
              <w:t xml:space="preserve"> method, and cut and lower by ropes and other lowering devices</w:t>
            </w:r>
          </w:p>
          <w:p w:rsidR="00000000" w:rsidRPr="000F4B5E" w:rsidP="000F4B5E">
            <w:pPr>
              <w:pStyle w:val="List"/>
            </w:pPr>
            <w:r w:rsidRPr="000F4B5E">
              <w:t>2.6</w:t>
            </w:r>
            <w:r w:rsidRPr="000F4B5E">
              <w:tab/>
              <w:t>Use directional felling techniques to ensure trunk of dismantled tree falls safely into determined drop zone with no damage to property and equipm</w:t>
            </w:r>
            <w:r w:rsidRPr="000F4B5E">
              <w:t>ent or injury to personnel</w:t>
            </w:r>
          </w:p>
          <w:p w:rsidR="00000000" w:rsidP="000F4B5E">
            <w:pPr>
              <w:pStyle w:val="List"/>
              <w:rPr>
                <w:lang w:val="en-NZ"/>
              </w:rPr>
            </w:pPr>
            <w:r w:rsidRPr="000F4B5E">
              <w:t>2.7</w:t>
            </w:r>
            <w:r w:rsidRPr="000F4B5E">
              <w:tab/>
              <w:t>Use and control elevated work platforms as required</w:t>
            </w:r>
          </w:p>
        </w:tc>
      </w:tr>
      <w:tr w:rsidTr="00B930A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5E">
            <w:pPr>
              <w:pStyle w:val="List"/>
              <w:rPr>
                <w:lang w:val="en-NZ"/>
              </w:rPr>
            </w:pPr>
            <w:r w:rsidRPr="000F4B5E">
              <w:t>3.</w:t>
            </w:r>
            <w:r w:rsidRPr="000F4B5E">
              <w:tab/>
              <w:t>Complete tree removal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B5E" w:rsidP="000F4B5E">
            <w:pPr>
              <w:pStyle w:val="List"/>
            </w:pPr>
            <w:r w:rsidRPr="000F4B5E">
              <w:t>3.1</w:t>
            </w:r>
            <w:r w:rsidRPr="000F4B5E">
              <w:tab/>
              <w:t xml:space="preserve">Reduce dismantled tree sections to manoeuvrable lengths </w:t>
            </w:r>
          </w:p>
          <w:p w:rsidR="00000000" w:rsidRPr="000F4B5E" w:rsidP="000F4B5E">
            <w:pPr>
              <w:pStyle w:val="List"/>
            </w:pPr>
            <w:r w:rsidRPr="000F4B5E">
              <w:t>3.2</w:t>
            </w:r>
            <w:r w:rsidRPr="000F4B5E">
              <w:tab/>
              <w:t xml:space="preserve">Remove plant material and debris from site </w:t>
            </w:r>
          </w:p>
          <w:p w:rsidR="00000000" w:rsidRPr="000F4B5E" w:rsidP="000F4B5E">
            <w:pPr>
              <w:pStyle w:val="List"/>
            </w:pPr>
            <w:r w:rsidRPr="000F4B5E">
              <w:t>3.3</w:t>
            </w:r>
            <w:r w:rsidRPr="000F4B5E">
              <w:tab/>
              <w:t>Clean and check tools, equipment a</w:t>
            </w:r>
            <w:r w:rsidRPr="000F4B5E">
              <w:t>nd machinery, and store</w:t>
            </w:r>
          </w:p>
          <w:p w:rsidR="00000000" w:rsidRPr="000F4B5E" w:rsidP="000F4B5E">
            <w:pPr>
              <w:pStyle w:val="List"/>
            </w:pPr>
            <w:r w:rsidRPr="000F4B5E">
              <w:t>3.4</w:t>
            </w:r>
            <w:r w:rsidRPr="000F4B5E">
              <w:tab/>
              <w:t>lean and store personal protective equipment</w:t>
            </w:r>
          </w:p>
          <w:p w:rsidR="00000000" w:rsidRPr="000F4B5E" w:rsidP="000F4B5E">
            <w:pPr>
              <w:pStyle w:val="List"/>
            </w:pPr>
            <w:r w:rsidRPr="000F4B5E">
              <w:t>3.5</w:t>
            </w:r>
            <w:r w:rsidRPr="000F4B5E">
              <w:tab/>
              <w:t>Record completion of tree removal and report to owner or site manager</w:t>
            </w:r>
          </w:p>
        </w:tc>
      </w:tr>
    </w:tbl>
    <w:p w:rsidR="00000000" w:rsidRPr="000F4B5E" w:rsidP="000F4B5E">
      <w:pPr>
        <w:pStyle w:val="BodyText"/>
      </w:pPr>
    </w:p>
    <w:p w:rsidR="00000000" w:rsidRPr="000F4B5E" w:rsidP="000F4B5E">
      <w:pPr>
        <w:pStyle w:val="AllowPageBreak"/>
      </w:pPr>
    </w:p>
    <w:p w:rsidR="00000000" w:rsidRPr="000F4B5E" w:rsidP="000F4B5E">
      <w:pPr>
        <w:pStyle w:val="Heading1"/>
      </w:pPr>
      <w:bookmarkStart w:id="6" w:name="O_970181"/>
      <w:bookmarkEnd w:id="6"/>
      <w:r w:rsidRPr="000F4B5E">
        <w:t>Foundation Skills</w:t>
      </w:r>
    </w:p>
    <w:p w:rsidR="00000000" w:rsidRPr="000F4B5E" w:rsidP="00B930A0">
      <w:pPr>
        <w:pStyle w:val="BodyText"/>
      </w:pPr>
      <w:r w:rsidRPr="000F4B5E">
        <w:t>Foundation Skills essential to performance are explicit in the performan</w:t>
      </w:r>
      <w:r w:rsidRPr="000F4B5E">
        <w:t>ce criteria of this unit of competency.</w:t>
      </w:r>
    </w:p>
    <w:p w:rsidR="00000000" w:rsidRPr="000F4B5E" w:rsidP="000F4B5E">
      <w:pPr>
        <w:pStyle w:val="Heading1"/>
      </w:pPr>
      <w:bookmarkStart w:id="7" w:name="O_970180"/>
      <w:bookmarkEnd w:id="7"/>
      <w:r w:rsidRPr="000F4B5E">
        <w:t>Range of Conditions</w:t>
      </w:r>
    </w:p>
    <w:p w:rsidR="00000000" w:rsidRPr="000F4B5E" w:rsidP="000F4B5E">
      <w:pPr>
        <w:pStyle w:val="Heading1"/>
      </w:pPr>
      <w:bookmarkStart w:id="8" w:name="O_970179"/>
      <w:bookmarkEnd w:id="8"/>
      <w:r w:rsidRPr="000F4B5E">
        <w:t>Unit Mapping Information</w:t>
      </w:r>
    </w:p>
    <w:tbl>
      <w:tblPr>
        <w:tblW w:w="9520" w:type="dxa"/>
        <w:tblLayout w:type="fixed"/>
        <w:tblCellMar>
          <w:left w:w="62" w:type="dxa"/>
          <w:right w:w="62" w:type="dxa"/>
        </w:tblCellMar>
        <w:tblLook w:val="0000"/>
      </w:tblPr>
      <w:tblGrid>
        <w:gridCol w:w="1871"/>
        <w:gridCol w:w="2128"/>
        <w:gridCol w:w="2409"/>
        <w:gridCol w:w="3112"/>
      </w:tblGrid>
      <w:tr w:rsidTr="000F4B5E">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B5E" w:rsidP="000F4B5E">
            <w:pPr>
              <w:pStyle w:val="BodyText"/>
            </w:pPr>
            <w:r w:rsidRPr="000F4B5E">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B5E" w:rsidP="000F4B5E">
            <w:pPr>
              <w:pStyle w:val="BodyText"/>
            </w:pPr>
            <w:r w:rsidRPr="000F4B5E">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B5E" w:rsidP="000F4B5E">
            <w:pPr>
              <w:pStyle w:val="BodyText"/>
            </w:pPr>
            <w:r w:rsidRPr="000F4B5E">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5E">
            <w:pPr>
              <w:pStyle w:val="BodyText"/>
              <w:rPr>
                <w:lang w:val="en-NZ"/>
              </w:rPr>
            </w:pPr>
            <w:r w:rsidRPr="000F4B5E">
              <w:rPr>
                <w:rStyle w:val="SpecialBold"/>
              </w:rPr>
              <w:t>Equivalence status</w:t>
            </w:r>
          </w:p>
        </w:tc>
      </w:tr>
      <w:tr w:rsidTr="000F4B5E">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B5E" w:rsidP="000F4B5E">
            <w:pPr>
              <w:pStyle w:val="BodyText"/>
            </w:pPr>
            <w:r w:rsidRPr="000F4B5E">
              <w:t>AHCARB305 Dismantle trees</w:t>
            </w:r>
          </w:p>
          <w:p w:rsidR="00000000" w:rsidP="000F4B5E">
            <w:pPr>
              <w:pStyle w:val="BodyText"/>
              <w:rPr>
                <w:lang w:val="en-NZ"/>
              </w:rPr>
            </w:pPr>
            <w:r w:rsidRPr="000F4B5E">
              <w:t>Release 2</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B5E" w:rsidP="000F4B5E">
            <w:pPr>
              <w:pStyle w:val="BodyText"/>
            </w:pPr>
            <w:r w:rsidRPr="000F4B5E">
              <w:t>AHCARB305 Dismantle trees</w:t>
            </w:r>
          </w:p>
          <w:p w:rsidR="00000000" w:rsidP="000F4B5E">
            <w:pPr>
              <w:pStyle w:val="BodyText"/>
              <w:rPr>
                <w:lang w:val="en-NZ"/>
              </w:rPr>
            </w:pPr>
            <w:r w:rsidRPr="000F4B5E">
              <w:t>Release 1</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5E">
            <w:pPr>
              <w:pStyle w:val="BodyText"/>
              <w:rPr>
                <w:lang w:val="en-NZ"/>
              </w:rPr>
            </w:pPr>
            <w:r w:rsidRPr="000F4B5E">
              <w:t>Corrected prerequisite codes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B5E" w:rsidP="000F4B5E">
            <w:pPr>
              <w:pStyle w:val="BodyText"/>
            </w:pPr>
            <w:r w:rsidRPr="000F4B5E">
              <w:t xml:space="preserve">Equivalent unit </w:t>
            </w:r>
          </w:p>
          <w:p w:rsidR="00000000" w:rsidRPr="000F4B5E" w:rsidP="000F4B5E">
            <w:pPr>
              <w:pStyle w:val="BodyText"/>
            </w:pPr>
          </w:p>
        </w:tc>
      </w:tr>
    </w:tbl>
    <w:p w:rsidR="00000000" w:rsidRPr="000F4B5E" w:rsidP="000F4B5E">
      <w:pPr>
        <w:pStyle w:val="BodyText"/>
      </w:pPr>
    </w:p>
    <w:p w:rsidR="00000000" w:rsidRPr="000F4B5E" w:rsidP="000F4B5E">
      <w:pPr>
        <w:pStyle w:val="AllowPageBreak"/>
      </w:pPr>
    </w:p>
    <w:p w:rsidR="00000000" w:rsidRPr="000F4B5E" w:rsidP="000F4B5E">
      <w:pPr>
        <w:pStyle w:val="Heading1"/>
      </w:pPr>
      <w:bookmarkStart w:id="9" w:name="O_970187"/>
      <w:bookmarkEnd w:id="9"/>
      <w:r w:rsidRPr="000F4B5E">
        <w:t>Links</w:t>
      </w:r>
    </w:p>
    <w:p w:rsidR="00000000" w:rsidRPr="000F4B5E" w:rsidP="00B930A0">
      <w:pPr>
        <w:pStyle w:val="BodyText"/>
      </w:pPr>
      <w:r w:rsidRPr="000F4B5E">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5D5A63">
        <w:rPr>
          <w:rStyle w:val="Hyperlink"/>
        </w:rPr>
        <w:t>https://vetnet.gov.au/Pages/TrainingDocs.aspx?q=c6399549-9c62-4a5e-bf1a-524b2322cf72</w:t>
      </w:r>
      <w:r>
        <w:fldChar w:fldCharType="end"/>
      </w:r>
    </w:p>
    <w:p w:rsidR="00000000" w:rsidRPr="000F4B5E" w:rsidP="00B930A0">
      <w:pPr>
        <w:pStyle w:val="BodyText"/>
        <w:sectPr w:rsidSect="000F4B5E">
          <w:headerReference w:type="default" r:id="rId10"/>
          <w:footerReference w:type="default" r:id="rId11"/>
          <w:pgSz w:w="11908" w:h="16833"/>
          <w:pgMar w:top="1702" w:right="1418" w:bottom="1702" w:left="1418" w:header="992" w:footer="992" w:gutter="0"/>
          <w:cols w:space="720"/>
          <w:noEndnote/>
          <w:docGrid w:linePitch="299"/>
        </w:sectPr>
      </w:pPr>
    </w:p>
    <w:p w:rsidR="00000000" w:rsidRPr="000F4B5E" w:rsidP="000F4B5E">
      <w:pPr>
        <w:pStyle w:val="SuperHeading"/>
      </w:pPr>
      <w:r w:rsidRPr="000F4B5E">
        <w:t>Assessment Requirements for AHCARB305 Dismantle trees</w:t>
      </w:r>
    </w:p>
    <w:p w:rsidR="00000000" w:rsidRPr="000F4B5E" w:rsidP="000F4B5E">
      <w:pPr>
        <w:pStyle w:val="Heading1"/>
      </w:pPr>
      <w:bookmarkStart w:id="10" w:name="O_970177"/>
      <w:bookmarkEnd w:id="10"/>
      <w:r w:rsidRPr="000F4B5E">
        <w:t>Modification History</w:t>
      </w:r>
    </w:p>
    <w:tbl>
      <w:tblPr>
        <w:tblW w:w="9520" w:type="dxa"/>
        <w:tblLayout w:type="fixed"/>
        <w:tblCellMar>
          <w:left w:w="62" w:type="dxa"/>
          <w:right w:w="62" w:type="dxa"/>
        </w:tblCellMar>
        <w:tblLook w:val="0000"/>
      </w:tblPr>
      <w:tblGrid>
        <w:gridCol w:w="2581"/>
        <w:gridCol w:w="6939"/>
      </w:tblGrid>
      <w:tr w:rsidTr="000F4B5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B5E" w:rsidP="000F4B5E">
            <w:pPr>
              <w:pStyle w:val="BodyText"/>
            </w:pPr>
            <w:r w:rsidRPr="000F4B5E">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5E">
            <w:pPr>
              <w:pStyle w:val="BodyText"/>
              <w:rPr>
                <w:lang w:val="en-NZ"/>
              </w:rPr>
            </w:pPr>
            <w:r w:rsidRPr="000F4B5E">
              <w:rPr>
                <w:rStyle w:val="SpecialBold"/>
              </w:rPr>
              <w:t>Comments</w:t>
            </w:r>
          </w:p>
        </w:tc>
      </w:tr>
      <w:tr w:rsidTr="000F4B5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5E">
            <w:pPr>
              <w:pStyle w:val="BodyText"/>
              <w:rPr>
                <w:lang w:val="en-NZ"/>
              </w:rPr>
            </w:pPr>
            <w:r w:rsidRPr="000F4B5E">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5E">
            <w:pPr>
              <w:pStyle w:val="BodyText"/>
              <w:rPr>
                <w:lang w:val="en-NZ"/>
              </w:rPr>
            </w:pPr>
            <w:r w:rsidRPr="000F4B5E">
              <w:t>This version released with AHC Agriculture, Horticulture, Conservation and Land Management Training Package Version 2.0.</w:t>
            </w:r>
          </w:p>
        </w:tc>
      </w:tr>
      <w:tr w:rsidTr="000F4B5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B5E">
            <w:pPr>
              <w:pStyle w:val="BodyText"/>
              <w:rPr>
                <w:lang w:val="en-NZ"/>
              </w:rPr>
            </w:pPr>
            <w:r w:rsidRPr="000F4B5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B5E" w:rsidP="000F4B5E">
            <w:pPr>
              <w:pStyle w:val="BodyText"/>
            </w:pPr>
            <w:r w:rsidRPr="000F4B5E">
              <w:t>This version released with AHC Agriculture, Horticulture, Conservation and Land Management Training Package Version 1.0.</w:t>
            </w:r>
          </w:p>
        </w:tc>
      </w:tr>
    </w:tbl>
    <w:p w:rsidR="00000000" w:rsidRPr="000F4B5E" w:rsidP="000F4B5E">
      <w:pPr>
        <w:pStyle w:val="BodyText"/>
      </w:pPr>
    </w:p>
    <w:p w:rsidR="00000000" w:rsidRPr="000F4B5E" w:rsidP="000F4B5E">
      <w:pPr>
        <w:pStyle w:val="AllowPageBreak"/>
      </w:pPr>
    </w:p>
    <w:p w:rsidR="00000000" w:rsidRPr="000F4B5E" w:rsidP="000F4B5E">
      <w:pPr>
        <w:pStyle w:val="Heading1"/>
      </w:pPr>
      <w:bookmarkStart w:id="11" w:name="O_970176"/>
      <w:bookmarkEnd w:id="11"/>
      <w:r w:rsidRPr="000F4B5E">
        <w:t>Performance Evidence</w:t>
      </w:r>
    </w:p>
    <w:p w:rsidR="00000000" w:rsidRPr="000F4B5E" w:rsidP="00B930A0">
      <w:pPr>
        <w:pStyle w:val="BodyText"/>
      </w:pPr>
      <w:r w:rsidRPr="000F4B5E">
        <w:t>The candidate must be observed removing a tree in a confined space using directional felling and removing a tree in a confined space using a dismantling process. The candidate must be assessed on their ability to integr</w:t>
      </w:r>
      <w:r w:rsidRPr="000F4B5E">
        <w:t>ate and apply the performance requirements of this unit in a workplace setting. Performance must be demonstrated consistently over time and in a suitable range of contexts.</w:t>
      </w:r>
    </w:p>
    <w:p w:rsidR="00000000" w:rsidRPr="000F4B5E" w:rsidP="00B930A0">
      <w:pPr>
        <w:pStyle w:val="BodyText"/>
      </w:pPr>
      <w:r w:rsidRPr="000F4B5E">
        <w:t>The candidate must provide evidence for and demonstrate:</w:t>
      </w:r>
    </w:p>
    <w:p w:rsidR="00000000" w:rsidRPr="000F4B5E" w:rsidP="000F4B5E">
      <w:pPr>
        <w:pStyle w:val="ListBullet"/>
      </w:pPr>
      <w:r w:rsidRPr="000F4B5E">
        <w:t xml:space="preserve">determining location of </w:t>
      </w:r>
      <w:r w:rsidRPr="000F4B5E">
        <w:t>above-and-below-ground services</w:t>
      </w:r>
    </w:p>
    <w:p w:rsidR="00000000" w:rsidRPr="000F4B5E" w:rsidP="000F4B5E">
      <w:pPr>
        <w:pStyle w:val="ListBullet"/>
      </w:pPr>
      <w:r w:rsidRPr="000F4B5E">
        <w:t>undertaking a site-specific risk assessment by identifying work health and safety hazards and assessing risk</w:t>
      </w:r>
    </w:p>
    <w:p w:rsidR="00000000" w:rsidRPr="000F4B5E" w:rsidP="000F4B5E">
      <w:pPr>
        <w:pStyle w:val="ListBullet"/>
      </w:pPr>
      <w:r w:rsidRPr="000F4B5E">
        <w:t>inspecting trees to determine appropriate removal methods</w:t>
      </w:r>
    </w:p>
    <w:p w:rsidR="00000000" w:rsidRPr="000F4B5E" w:rsidP="000F4B5E">
      <w:pPr>
        <w:pStyle w:val="ListBullet"/>
      </w:pPr>
      <w:r w:rsidRPr="000F4B5E">
        <w:t xml:space="preserve">confirming appropriateness of selected risk controls </w:t>
      </w:r>
    </w:p>
    <w:p w:rsidR="00000000" w:rsidRPr="000F4B5E" w:rsidP="000F4B5E">
      <w:pPr>
        <w:pStyle w:val="ListBullet"/>
      </w:pPr>
      <w:r w:rsidRPr="000F4B5E">
        <w:t>determining access to site and gaining approval by owner or site management</w:t>
      </w:r>
    </w:p>
    <w:p w:rsidR="00000000" w:rsidRPr="000F4B5E" w:rsidP="000F4B5E">
      <w:pPr>
        <w:pStyle w:val="ListBullet"/>
      </w:pPr>
      <w:r w:rsidRPr="000F4B5E">
        <w:t>confirming site preparations, including notification of local residents and authorities where necessary</w:t>
      </w:r>
    </w:p>
    <w:p w:rsidR="00000000" w:rsidRPr="000F4B5E" w:rsidP="000F4B5E">
      <w:pPr>
        <w:pStyle w:val="ListBullet"/>
      </w:pPr>
      <w:r w:rsidRPr="000F4B5E">
        <w:t>recording and implementing work health, safety, site, environmental and traf</w:t>
      </w:r>
      <w:r w:rsidRPr="000F4B5E">
        <w:t>fic control measures </w:t>
      </w:r>
    </w:p>
    <w:p w:rsidR="00000000" w:rsidRPr="000F4B5E" w:rsidP="000F4B5E">
      <w:pPr>
        <w:pStyle w:val="ListBullet"/>
      </w:pPr>
      <w:r w:rsidRPr="000F4B5E">
        <w:t>determining drop zone and communicate to all personnel</w:t>
      </w:r>
    </w:p>
    <w:p w:rsidR="00000000" w:rsidRPr="000F4B5E" w:rsidP="000F4B5E">
      <w:pPr>
        <w:pStyle w:val="ListBullet"/>
      </w:pPr>
      <w:r w:rsidRPr="000F4B5E">
        <w:t>protecting, relocating and securing assets, property and vegetation related to work zone activities from potential damage during tree removal</w:t>
      </w:r>
    </w:p>
    <w:p w:rsidR="00000000" w:rsidRPr="000F4B5E" w:rsidP="000F4B5E">
      <w:pPr>
        <w:pStyle w:val="ListBullet"/>
      </w:pPr>
      <w:r w:rsidRPr="000F4B5E">
        <w:t>selecting, preparing, checking and us</w:t>
      </w:r>
      <w:r w:rsidRPr="000F4B5E">
        <w:t>ing tools, equipment and machinery</w:t>
      </w:r>
    </w:p>
    <w:p w:rsidR="00000000" w:rsidRPr="000F4B5E" w:rsidP="000F4B5E">
      <w:pPr>
        <w:pStyle w:val="ListBullet"/>
      </w:pPr>
      <w:r w:rsidRPr="000F4B5E">
        <w:t>selecting and using personal protective equipment</w:t>
      </w:r>
    </w:p>
    <w:p w:rsidR="00000000" w:rsidRPr="000F4B5E" w:rsidP="000F4B5E">
      <w:pPr>
        <w:pStyle w:val="ListBullet"/>
      </w:pPr>
      <w:r w:rsidRPr="000F4B5E">
        <w:t>selecting and using safety equipment</w:t>
      </w:r>
    </w:p>
    <w:p w:rsidR="00000000" w:rsidRPr="000F4B5E" w:rsidP="000F4B5E">
      <w:pPr>
        <w:pStyle w:val="ListBullet"/>
      </w:pPr>
      <w:r w:rsidRPr="000F4B5E">
        <w:t>calculating mass of tree section</w:t>
      </w:r>
    </w:p>
    <w:p w:rsidR="00000000" w:rsidRPr="000F4B5E" w:rsidP="000F4B5E">
      <w:pPr>
        <w:pStyle w:val="ListBullet"/>
      </w:pPr>
      <w:r w:rsidRPr="000F4B5E">
        <w:t>confirming mass of tree section does not exceed the safe working limit of equipment</w:t>
      </w:r>
    </w:p>
    <w:p w:rsidR="00000000" w:rsidRPr="000F4B5E" w:rsidP="000F4B5E">
      <w:pPr>
        <w:pStyle w:val="ListBullet"/>
      </w:pPr>
      <w:r w:rsidRPr="000F4B5E">
        <w:t>dismantling branc</w:t>
      </w:r>
      <w:r w:rsidRPr="000F4B5E">
        <w:t xml:space="preserve">hes and trunk sections using the </w:t>
      </w:r>
      <w:r>
        <w:t>‘</w:t>
      </w:r>
      <w:r w:rsidRPr="000F4B5E">
        <w:t>cut and drop</w:t>
      </w:r>
      <w:r>
        <w:t>’</w:t>
      </w:r>
      <w:r w:rsidRPr="000F4B5E">
        <w:t xml:space="preserve"> method, and </w:t>
      </w:r>
    </w:p>
    <w:p w:rsidR="00000000" w:rsidRPr="000F4B5E" w:rsidP="000F4B5E">
      <w:pPr>
        <w:pStyle w:val="ListBullet"/>
      </w:pPr>
      <w:r w:rsidRPr="000F4B5E">
        <w:t>cutting and lowering sections by ropes and other lowering devices</w:t>
      </w:r>
    </w:p>
    <w:p w:rsidR="00000000" w:rsidRPr="000F4B5E" w:rsidP="000F4B5E">
      <w:pPr>
        <w:pStyle w:val="ListBullet"/>
      </w:pPr>
      <w:r w:rsidRPr="000F4B5E">
        <w:t xml:space="preserve">using dismantling techniques to ensure branches and trunk sections fall or are lowered safely into determined drop zone, with no </w:t>
      </w:r>
      <w:r w:rsidRPr="000F4B5E">
        <w:t>damage to property and equipment or injury to personnel</w:t>
      </w:r>
    </w:p>
    <w:p w:rsidR="00000000" w:rsidRPr="000F4B5E" w:rsidP="000F4B5E">
      <w:pPr>
        <w:pStyle w:val="ListBullet"/>
      </w:pPr>
      <w:r w:rsidRPr="000F4B5E">
        <w:t>using directional felling techniques to ensure trunk of dismantled tree falls safely into determined drop zone with no damage to property and equipment or injury to personnel</w:t>
      </w:r>
    </w:p>
    <w:p w:rsidR="00000000" w:rsidRPr="000F4B5E" w:rsidP="000F4B5E">
      <w:pPr>
        <w:pStyle w:val="ListBullet"/>
      </w:pPr>
      <w:r w:rsidRPr="000F4B5E">
        <w:t>using and controlling fri</w:t>
      </w:r>
      <w:r w:rsidRPr="000F4B5E">
        <w:t xml:space="preserve">ction devices where required </w:t>
      </w:r>
    </w:p>
    <w:p w:rsidR="00000000" w:rsidRPr="000F4B5E" w:rsidP="000F4B5E">
      <w:pPr>
        <w:pStyle w:val="ListBullet"/>
      </w:pPr>
      <w:r w:rsidRPr="000F4B5E">
        <w:t>using and controlling elevated work platforms as required</w:t>
      </w:r>
    </w:p>
    <w:p w:rsidR="00000000" w:rsidRPr="000F4B5E" w:rsidP="000F4B5E">
      <w:pPr>
        <w:pStyle w:val="ListBullet"/>
      </w:pPr>
      <w:r w:rsidRPr="000F4B5E">
        <w:t>reducing dismantled tree section to manoeuvrable lengths without injury to operator</w:t>
      </w:r>
    </w:p>
    <w:p w:rsidR="00000000" w:rsidRPr="000F4B5E" w:rsidP="000F4B5E">
      <w:pPr>
        <w:pStyle w:val="ListBullet"/>
      </w:pPr>
      <w:r w:rsidRPr="000F4B5E">
        <w:t xml:space="preserve">removing plant material and debris from site </w:t>
      </w:r>
    </w:p>
    <w:p w:rsidR="00000000" w:rsidRPr="000F4B5E" w:rsidP="000F4B5E">
      <w:pPr>
        <w:pStyle w:val="ListBullet"/>
      </w:pPr>
      <w:r w:rsidRPr="000F4B5E">
        <w:t>cleaning and checking tools, equipment and machinery, replacing if faulty or worn, and storing</w:t>
      </w:r>
    </w:p>
    <w:p w:rsidR="00000000" w:rsidRPr="000F4B5E" w:rsidP="000F4B5E">
      <w:pPr>
        <w:pStyle w:val="ListBullet"/>
      </w:pPr>
      <w:r w:rsidRPr="000F4B5E">
        <w:t>recording completion of tree removal and reporting to owner or site manager</w:t>
      </w:r>
    </w:p>
    <w:p w:rsidR="00000000" w:rsidRPr="000F4B5E" w:rsidP="000F4B5E">
      <w:pPr>
        <w:pStyle w:val="ListBullet"/>
      </w:pPr>
      <w:r w:rsidRPr="000F4B5E">
        <w:t>use of advanced rigging techniques</w:t>
      </w:r>
    </w:p>
    <w:p w:rsidR="00000000" w:rsidRPr="000F4B5E" w:rsidP="000F4B5E">
      <w:pPr>
        <w:pStyle w:val="ListBullet"/>
      </w:pPr>
      <w:r w:rsidRPr="000F4B5E">
        <w:t xml:space="preserve">calculating tree dimensions, mass of tree section </w:t>
      </w:r>
      <w:r w:rsidRPr="000F4B5E">
        <w:t>and balance of load</w:t>
      </w:r>
    </w:p>
    <w:p w:rsidR="00000000" w:rsidRPr="000F4B5E" w:rsidP="000F4B5E">
      <w:pPr>
        <w:pStyle w:val="ListBullet"/>
      </w:pPr>
      <w:r w:rsidRPr="000F4B5E">
        <w:t>erecting signage, barriers, warning devices and traffic management equipment</w:t>
      </w:r>
    </w:p>
    <w:p w:rsidR="00000000" w:rsidRPr="000F4B5E" w:rsidP="000F4B5E">
      <w:pPr>
        <w:pStyle w:val="ListBullet"/>
      </w:pPr>
      <w:r w:rsidRPr="000F4B5E">
        <w:t>coordinating and sequencing work team activities</w:t>
      </w:r>
    </w:p>
    <w:p w:rsidR="00000000" w:rsidRPr="000F4B5E" w:rsidP="000F4B5E">
      <w:pPr>
        <w:pStyle w:val="ListBullet"/>
      </w:pPr>
      <w:r w:rsidRPr="000F4B5E">
        <w:t>use of industry standard terminology to describe arboriculture and work environment.</w:t>
      </w:r>
    </w:p>
    <w:p w:rsidR="00000000" w:rsidRPr="000F4B5E" w:rsidP="000F4B5E">
      <w:pPr>
        <w:pStyle w:val="AllowPageBreak"/>
      </w:pPr>
    </w:p>
    <w:p w:rsidR="00000000" w:rsidRPr="000F4B5E" w:rsidP="000F4B5E">
      <w:pPr>
        <w:pStyle w:val="Heading1"/>
      </w:pPr>
      <w:bookmarkStart w:id="12" w:name="O_970175"/>
      <w:bookmarkEnd w:id="12"/>
      <w:r w:rsidRPr="000F4B5E">
        <w:t>Knowledg</w:t>
      </w:r>
      <w:r w:rsidRPr="000F4B5E">
        <w:t>e Evidence</w:t>
      </w:r>
    </w:p>
    <w:p w:rsidR="00000000" w:rsidRPr="000F4B5E" w:rsidP="00B930A0">
      <w:pPr>
        <w:pStyle w:val="BodyText"/>
      </w:pPr>
      <w:r w:rsidRPr="000F4B5E">
        <w:t>The candidate must demonstrate knowledge of:</w:t>
      </w:r>
    </w:p>
    <w:p w:rsidR="00000000" w:rsidRPr="000F4B5E" w:rsidP="000F4B5E">
      <w:pPr>
        <w:pStyle w:val="ListBullet"/>
      </w:pPr>
      <w:r w:rsidRPr="000F4B5E">
        <w:t>site and tree hazards that might be encountered</w:t>
      </w:r>
    </w:p>
    <w:p w:rsidR="00000000" w:rsidRPr="000F4B5E" w:rsidP="000F4B5E">
      <w:pPr>
        <w:pStyle w:val="ListBullet"/>
      </w:pPr>
      <w:r w:rsidRPr="000F4B5E">
        <w:t>selection of low risk tree removal methods</w:t>
      </w:r>
    </w:p>
    <w:p w:rsidR="00000000" w:rsidRPr="000F4B5E" w:rsidP="000F4B5E">
      <w:pPr>
        <w:pStyle w:val="ListBullet"/>
      </w:pPr>
      <w:r w:rsidRPr="000F4B5E">
        <w:t xml:space="preserve">advanced climbing techniques and rope handling </w:t>
      </w:r>
    </w:p>
    <w:p w:rsidR="00000000" w:rsidRPr="000F4B5E" w:rsidP="000F4B5E">
      <w:pPr>
        <w:pStyle w:val="ListBullet"/>
      </w:pPr>
      <w:r w:rsidRPr="000F4B5E">
        <w:t>selecting and tying, dressing, setting and finishing arboris</w:t>
      </w:r>
      <w:r w:rsidRPr="000F4B5E">
        <w:t>t knots</w:t>
      </w:r>
    </w:p>
    <w:p w:rsidR="00000000" w:rsidRPr="000F4B5E" w:rsidP="000F4B5E">
      <w:pPr>
        <w:pStyle w:val="ListBullet"/>
      </w:pPr>
      <w:r w:rsidRPr="000F4B5E">
        <w:t>operation of lowering devices where required</w:t>
      </w:r>
    </w:p>
    <w:p w:rsidR="00000000" w:rsidRPr="000F4B5E" w:rsidP="000F4B5E">
      <w:pPr>
        <w:pStyle w:val="ListBullet"/>
      </w:pPr>
      <w:r w:rsidRPr="000F4B5E">
        <w:t>types of lowering devices that might be required, including friction devices, and methods for using them</w:t>
      </w:r>
    </w:p>
    <w:p w:rsidR="00000000" w:rsidRPr="000F4B5E" w:rsidP="000F4B5E">
      <w:pPr>
        <w:pStyle w:val="ListBullet"/>
      </w:pPr>
      <w:r w:rsidRPr="000F4B5E">
        <w:t>how to estimate density of tree sections</w:t>
      </w:r>
    </w:p>
    <w:p w:rsidR="00000000" w:rsidRPr="000F4B5E" w:rsidP="000F4B5E">
      <w:pPr>
        <w:pStyle w:val="ListBullet"/>
      </w:pPr>
      <w:r w:rsidRPr="000F4B5E">
        <w:t>the impact of force, breaking strength, safety factors an</w:t>
      </w:r>
      <w:r w:rsidRPr="000F4B5E">
        <w:t>d cycles to failure</w:t>
      </w:r>
    </w:p>
    <w:p w:rsidR="00000000" w:rsidRPr="000F4B5E" w:rsidP="000F4B5E">
      <w:pPr>
        <w:pStyle w:val="ListBullet"/>
      </w:pPr>
      <w:r w:rsidRPr="000F4B5E">
        <w:t xml:space="preserve">how to identify and evaluate structural defects in trees </w:t>
      </w:r>
    </w:p>
    <w:p w:rsidR="00000000" w:rsidRPr="000F4B5E" w:rsidP="000F4B5E">
      <w:pPr>
        <w:pStyle w:val="ListBullet"/>
      </w:pPr>
      <w:r w:rsidRPr="000F4B5E">
        <w:t>how to determine the density of tree sections</w:t>
      </w:r>
    </w:p>
    <w:p w:rsidR="00000000" w:rsidRPr="000F4B5E" w:rsidP="000F4B5E">
      <w:pPr>
        <w:pStyle w:val="ListBullet"/>
      </w:pPr>
      <w:r w:rsidRPr="000F4B5E">
        <w:t xml:space="preserve">safe working limits on all relevant rigging and lowering equipment </w:t>
      </w:r>
    </w:p>
    <w:p w:rsidR="00000000" w:rsidRPr="000F4B5E" w:rsidP="000F4B5E">
      <w:pPr>
        <w:pStyle w:val="ListBullet"/>
      </w:pPr>
      <w:r w:rsidRPr="000F4B5E">
        <w:t>methods of estimating mass and balance of load</w:t>
      </w:r>
    </w:p>
    <w:p w:rsidR="00000000" w:rsidRPr="000F4B5E" w:rsidP="000F4B5E">
      <w:pPr>
        <w:pStyle w:val="ListBullet"/>
      </w:pPr>
      <w:r w:rsidRPr="000F4B5E">
        <w:t>first aid and rescue personnel, equipment and procedures applicable to tree work</w:t>
      </w:r>
    </w:p>
    <w:p w:rsidR="00000000" w:rsidRPr="000F4B5E" w:rsidP="000F4B5E">
      <w:pPr>
        <w:pStyle w:val="ListBullet"/>
      </w:pPr>
      <w:r w:rsidRPr="000F4B5E">
        <w:t>methods of minimising environmental impact</w:t>
      </w:r>
    </w:p>
    <w:p w:rsidR="00000000" w:rsidRPr="000F4B5E" w:rsidP="000F4B5E">
      <w:pPr>
        <w:pStyle w:val="ListBullet"/>
      </w:pPr>
      <w:r w:rsidRPr="000F4B5E">
        <w:t>legislation and local regulations governing tree removal.</w:t>
      </w:r>
    </w:p>
    <w:p w:rsidR="00000000" w:rsidRPr="000F4B5E" w:rsidP="000F4B5E">
      <w:pPr>
        <w:pStyle w:val="AllowPageBreak"/>
      </w:pPr>
    </w:p>
    <w:p w:rsidR="00000000" w:rsidRPr="000F4B5E" w:rsidP="000F4B5E">
      <w:pPr>
        <w:pStyle w:val="Heading1"/>
      </w:pPr>
      <w:bookmarkStart w:id="13" w:name="O_970174"/>
      <w:bookmarkEnd w:id="13"/>
      <w:r w:rsidRPr="000F4B5E">
        <w:t>Assessment Conditions</w:t>
      </w:r>
    </w:p>
    <w:p w:rsidR="00000000" w:rsidRPr="000F4B5E" w:rsidP="00B930A0">
      <w:pPr>
        <w:pStyle w:val="BodyText"/>
      </w:pPr>
      <w:r w:rsidRPr="000F4B5E">
        <w:t>Assessment must be demonstrated con</w:t>
      </w:r>
      <w:r w:rsidRPr="000F4B5E">
        <w:t>sistently over time in a suitable range of contexts and have a productivity-based outcome. No single assessment event or report is sufficient to achieve competency in this unit.</w:t>
      </w:r>
    </w:p>
    <w:p w:rsidR="00000000" w:rsidRPr="000F4B5E" w:rsidP="00B930A0">
      <w:pPr>
        <w:pStyle w:val="BodyText"/>
      </w:pPr>
      <w:r w:rsidRPr="000F4B5E">
        <w:t xml:space="preserve">Assessment may be conducted in a simulated or real work environment, however </w:t>
      </w:r>
      <w:r w:rsidRPr="000F4B5E">
        <w:t>determination of competency requires the application of work practices under work conditions.</w:t>
      </w:r>
    </w:p>
    <w:p w:rsidR="00000000" w:rsidRPr="000F4B5E" w:rsidP="00B930A0">
      <w:pPr>
        <w:pStyle w:val="BodyText"/>
      </w:pPr>
      <w:r w:rsidRPr="000F4B5E">
        <w:t>The mandatory equipment and materials used to gather evidence for assessment include:</w:t>
      </w:r>
    </w:p>
    <w:p w:rsidR="00000000" w:rsidRPr="000F4B5E" w:rsidP="000F4B5E">
      <w:pPr>
        <w:pStyle w:val="ListBullet"/>
      </w:pPr>
      <w:r w:rsidRPr="000F4B5E">
        <w:t>equipment:</w:t>
      </w:r>
    </w:p>
    <w:p w:rsidR="00000000" w:rsidRPr="000F4B5E" w:rsidP="000F4B5E">
      <w:pPr>
        <w:pStyle w:val="ListBullet2"/>
      </w:pPr>
      <w:r w:rsidRPr="000F4B5E">
        <w:t>rigging equipment</w:t>
      </w:r>
    </w:p>
    <w:p w:rsidR="00000000" w:rsidRPr="000F4B5E" w:rsidP="000F4B5E">
      <w:pPr>
        <w:pStyle w:val="ListBullet2"/>
      </w:pPr>
      <w:r w:rsidRPr="000F4B5E">
        <w:t>single rope technique (SRT) climbing kit</w:t>
      </w:r>
    </w:p>
    <w:p w:rsidR="00000000" w:rsidRPr="000F4B5E" w:rsidP="000F4B5E">
      <w:pPr>
        <w:pStyle w:val="ListBullet2"/>
      </w:pPr>
      <w:r w:rsidRPr="000F4B5E">
        <w:t>static and dynamic rope kit</w:t>
      </w:r>
    </w:p>
    <w:p w:rsidR="00000000" w:rsidRPr="000F4B5E" w:rsidP="000F4B5E">
      <w:pPr>
        <w:pStyle w:val="ListBullet2"/>
      </w:pPr>
      <w:r w:rsidRPr="000F4B5E">
        <w:t>harness</w:t>
      </w:r>
    </w:p>
    <w:p w:rsidR="00000000" w:rsidRPr="000F4B5E" w:rsidP="000F4B5E">
      <w:pPr>
        <w:pStyle w:val="ListBullet2"/>
      </w:pPr>
      <w:r w:rsidRPr="000F4B5E">
        <w:t>lowering and friction devices</w:t>
      </w:r>
    </w:p>
    <w:p w:rsidR="00000000" w:rsidRPr="000F4B5E" w:rsidP="000F4B5E">
      <w:pPr>
        <w:pStyle w:val="ListBullet2"/>
      </w:pPr>
      <w:r w:rsidRPr="000F4B5E">
        <w:t>gaffs/spurs</w:t>
      </w:r>
    </w:p>
    <w:p w:rsidR="00000000" w:rsidRPr="000F4B5E" w:rsidP="000F4B5E">
      <w:pPr>
        <w:pStyle w:val="ListBullet2"/>
      </w:pPr>
      <w:r w:rsidRPr="000F4B5E">
        <w:t>high decibel whistle</w:t>
      </w:r>
    </w:p>
    <w:p w:rsidR="00000000" w:rsidRPr="000F4B5E" w:rsidP="000F4B5E">
      <w:pPr>
        <w:pStyle w:val="ListBullet2"/>
      </w:pPr>
      <w:r w:rsidRPr="000F4B5E">
        <w:t>personal protective equipment (PPE)</w:t>
      </w:r>
    </w:p>
    <w:p w:rsidR="00000000" w:rsidRPr="000F4B5E" w:rsidP="000F4B5E">
      <w:pPr>
        <w:pStyle w:val="ListBullet2"/>
      </w:pPr>
      <w:r w:rsidRPr="000F4B5E">
        <w:t>first aid and emergency kit</w:t>
      </w:r>
    </w:p>
    <w:p w:rsidR="00000000" w:rsidRPr="000F4B5E" w:rsidP="000F4B5E">
      <w:pPr>
        <w:pStyle w:val="ListBullet2"/>
      </w:pPr>
      <w:r w:rsidRPr="000F4B5E">
        <w:t>rescue kit</w:t>
      </w:r>
    </w:p>
    <w:p w:rsidR="00000000" w:rsidRPr="000F4B5E" w:rsidP="000F4B5E">
      <w:pPr>
        <w:pStyle w:val="ListBullet2"/>
      </w:pPr>
      <w:r w:rsidRPr="000F4B5E">
        <w:t>traffic management kit</w:t>
      </w:r>
    </w:p>
    <w:p w:rsidR="00000000" w:rsidRPr="000F4B5E" w:rsidP="000F4B5E">
      <w:pPr>
        <w:pStyle w:val="ListBullet2"/>
      </w:pPr>
      <w:r w:rsidRPr="000F4B5E">
        <w:t>signage – work zone</w:t>
      </w:r>
    </w:p>
    <w:p w:rsidR="00000000" w:rsidRPr="000F4B5E" w:rsidP="000F4B5E">
      <w:pPr>
        <w:pStyle w:val="ListBullet2"/>
      </w:pPr>
      <w:r w:rsidRPr="000F4B5E">
        <w:t>trees</w:t>
      </w:r>
    </w:p>
    <w:p w:rsidR="00000000" w:rsidRPr="000F4B5E" w:rsidP="000F4B5E">
      <w:pPr>
        <w:pStyle w:val="ListBullet"/>
      </w:pPr>
      <w:r w:rsidRPr="000F4B5E">
        <w:t>materials:</w:t>
      </w:r>
    </w:p>
    <w:p w:rsidR="00000000" w:rsidRPr="000F4B5E" w:rsidP="000F4B5E">
      <w:pPr>
        <w:pStyle w:val="ListBullet2"/>
      </w:pPr>
      <w:r w:rsidRPr="000F4B5E">
        <w:t>dismantling operations form</w:t>
      </w:r>
    </w:p>
    <w:p w:rsidR="00000000" w:rsidRPr="000F4B5E" w:rsidP="000F4B5E">
      <w:pPr>
        <w:pStyle w:val="ListBullet2"/>
      </w:pPr>
      <w:r w:rsidRPr="000F4B5E">
        <w:t>chainsaw operations form</w:t>
      </w:r>
    </w:p>
    <w:p w:rsidR="00000000" w:rsidRPr="000F4B5E" w:rsidP="000F4B5E">
      <w:pPr>
        <w:pStyle w:val="ListBullet2"/>
      </w:pPr>
      <w:r w:rsidRPr="000F4B5E">
        <w:t>pruning operations form</w:t>
      </w:r>
    </w:p>
    <w:p w:rsidR="00000000" w:rsidRPr="000F4B5E" w:rsidP="000F4B5E">
      <w:pPr>
        <w:pStyle w:val="ListBullet2"/>
      </w:pPr>
      <w:r w:rsidRPr="000F4B5E">
        <w:t>knot identification form</w:t>
      </w:r>
    </w:p>
    <w:p w:rsidR="00000000" w:rsidRPr="000F4B5E" w:rsidP="000F4B5E">
      <w:pPr>
        <w:pStyle w:val="ListBullet2"/>
      </w:pPr>
      <w:r w:rsidRPr="000F4B5E">
        <w:t>hazard identification and risk control form</w:t>
      </w:r>
    </w:p>
    <w:p w:rsidR="00000000" w:rsidRPr="000F4B5E" w:rsidP="000F4B5E">
      <w:pPr>
        <w:pStyle w:val="ListBullet2"/>
      </w:pPr>
      <w:r w:rsidRPr="000F4B5E">
        <w:t>equipment and PPE check form</w:t>
      </w:r>
    </w:p>
    <w:p w:rsidR="00000000" w:rsidRPr="000F4B5E" w:rsidP="000F4B5E">
      <w:pPr>
        <w:pStyle w:val="ListBullet2"/>
      </w:pPr>
      <w:r w:rsidRPr="000F4B5E">
        <w:t>emergency preparation form</w:t>
      </w:r>
    </w:p>
    <w:p w:rsidR="00000000" w:rsidRPr="000F4B5E" w:rsidP="000F4B5E">
      <w:pPr>
        <w:pStyle w:val="ListBullet2"/>
      </w:pPr>
      <w:r w:rsidRPr="000F4B5E">
        <w:t>rescue form - aerial</w:t>
      </w:r>
    </w:p>
    <w:p w:rsidR="00000000" w:rsidRPr="000F4B5E" w:rsidP="000F4B5E">
      <w:pPr>
        <w:pStyle w:val="ListBullet2"/>
      </w:pPr>
      <w:r w:rsidRPr="000F4B5E">
        <w:t>work communications form</w:t>
      </w:r>
    </w:p>
    <w:p w:rsidR="00000000" w:rsidRPr="000F4B5E" w:rsidP="000F4B5E">
      <w:pPr>
        <w:pStyle w:val="ListBullet2"/>
      </w:pPr>
      <w:r w:rsidRPr="000F4B5E">
        <w:t>work sit</w:t>
      </w:r>
      <w:r w:rsidRPr="000F4B5E">
        <w:t>e operations form</w:t>
      </w:r>
    </w:p>
    <w:p w:rsidR="00000000" w:rsidRPr="000F4B5E" w:rsidP="000F4B5E">
      <w:pPr>
        <w:pStyle w:val="ListBullet2"/>
      </w:pPr>
      <w:r w:rsidRPr="000F4B5E">
        <w:t>work records form</w:t>
      </w:r>
    </w:p>
    <w:p w:rsidR="00000000" w:rsidRPr="000F4B5E" w:rsidP="00B930A0">
      <w:pPr>
        <w:pStyle w:val="BodyText"/>
      </w:pPr>
      <w:r w:rsidRPr="000F4B5E">
        <w:t>Assessors must satisfy current standards for RTOs in the assessment of arboriculture units of competency.</w:t>
      </w:r>
    </w:p>
    <w:p w:rsidR="00000000" w:rsidRPr="000F4B5E" w:rsidP="00B930A0">
      <w:pPr>
        <w:pStyle w:val="BodyText"/>
      </w:pPr>
      <w:r w:rsidRPr="000F4B5E">
        <w:t xml:space="preserve">Assessment must be conducted only by persons who have: </w:t>
      </w:r>
    </w:p>
    <w:p w:rsidR="00000000" w:rsidRPr="000F4B5E" w:rsidP="000F4B5E">
      <w:pPr>
        <w:pStyle w:val="ListBullet"/>
      </w:pPr>
      <w:r w:rsidRPr="000F4B5E">
        <w:t>arboriculture vocational competencies at least to the level being assessed</w:t>
      </w:r>
    </w:p>
    <w:p w:rsidR="00000000" w:rsidRPr="000F4B5E" w:rsidP="000F4B5E">
      <w:pPr>
        <w:pStyle w:val="ListBullet"/>
      </w:pPr>
      <w:r w:rsidRPr="000F4B5E">
        <w:t>current arboriculture industry skills directly relevant to the unit of competency being assessed</w:t>
      </w:r>
    </w:p>
    <w:p w:rsidR="00000000" w:rsidRPr="000F4B5E" w:rsidP="000F4B5E">
      <w:pPr>
        <w:pStyle w:val="AllowPageBreak"/>
      </w:pPr>
    </w:p>
    <w:p w:rsidR="00000000" w:rsidRPr="000F4B5E" w:rsidP="000F4B5E">
      <w:pPr>
        <w:pStyle w:val="Heading1"/>
      </w:pPr>
      <w:bookmarkStart w:id="14" w:name="O_970188"/>
      <w:bookmarkEnd w:id="14"/>
      <w:r w:rsidRPr="000F4B5E">
        <w:t>Links</w:t>
      </w:r>
    </w:p>
    <w:p w:rsidR="00000000" w:rsidRPr="000F4B5E" w:rsidP="00B930A0">
      <w:pPr>
        <w:pStyle w:val="BodyText"/>
      </w:pPr>
      <w:r w:rsidRPr="000F4B5E">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5D5A63">
        <w:rPr>
          <w:rStyle w:val="Hyperlink"/>
        </w:rPr>
        <w:t>https://vetnet.gov.au/Pages/TrainingDocs.aspx?q=c6399549-9c62-4a5e-bf1a-524b2322cf72</w:t>
      </w:r>
      <w:r>
        <w:fldChar w:fldCharType="end"/>
      </w:r>
    </w:p>
    <w:p w:rsidR="00000000" w:rsidRPr="000F4B5E" w:rsidP="000F4B5E"/>
    <w:sectPr w:rsidSect="000F4B5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B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B5E" w:rsidRPr="00B930A0" w:rsidP="00B930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B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0A0" w:rsidP="000F4B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930A0" w:rsidP="000F4B5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930A0" w:rsidP="000F4B5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B5E" w:rsidP="000F4B5E">
    <w:pPr>
      <w:pStyle w:val="Footer"/>
      <w:framePr w:wrap="around"/>
    </w:pPr>
    <w:r>
      <w:fldChar w:fldCharType="begin"/>
    </w:r>
    <w:r>
      <w:instrText xml:space="preserve"> DOCPROPERTY  Subject  \* MERGEFORMAT </w:instrText>
    </w:r>
    <w:r>
      <w:fldChar w:fldCharType="separate"/>
    </w:r>
    <w:r w:rsidR="00B930A0">
      <w:t>Approved</w:t>
    </w:r>
    <w:r w:rsidR="00B930A0">
      <w:fldChar w:fldCharType="end"/>
    </w:r>
    <w:r>
      <w:tab/>
      <w:t xml:space="preserve">Page </w:t>
    </w:r>
    <w:r>
      <w:fldChar w:fldCharType="begin"/>
    </w:r>
    <w:r>
      <w:instrText xml:space="preserve"> PAGE  \* Arabic  \* MERGEFORMAT </w:instrText>
    </w:r>
    <w:r>
      <w:fldChar w:fldCharType="separate"/>
    </w:r>
    <w:r w:rsidR="00B930A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930A0">
      <w:rPr>
        <w:noProof/>
      </w:rPr>
      <w:t>6</w:t>
    </w:r>
    <w:r>
      <w:rPr>
        <w:noProof/>
      </w:rPr>
      <w:fldChar w:fldCharType="end"/>
    </w:r>
  </w:p>
  <w:p w:rsidR="000F4B5E" w:rsidP="000F4B5E">
    <w:pPr>
      <w:pStyle w:val="Footer"/>
      <w:framePr w:wrap="around"/>
    </w:pPr>
    <w:r>
      <w:t xml:space="preserve">© Commonwealth of Australia, </w:t>
    </w:r>
    <w:r>
      <w:fldChar w:fldCharType="begin"/>
    </w:r>
    <w:r>
      <w:instrText xml:space="preserve"> DATE  \@ "yyyy"  \* MERGEFORMAT </w:instrText>
    </w:r>
    <w:r>
      <w:fldChar w:fldCharType="separate"/>
    </w:r>
    <w:r w:rsidR="00B930A0">
      <w:rPr>
        <w:noProof/>
      </w:rPr>
      <w:t>2025</w:t>
    </w:r>
    <w:r>
      <w:fldChar w:fldCharType="end"/>
    </w:r>
    <w:r>
      <w:tab/>
    </w:r>
    <w:r>
      <w:fldChar w:fldCharType="begin"/>
    </w:r>
    <w:r>
      <w:instrText xml:space="preserve"> DOCPROPERTY  Author  \* MERGEFORMAT </w:instrText>
    </w:r>
    <w:r>
      <w:fldChar w:fldCharType="separate"/>
    </w:r>
    <w:r w:rsidR="00B930A0">
      <w:t>Skills Insight</w:t>
    </w:r>
    <w:r w:rsidR="00B930A0">
      <w:fldChar w:fldCharType="end"/>
    </w:r>
  </w:p>
  <w:p w:rsidR="000F4B5E" w:rsidP="000F4B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B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0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4B5E" w:rsidRPr="00B930A0" w:rsidP="00B930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B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0A0" w:rsidRPr="002D2AF8" w:rsidP="000F4B5E">
    <w:pPr>
      <w:pStyle w:val="Header"/>
      <w:framePr w:wrap="around"/>
    </w:pPr>
    <w:r>
      <w:fldChar w:fldCharType="begin"/>
    </w:r>
    <w:r>
      <w:instrText xml:space="preserve"> TITLE   \* MERGEFORMAT </w:instrText>
    </w:r>
    <w:r>
      <w:fldChar w:fldCharType="separate"/>
    </w:r>
    <w:r>
      <w:t>AHCARB305 Dismantle trees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930A0" w:rsidP="000F4B5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B5E" w:rsidRPr="002D2AF8" w:rsidP="000F4B5E">
    <w:pPr>
      <w:pStyle w:val="Header"/>
      <w:framePr w:wrap="around"/>
    </w:pPr>
    <w:r>
      <w:fldChar w:fldCharType="begin"/>
    </w:r>
    <w:r>
      <w:instrText xml:space="preserve"> TITLE   \* MERGEFORMAT </w:instrText>
    </w:r>
    <w:r>
      <w:fldChar w:fldCharType="separate"/>
    </w:r>
    <w:r w:rsidR="00B930A0">
      <w:t>AHCARB305 Dismantle trees</w:t>
    </w:r>
    <w:r w:rsidR="00B930A0">
      <w:fldChar w:fldCharType="end"/>
    </w:r>
    <w:r>
      <w:tab/>
      <w:t xml:space="preserve">Date this document was generated: </w:t>
    </w:r>
    <w:r>
      <w:fldChar w:fldCharType="begin"/>
    </w:r>
    <w:r>
      <w:instrText xml:space="preserve"> CREATEDATE  \@ "d MMMM yyyy"  \* MERGEFORMAT </w:instrText>
    </w:r>
    <w:r>
      <w:fldChar w:fldCharType="separate"/>
    </w:r>
    <w:r w:rsidR="00B930A0">
      <w:rPr>
        <w:noProof/>
      </w:rPr>
      <w:t>2 March 2025</w:t>
    </w:r>
    <w:r>
      <w:fldChar w:fldCharType="end"/>
    </w:r>
  </w:p>
  <w:p w:rsidR="000F4B5E" w:rsidP="000F4B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1ED9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286D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BA2A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4B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4B5E"/>
    <w:pPr>
      <w:spacing w:before="360" w:after="60"/>
      <w:outlineLvl w:val="0"/>
    </w:pPr>
    <w:rPr>
      <w:sz w:val="32"/>
    </w:rPr>
  </w:style>
  <w:style w:type="paragraph" w:styleId="Heading2">
    <w:name w:val="heading 2"/>
    <w:basedOn w:val="HeadingBase"/>
    <w:next w:val="BodyText"/>
    <w:link w:val="Heading2Char"/>
    <w:qFormat/>
    <w:rsid w:val="000F4B5E"/>
    <w:pPr>
      <w:keepLines/>
      <w:spacing w:before="240" w:after="120"/>
      <w:outlineLvl w:val="1"/>
    </w:pPr>
    <w:rPr>
      <w:sz w:val="28"/>
      <w:szCs w:val="40"/>
    </w:rPr>
  </w:style>
  <w:style w:type="paragraph" w:styleId="Heading3">
    <w:name w:val="heading 3"/>
    <w:basedOn w:val="HeadingBase"/>
    <w:next w:val="BodyText"/>
    <w:link w:val="Heading3Char"/>
    <w:qFormat/>
    <w:rsid w:val="000F4B5E"/>
    <w:pPr>
      <w:spacing w:before="180" w:after="120"/>
      <w:outlineLvl w:val="2"/>
    </w:pPr>
    <w:rPr>
      <w:spacing w:val="-10"/>
      <w:kern w:val="32"/>
    </w:rPr>
  </w:style>
  <w:style w:type="paragraph" w:styleId="Heading4">
    <w:name w:val="heading 4"/>
    <w:basedOn w:val="HeadingBase"/>
    <w:next w:val="BodyText"/>
    <w:link w:val="Heading4Char"/>
    <w:qFormat/>
    <w:rsid w:val="000F4B5E"/>
    <w:pPr>
      <w:spacing w:before="160" w:after="120"/>
      <w:outlineLvl w:val="3"/>
    </w:pPr>
    <w:rPr>
      <w:sz w:val="22"/>
    </w:rPr>
  </w:style>
  <w:style w:type="paragraph" w:styleId="Heading5">
    <w:name w:val="heading 5"/>
    <w:basedOn w:val="HeadingBase"/>
    <w:next w:val="Normal"/>
    <w:link w:val="Heading5Char"/>
    <w:qFormat/>
    <w:rsid w:val="000F4B5E"/>
    <w:pPr>
      <w:spacing w:before="80"/>
      <w:outlineLvl w:val="4"/>
    </w:pPr>
    <w:rPr>
      <w:color w:val="918585"/>
      <w:sz w:val="20"/>
    </w:rPr>
  </w:style>
  <w:style w:type="paragraph" w:styleId="Heading6">
    <w:name w:val="heading 6"/>
    <w:basedOn w:val="HeadingBase"/>
    <w:next w:val="Normal"/>
    <w:link w:val="Heading6Char"/>
    <w:qFormat/>
    <w:rsid w:val="000F4B5E"/>
    <w:pPr>
      <w:spacing w:before="60"/>
      <w:outlineLvl w:val="5"/>
    </w:pPr>
    <w:rPr>
      <w:color w:val="918585"/>
      <w:sz w:val="20"/>
    </w:rPr>
  </w:style>
  <w:style w:type="paragraph" w:styleId="Heading7">
    <w:name w:val="heading 7"/>
    <w:basedOn w:val="Normal"/>
    <w:next w:val="Normal"/>
    <w:link w:val="Heading7Char"/>
    <w:qFormat/>
    <w:rsid w:val="000F4B5E"/>
    <w:pPr>
      <w:ind w:left="720"/>
      <w:outlineLvl w:val="6"/>
    </w:pPr>
    <w:rPr>
      <w:i/>
    </w:rPr>
  </w:style>
  <w:style w:type="paragraph" w:styleId="Heading8">
    <w:name w:val="heading 8"/>
    <w:basedOn w:val="Normal"/>
    <w:next w:val="Normal"/>
    <w:link w:val="Heading8Char"/>
    <w:qFormat/>
    <w:rsid w:val="000F4B5E"/>
    <w:pPr>
      <w:ind w:left="720"/>
      <w:outlineLvl w:val="7"/>
    </w:pPr>
    <w:rPr>
      <w:i/>
    </w:rPr>
  </w:style>
  <w:style w:type="paragraph" w:styleId="Heading9">
    <w:name w:val="heading 9"/>
    <w:basedOn w:val="Normal"/>
    <w:next w:val="Normal"/>
    <w:link w:val="Heading9Char"/>
    <w:qFormat/>
    <w:rsid w:val="000F4B5E"/>
    <w:pPr>
      <w:ind w:left="720"/>
      <w:outlineLvl w:val="8"/>
    </w:pPr>
    <w:rPr>
      <w:i/>
    </w:rPr>
  </w:style>
  <w:style w:type="character" w:default="1" w:styleId="DefaultParagraphFont">
    <w:name w:val="Default Paragraph Font"/>
    <w:uiPriority w:val="1"/>
    <w:unhideWhenUsed/>
    <w:rsid w:val="000F4B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4B5E"/>
  </w:style>
  <w:style w:type="character" w:customStyle="1" w:styleId="Heading1Char">
    <w:name w:val="Heading 1 Char"/>
    <w:basedOn w:val="DefaultParagraphFont"/>
    <w:link w:val="Heading1"/>
    <w:rsid w:val="000F4B5E"/>
    <w:rPr>
      <w:rFonts w:ascii="Times New Roman" w:eastAsia="Times New Roman" w:hAnsi="Times New Roman" w:cs="Times New Roman"/>
      <w:b/>
      <w:sz w:val="32"/>
      <w:szCs w:val="20"/>
      <w:lang w:eastAsia="en-US"/>
    </w:rPr>
  </w:style>
  <w:style w:type="paragraph" w:styleId="BodyText">
    <w:name w:val="Body Text"/>
    <w:basedOn w:val="Normal"/>
    <w:link w:val="BodyTextChar"/>
    <w:rsid w:val="000F4B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4B5E"/>
    <w:rPr>
      <w:rFonts w:ascii="Times New Roman" w:eastAsia="Times New Roman" w:hAnsi="Times New Roman" w:cs="Times New Roman"/>
      <w:sz w:val="24"/>
      <w:lang w:eastAsia="en-US"/>
    </w:rPr>
  </w:style>
  <w:style w:type="paragraph" w:styleId="List">
    <w:name w:val="List"/>
    <w:basedOn w:val="BodyText"/>
    <w:next w:val="BodyText"/>
    <w:rsid w:val="000F4B5E"/>
    <w:pPr>
      <w:tabs>
        <w:tab w:val="left" w:pos="340"/>
      </w:tabs>
      <w:spacing w:before="60" w:after="60"/>
      <w:ind w:left="340" w:hanging="340"/>
    </w:pPr>
  </w:style>
  <w:style w:type="paragraph" w:styleId="ListBullet">
    <w:name w:val="List Bullet"/>
    <w:basedOn w:val="List"/>
    <w:rsid w:val="000F4B5E"/>
    <w:pPr>
      <w:numPr>
        <w:numId w:val="12"/>
      </w:numPr>
      <w:tabs>
        <w:tab w:val="clear" w:pos="340"/>
      </w:tabs>
      <w:spacing w:before="40" w:after="40"/>
    </w:pPr>
  </w:style>
  <w:style w:type="character" w:customStyle="1" w:styleId="SpecialBold">
    <w:name w:val="Special Bold"/>
    <w:basedOn w:val="DefaultParagraphFont"/>
    <w:rsid w:val="000F4B5E"/>
    <w:rPr>
      <w:b/>
      <w:spacing w:val="0"/>
    </w:rPr>
  </w:style>
  <w:style w:type="paragraph" w:styleId="ListBullet2">
    <w:name w:val="List Bullet 2"/>
    <w:basedOn w:val="List2"/>
    <w:rsid w:val="000F4B5E"/>
    <w:pPr>
      <w:numPr>
        <w:numId w:val="13"/>
      </w:numPr>
      <w:tabs>
        <w:tab w:val="clear" w:pos="680"/>
      </w:tabs>
    </w:pPr>
  </w:style>
  <w:style w:type="paragraph" w:customStyle="1" w:styleId="SuperHeading">
    <w:name w:val="SuperHeading"/>
    <w:basedOn w:val="Normal"/>
    <w:rsid w:val="000F4B5E"/>
    <w:pPr>
      <w:spacing w:before="240" w:after="120"/>
      <w:outlineLvl w:val="0"/>
    </w:pPr>
    <w:rPr>
      <w:rFonts w:ascii="Times New Roman" w:hAnsi="Times New Roman"/>
      <w:b/>
      <w:sz w:val="32"/>
    </w:rPr>
  </w:style>
  <w:style w:type="paragraph" w:customStyle="1" w:styleId="TableHeading">
    <w:name w:val="Table Heading"/>
    <w:basedOn w:val="HeadingBase"/>
    <w:rsid w:val="000F4B5E"/>
    <w:pPr>
      <w:keepLines/>
      <w:pBdr>
        <w:bottom w:val="single" w:sz="6" w:space="1" w:color="918585"/>
      </w:pBdr>
      <w:spacing w:before="240"/>
    </w:pPr>
  </w:style>
  <w:style w:type="paragraph" w:customStyle="1" w:styleId="AllowPageBreak">
    <w:name w:val="AllowPageBreak"/>
    <w:rsid w:val="000F4B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F4B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4B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4B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4B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4B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4B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4B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4B5E"/>
    <w:rPr>
      <w:rFonts w:ascii="Courier New" w:eastAsia="Times New Roman" w:hAnsi="Courier New" w:cs="Times New Roman"/>
      <w:i/>
      <w:szCs w:val="20"/>
      <w:lang w:eastAsia="en-US"/>
    </w:rPr>
  </w:style>
  <w:style w:type="paragraph" w:customStyle="1" w:styleId="HeadingBase">
    <w:name w:val="Heading Base"/>
    <w:rsid w:val="000F4B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4B5E"/>
    <w:pPr>
      <w:tabs>
        <w:tab w:val="right" w:leader="dot" w:pos="9072"/>
      </w:tabs>
      <w:ind w:left="567"/>
    </w:pPr>
    <w:rPr>
      <w:szCs w:val="22"/>
    </w:rPr>
  </w:style>
  <w:style w:type="paragraph" w:customStyle="1" w:styleId="TOCBase">
    <w:name w:val="TOC Base"/>
    <w:rsid w:val="000F4B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4B5E"/>
    <w:pPr>
      <w:tabs>
        <w:tab w:val="right" w:leader="dot" w:pos="9072"/>
      </w:tabs>
      <w:spacing w:before="40" w:after="40"/>
      <w:ind w:left="284"/>
    </w:pPr>
    <w:rPr>
      <w:rFonts w:ascii="Times New Roman" w:hAnsi="Times New Roman"/>
    </w:rPr>
  </w:style>
  <w:style w:type="paragraph" w:styleId="TOC1">
    <w:name w:val="toc 1"/>
    <w:basedOn w:val="TOCBase"/>
    <w:next w:val="Normal"/>
    <w:rsid w:val="000F4B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4B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4B5E"/>
    <w:rPr>
      <w:rFonts w:ascii="Times New Roman" w:eastAsia="Times New Roman" w:hAnsi="Times New Roman" w:cs="Times New Roman"/>
      <w:sz w:val="16"/>
      <w:lang w:eastAsia="en-US"/>
    </w:rPr>
  </w:style>
  <w:style w:type="paragraph" w:styleId="Title">
    <w:name w:val="Title"/>
    <w:basedOn w:val="HeadingBase"/>
    <w:link w:val="TitleChar"/>
    <w:qFormat/>
    <w:rsid w:val="000F4B5E"/>
    <w:pPr>
      <w:spacing w:before="5040"/>
      <w:jc w:val="center"/>
    </w:pPr>
    <w:rPr>
      <w:sz w:val="48"/>
      <w:szCs w:val="72"/>
      <w:lang w:val="en-US"/>
    </w:rPr>
  </w:style>
  <w:style w:type="character" w:customStyle="1" w:styleId="TitleChar">
    <w:name w:val="Title Char"/>
    <w:basedOn w:val="DefaultParagraphFont"/>
    <w:link w:val="Title"/>
    <w:rsid w:val="000F4B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4B5E"/>
    <w:pPr>
      <w:tabs>
        <w:tab w:val="left" w:pos="3600"/>
        <w:tab w:val="left" w:pos="3958"/>
      </w:tabs>
    </w:pPr>
  </w:style>
  <w:style w:type="paragraph" w:customStyle="1" w:styleId="Note">
    <w:name w:val="Note"/>
    <w:basedOn w:val="BodyText"/>
    <w:rsid w:val="000F4B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4B5E"/>
    <w:pPr>
      <w:framePr w:wrap="auto" w:hAnchor="text" w:y="6049"/>
    </w:pPr>
    <w:rPr>
      <w:color w:val="000000"/>
      <w:sz w:val="40"/>
    </w:rPr>
  </w:style>
  <w:style w:type="paragraph" w:customStyle="1" w:styleId="TOCTitle">
    <w:name w:val="TOCTitle"/>
    <w:basedOn w:val="Heading1"/>
    <w:rsid w:val="000F4B5E"/>
    <w:pPr>
      <w:spacing w:after="240"/>
      <w:jc w:val="center"/>
      <w:outlineLvl w:val="9"/>
    </w:pPr>
    <w:rPr>
      <w:caps/>
    </w:rPr>
  </w:style>
  <w:style w:type="paragraph" w:customStyle="1" w:styleId="Version">
    <w:name w:val="Version"/>
    <w:rsid w:val="000F4B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4B5E"/>
    <w:pPr>
      <w:keepNext w:val="0"/>
      <w:tabs>
        <w:tab w:val="right" w:pos="4176"/>
      </w:tabs>
      <w:ind w:left="198" w:hanging="198"/>
    </w:pPr>
    <w:rPr>
      <w:rFonts w:ascii="Garamond" w:hAnsi="Garamond"/>
    </w:rPr>
  </w:style>
  <w:style w:type="paragraph" w:styleId="IndexHeading">
    <w:name w:val="index heading"/>
    <w:basedOn w:val="Normal"/>
    <w:next w:val="Index1"/>
    <w:semiHidden/>
    <w:rsid w:val="000F4B5E"/>
    <w:pPr>
      <w:spacing w:before="120" w:after="120"/>
    </w:pPr>
    <w:rPr>
      <w:rFonts w:ascii="Arial" w:hAnsi="Arial"/>
      <w:b/>
      <w:color w:val="918585"/>
      <w:sz w:val="24"/>
    </w:rPr>
  </w:style>
  <w:style w:type="paragraph" w:styleId="Header">
    <w:name w:val="header"/>
    <w:basedOn w:val="Normal"/>
    <w:link w:val="HeaderChar"/>
    <w:rsid w:val="000F4B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4B5E"/>
    <w:rPr>
      <w:rFonts w:ascii="Times New Roman" w:eastAsia="Times New Roman" w:hAnsi="Times New Roman" w:cs="Times New Roman"/>
      <w:sz w:val="16"/>
      <w:szCs w:val="20"/>
      <w:lang w:val="en-GB" w:eastAsia="en-US"/>
    </w:rPr>
  </w:style>
  <w:style w:type="paragraph" w:customStyle="1" w:styleId="Chapter">
    <w:name w:val="Chapter"/>
    <w:basedOn w:val="Normal"/>
    <w:rsid w:val="000F4B5E"/>
    <w:pPr>
      <w:spacing w:before="240"/>
    </w:pPr>
    <w:rPr>
      <w:rFonts w:ascii="Times New Roman" w:hAnsi="Times New Roman"/>
      <w:smallCaps/>
      <w:spacing w:val="80"/>
      <w:sz w:val="28"/>
    </w:rPr>
  </w:style>
  <w:style w:type="paragraph" w:customStyle="1" w:styleId="InChapter">
    <w:name w:val="InChapter"/>
    <w:basedOn w:val="Heading3"/>
    <w:rsid w:val="000F4B5E"/>
    <w:pPr>
      <w:spacing w:after="240"/>
      <w:outlineLvl w:val="9"/>
    </w:pPr>
    <w:rPr>
      <w:noProof/>
    </w:rPr>
  </w:style>
  <w:style w:type="paragraph" w:styleId="Index2">
    <w:name w:val="index 2"/>
    <w:basedOn w:val="Normal"/>
    <w:next w:val="Normal"/>
    <w:semiHidden/>
    <w:rsid w:val="000F4B5E"/>
    <w:pPr>
      <w:tabs>
        <w:tab w:val="right" w:pos="4176"/>
      </w:tabs>
      <w:ind w:left="568" w:hanging="284"/>
    </w:pPr>
    <w:rPr>
      <w:rFonts w:ascii="Garamond" w:hAnsi="Garamond"/>
    </w:rPr>
  </w:style>
  <w:style w:type="paragraph" w:customStyle="1" w:styleId="Byline">
    <w:name w:val="Byline"/>
    <w:rsid w:val="000F4B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4B5E"/>
    <w:pPr>
      <w:tabs>
        <w:tab w:val="clear" w:pos="3600"/>
        <w:tab w:val="clear" w:pos="3958"/>
      </w:tabs>
      <w:jc w:val="right"/>
    </w:pPr>
  </w:style>
  <w:style w:type="character" w:styleId="Emphasis">
    <w:name w:val="Emphasis"/>
    <w:basedOn w:val="DefaultParagraphFont"/>
    <w:qFormat/>
    <w:rsid w:val="000F4B5E"/>
    <w:rPr>
      <w:i/>
    </w:rPr>
  </w:style>
  <w:style w:type="paragraph" w:styleId="Caption">
    <w:name w:val="caption"/>
    <w:basedOn w:val="BodyText"/>
    <w:next w:val="Normal"/>
    <w:qFormat/>
    <w:rsid w:val="000F4B5E"/>
    <w:pPr>
      <w:framePr w:w="2268" w:hSpace="181" w:vSpace="181" w:wrap="around" w:vAnchor="text" w:hAnchor="page" w:x="1135" w:y="285" w:anchorLock="1"/>
    </w:pPr>
    <w:rPr>
      <w:i/>
    </w:rPr>
  </w:style>
  <w:style w:type="paragraph" w:customStyle="1" w:styleId="MiniTOCTitle">
    <w:name w:val="MiniTOCTitle"/>
    <w:basedOn w:val="Heading4"/>
    <w:rsid w:val="000F4B5E"/>
    <w:pPr>
      <w:spacing w:before="240"/>
      <w:outlineLvl w:val="9"/>
    </w:pPr>
    <w:rPr>
      <w:noProof/>
      <w:sz w:val="24"/>
    </w:rPr>
  </w:style>
  <w:style w:type="paragraph" w:customStyle="1" w:styleId="MiniTOCItem">
    <w:name w:val="MiniTOCItem"/>
    <w:basedOn w:val="ListBullet"/>
    <w:rsid w:val="000F4B5E"/>
    <w:pPr>
      <w:numPr>
        <w:numId w:val="0"/>
      </w:numPr>
      <w:tabs>
        <w:tab w:val="right" w:leader="dot" w:pos="6521"/>
      </w:tabs>
      <w:spacing w:before="0" w:after="0"/>
    </w:pPr>
  </w:style>
  <w:style w:type="paragraph" w:customStyle="1" w:styleId="TOFTitle">
    <w:name w:val="TOFTitle"/>
    <w:basedOn w:val="TOCTitle"/>
    <w:rsid w:val="000F4B5E"/>
  </w:style>
  <w:style w:type="paragraph" w:styleId="TableofFigures">
    <w:name w:val="table of figures"/>
    <w:basedOn w:val="Normal"/>
    <w:next w:val="Normal"/>
    <w:semiHidden/>
    <w:rsid w:val="000F4B5E"/>
    <w:pPr>
      <w:tabs>
        <w:tab w:val="right" w:leader="dot" w:pos="9072"/>
      </w:tabs>
      <w:ind w:left="970" w:hanging="403"/>
    </w:pPr>
    <w:rPr>
      <w:rFonts w:ascii="Times New Roman" w:hAnsi="Times New Roman"/>
      <w:b/>
    </w:rPr>
  </w:style>
  <w:style w:type="paragraph" w:styleId="ListNumber">
    <w:name w:val="List Number"/>
    <w:basedOn w:val="List"/>
    <w:rsid w:val="000F4B5E"/>
    <w:pPr>
      <w:numPr>
        <w:numId w:val="15"/>
      </w:numPr>
      <w:tabs>
        <w:tab w:val="clear" w:pos="340"/>
      </w:tabs>
    </w:pPr>
  </w:style>
  <w:style w:type="character" w:customStyle="1" w:styleId="WingdingSymbols">
    <w:name w:val="Wingding Symbols"/>
    <w:rsid w:val="000F4B5E"/>
    <w:rPr>
      <w:rFonts w:ascii="Wingdings" w:hAnsi="Wingdings"/>
    </w:rPr>
  </w:style>
  <w:style w:type="character" w:customStyle="1" w:styleId="HotSpot">
    <w:name w:val="HotSpot"/>
    <w:rsid w:val="000F4B5E"/>
    <w:rPr>
      <w:color w:val="0033CC"/>
      <w:u w:val="none"/>
    </w:rPr>
  </w:style>
  <w:style w:type="paragraph" w:customStyle="1" w:styleId="BodyTextRight">
    <w:name w:val="Body Text Right"/>
    <w:basedOn w:val="BodyText"/>
    <w:rsid w:val="000F4B5E"/>
    <w:pPr>
      <w:spacing w:before="0" w:after="0"/>
      <w:jc w:val="right"/>
    </w:pPr>
  </w:style>
  <w:style w:type="paragraph" w:styleId="Index3">
    <w:name w:val="index 3"/>
    <w:basedOn w:val="ListNumber2"/>
    <w:next w:val="Normal"/>
    <w:semiHidden/>
    <w:rsid w:val="000F4B5E"/>
    <w:pPr>
      <w:numPr>
        <w:numId w:val="0"/>
      </w:numPr>
      <w:tabs>
        <w:tab w:val="right" w:leader="dot" w:pos="4176"/>
      </w:tabs>
    </w:pPr>
  </w:style>
  <w:style w:type="paragraph" w:styleId="ListNumber2">
    <w:name w:val="List Number 2"/>
    <w:basedOn w:val="List2"/>
    <w:rsid w:val="000F4B5E"/>
    <w:pPr>
      <w:numPr>
        <w:numId w:val="10"/>
      </w:numPr>
      <w:tabs>
        <w:tab w:val="clear" w:pos="1060"/>
      </w:tabs>
    </w:pPr>
  </w:style>
  <w:style w:type="paragraph" w:customStyle="1" w:styleId="MarginNote">
    <w:name w:val="Margin Note"/>
    <w:basedOn w:val="BodyText"/>
    <w:rsid w:val="000F4B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4B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4B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4B5E"/>
    <w:rPr>
      <w:sz w:val="32"/>
    </w:rPr>
  </w:style>
  <w:style w:type="paragraph" w:customStyle="1" w:styleId="HeadingProcedure">
    <w:name w:val="Heading Procedure"/>
    <w:basedOn w:val="HeadingBase"/>
    <w:next w:val="Normal"/>
    <w:rsid w:val="000F4B5E"/>
    <w:pPr>
      <w:tabs>
        <w:tab w:val="left" w:pos="0"/>
      </w:tabs>
      <w:spacing w:before="120" w:after="60"/>
    </w:pPr>
    <w:rPr>
      <w:i/>
      <w:color w:val="918585"/>
      <w:sz w:val="22"/>
    </w:rPr>
  </w:style>
  <w:style w:type="paragraph" w:customStyle="1" w:styleId="TableBodyText">
    <w:name w:val="Table Body Text"/>
    <w:basedOn w:val="BodyText"/>
    <w:rsid w:val="000F4B5E"/>
    <w:pPr>
      <w:spacing w:before="60" w:after="60"/>
    </w:pPr>
  </w:style>
  <w:style w:type="paragraph" w:styleId="ListContinue">
    <w:name w:val="List Continue"/>
    <w:basedOn w:val="List"/>
    <w:rsid w:val="000F4B5E"/>
    <w:pPr>
      <w:ind w:firstLine="0"/>
    </w:pPr>
  </w:style>
  <w:style w:type="paragraph" w:customStyle="1" w:styleId="ListNote">
    <w:name w:val="List Note"/>
    <w:basedOn w:val="List"/>
    <w:rsid w:val="000F4B5E"/>
    <w:pPr>
      <w:pBdr>
        <w:top w:val="single" w:sz="6" w:space="2" w:color="918585"/>
        <w:bottom w:val="single" w:sz="6" w:space="2" w:color="918585"/>
      </w:pBdr>
      <w:tabs>
        <w:tab w:val="left" w:pos="1021"/>
      </w:tabs>
      <w:ind w:firstLine="0"/>
    </w:pPr>
  </w:style>
  <w:style w:type="paragraph" w:customStyle="1" w:styleId="Warning">
    <w:name w:val="Warning"/>
    <w:basedOn w:val="BodyText"/>
    <w:rsid w:val="000F4B5E"/>
    <w:pPr>
      <w:shd w:val="clear" w:color="auto" w:fill="D9D9D9"/>
      <w:tabs>
        <w:tab w:val="left" w:pos="992"/>
      </w:tabs>
      <w:ind w:left="119" w:right="119"/>
    </w:pPr>
    <w:rPr>
      <w:sz w:val="20"/>
    </w:rPr>
  </w:style>
  <w:style w:type="paragraph" w:customStyle="1" w:styleId="MarginIcons">
    <w:name w:val="Margin Icons"/>
    <w:basedOn w:val="BodyText"/>
    <w:rsid w:val="000F4B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4B5E"/>
    <w:rPr>
      <w:rFonts w:ascii="Courier New" w:hAnsi="Courier New"/>
    </w:rPr>
  </w:style>
  <w:style w:type="paragraph" w:customStyle="1" w:styleId="NoteBullet">
    <w:name w:val="Note Bullet"/>
    <w:basedOn w:val="Note"/>
    <w:rsid w:val="000F4B5E"/>
    <w:pPr>
      <w:tabs>
        <w:tab w:val="clear" w:pos="680"/>
      </w:tabs>
      <w:spacing w:before="60" w:after="60"/>
    </w:pPr>
  </w:style>
  <w:style w:type="paragraph" w:customStyle="1" w:styleId="SubHeading2">
    <w:name w:val="SubHeading2"/>
    <w:basedOn w:val="HeadingBase"/>
    <w:rsid w:val="000F4B5E"/>
    <w:pPr>
      <w:spacing w:before="240" w:after="60"/>
    </w:pPr>
    <w:rPr>
      <w:sz w:val="20"/>
    </w:rPr>
  </w:style>
  <w:style w:type="paragraph" w:customStyle="1" w:styleId="SubHeading1">
    <w:name w:val="SubHeading1"/>
    <w:basedOn w:val="HeadingBase"/>
    <w:rsid w:val="000F4B5E"/>
    <w:pPr>
      <w:spacing w:before="240" w:after="60"/>
    </w:pPr>
    <w:rPr>
      <w:color w:val="918585"/>
      <w:sz w:val="22"/>
    </w:rPr>
  </w:style>
  <w:style w:type="paragraph" w:customStyle="1" w:styleId="SideHeading">
    <w:name w:val="Side Heading"/>
    <w:basedOn w:val="HeadingBase"/>
    <w:rsid w:val="000F4B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4B5E"/>
    <w:pPr>
      <w:tabs>
        <w:tab w:val="num" w:pos="360"/>
      </w:tabs>
    </w:pPr>
  </w:style>
  <w:style w:type="paragraph" w:styleId="PlainText">
    <w:name w:val="Plain Text"/>
    <w:basedOn w:val="Normal"/>
    <w:link w:val="PlainTextChar"/>
    <w:rsid w:val="000F4B5E"/>
    <w:rPr>
      <w:sz w:val="20"/>
    </w:rPr>
  </w:style>
  <w:style w:type="character" w:customStyle="1" w:styleId="PlainTextChar">
    <w:name w:val="Plain Text Char"/>
    <w:basedOn w:val="DefaultParagraphFont"/>
    <w:link w:val="PlainText"/>
    <w:rsid w:val="000F4B5E"/>
    <w:rPr>
      <w:rFonts w:ascii="Courier New" w:eastAsia="Times New Roman" w:hAnsi="Courier New" w:cs="Times New Roman"/>
      <w:sz w:val="20"/>
      <w:szCs w:val="20"/>
      <w:lang w:eastAsia="en-US"/>
    </w:rPr>
  </w:style>
  <w:style w:type="character" w:customStyle="1" w:styleId="MenuOption">
    <w:name w:val="Menu Option"/>
    <w:basedOn w:val="DefaultParagraphFont"/>
    <w:rsid w:val="000F4B5E"/>
    <w:rPr>
      <w:b/>
      <w:smallCaps/>
    </w:rPr>
  </w:style>
  <w:style w:type="paragraph" w:customStyle="1" w:styleId="TableListNumber">
    <w:name w:val="Table List Number"/>
    <w:basedOn w:val="ListNumber"/>
    <w:rsid w:val="000F4B5E"/>
    <w:pPr>
      <w:numPr>
        <w:numId w:val="0"/>
      </w:numPr>
    </w:pPr>
  </w:style>
  <w:style w:type="paragraph" w:styleId="TOC4">
    <w:name w:val="toc 4"/>
    <w:basedOn w:val="TOCBase"/>
    <w:next w:val="Normal"/>
    <w:semiHidden/>
    <w:rsid w:val="000F4B5E"/>
    <w:pPr>
      <w:tabs>
        <w:tab w:val="right" w:leader="dot" w:pos="9071"/>
      </w:tabs>
      <w:ind w:left="1701"/>
    </w:pPr>
  </w:style>
  <w:style w:type="paragraph" w:customStyle="1" w:styleId="ListAlpha">
    <w:name w:val="List Alpha"/>
    <w:basedOn w:val="List"/>
    <w:rsid w:val="000F4B5E"/>
    <w:pPr>
      <w:numPr>
        <w:numId w:val="9"/>
      </w:numPr>
    </w:pPr>
  </w:style>
  <w:style w:type="paragraph" w:customStyle="1" w:styleId="ListAlpha2">
    <w:name w:val="List Alpha 2"/>
    <w:basedOn w:val="List2"/>
    <w:rsid w:val="000F4B5E"/>
    <w:pPr>
      <w:numPr>
        <w:numId w:val="8"/>
      </w:numPr>
    </w:pPr>
  </w:style>
  <w:style w:type="paragraph" w:styleId="List2">
    <w:name w:val="List 2"/>
    <w:basedOn w:val="BodyText"/>
    <w:rsid w:val="000F4B5E"/>
    <w:pPr>
      <w:tabs>
        <w:tab w:val="left" w:pos="680"/>
      </w:tabs>
      <w:spacing w:before="60" w:after="60"/>
      <w:ind w:left="680" w:hanging="340"/>
    </w:pPr>
  </w:style>
  <w:style w:type="paragraph" w:styleId="List3">
    <w:name w:val="List 3"/>
    <w:basedOn w:val="BodyText"/>
    <w:rsid w:val="000F4B5E"/>
    <w:pPr>
      <w:tabs>
        <w:tab w:val="left" w:pos="1021"/>
      </w:tabs>
      <w:spacing w:before="60" w:after="60"/>
      <w:ind w:left="1020" w:hanging="340"/>
    </w:pPr>
  </w:style>
  <w:style w:type="paragraph" w:styleId="List4">
    <w:name w:val="List 4"/>
    <w:basedOn w:val="BodyText"/>
    <w:rsid w:val="000F4B5E"/>
    <w:pPr>
      <w:tabs>
        <w:tab w:val="left" w:pos="1361"/>
      </w:tabs>
      <w:spacing w:before="60" w:after="60"/>
      <w:ind w:left="1361" w:hanging="340"/>
    </w:pPr>
  </w:style>
  <w:style w:type="paragraph" w:styleId="List5">
    <w:name w:val="List 5"/>
    <w:basedOn w:val="BodyText"/>
    <w:rsid w:val="000F4B5E"/>
    <w:pPr>
      <w:tabs>
        <w:tab w:val="left" w:pos="1701"/>
      </w:tabs>
      <w:spacing w:before="60" w:after="60"/>
      <w:ind w:left="1701" w:hanging="340"/>
    </w:pPr>
  </w:style>
  <w:style w:type="paragraph" w:styleId="ListBullet3">
    <w:name w:val="List Bullet 3"/>
    <w:basedOn w:val="List3"/>
    <w:rsid w:val="000F4B5E"/>
    <w:pPr>
      <w:numPr>
        <w:numId w:val="14"/>
      </w:numPr>
      <w:tabs>
        <w:tab w:val="clear" w:pos="1021"/>
      </w:tabs>
      <w:ind w:left="1037" w:hanging="357"/>
    </w:pPr>
  </w:style>
  <w:style w:type="paragraph" w:styleId="ListBullet4">
    <w:name w:val="List Bullet 4"/>
    <w:basedOn w:val="List4"/>
    <w:rsid w:val="000F4B5E"/>
    <w:pPr>
      <w:numPr>
        <w:numId w:val="3"/>
      </w:numPr>
      <w:tabs>
        <w:tab w:val="clear" w:pos="1361"/>
      </w:tabs>
    </w:pPr>
  </w:style>
  <w:style w:type="paragraph" w:styleId="ListBullet5">
    <w:name w:val="List Bullet 5"/>
    <w:basedOn w:val="List5"/>
    <w:rsid w:val="000F4B5E"/>
    <w:pPr>
      <w:numPr>
        <w:numId w:val="4"/>
      </w:numPr>
    </w:pPr>
  </w:style>
  <w:style w:type="paragraph" w:styleId="ListContinue2">
    <w:name w:val="List Continue 2"/>
    <w:basedOn w:val="List2"/>
    <w:rsid w:val="000F4B5E"/>
    <w:pPr>
      <w:ind w:firstLine="0"/>
    </w:pPr>
  </w:style>
  <w:style w:type="paragraph" w:styleId="ListContinue3">
    <w:name w:val="List Continue 3"/>
    <w:basedOn w:val="List3"/>
    <w:rsid w:val="000F4B5E"/>
    <w:pPr>
      <w:ind w:left="1021" w:firstLine="0"/>
    </w:pPr>
  </w:style>
  <w:style w:type="paragraph" w:styleId="ListContinue4">
    <w:name w:val="List Continue 4"/>
    <w:basedOn w:val="List4"/>
    <w:rsid w:val="000F4B5E"/>
    <w:pPr>
      <w:ind w:firstLine="0"/>
    </w:pPr>
  </w:style>
  <w:style w:type="paragraph" w:styleId="ListContinue5">
    <w:name w:val="List Continue 5"/>
    <w:basedOn w:val="List5"/>
    <w:rsid w:val="000F4B5E"/>
    <w:pPr>
      <w:ind w:firstLine="0"/>
    </w:pPr>
  </w:style>
  <w:style w:type="paragraph" w:styleId="ListNumber3">
    <w:name w:val="List Number 3"/>
    <w:basedOn w:val="List3"/>
    <w:rsid w:val="000F4B5E"/>
    <w:pPr>
      <w:numPr>
        <w:numId w:val="5"/>
      </w:numPr>
    </w:pPr>
  </w:style>
  <w:style w:type="paragraph" w:styleId="ListNumber4">
    <w:name w:val="List Number 4"/>
    <w:basedOn w:val="List4"/>
    <w:rsid w:val="000F4B5E"/>
    <w:pPr>
      <w:numPr>
        <w:numId w:val="6"/>
      </w:numPr>
    </w:pPr>
  </w:style>
  <w:style w:type="paragraph" w:styleId="ListNumber5">
    <w:name w:val="List Number 5"/>
    <w:basedOn w:val="List5"/>
    <w:rsid w:val="000F4B5E"/>
    <w:pPr>
      <w:numPr>
        <w:numId w:val="7"/>
      </w:numPr>
    </w:pPr>
  </w:style>
  <w:style w:type="paragraph" w:styleId="BlockText">
    <w:name w:val="Block Text"/>
    <w:basedOn w:val="Normal"/>
    <w:rsid w:val="000F4B5E"/>
    <w:pPr>
      <w:spacing w:after="120"/>
      <w:ind w:left="1440" w:right="1440"/>
    </w:pPr>
  </w:style>
  <w:style w:type="character" w:customStyle="1" w:styleId="Subscript">
    <w:name w:val="Subscript"/>
    <w:basedOn w:val="DefaultParagraphFont"/>
    <w:rsid w:val="000F4B5E"/>
    <w:rPr>
      <w:sz w:val="16"/>
      <w:vertAlign w:val="subscript"/>
    </w:rPr>
  </w:style>
  <w:style w:type="character" w:customStyle="1" w:styleId="Superscript">
    <w:name w:val="Superscript"/>
    <w:basedOn w:val="DefaultParagraphFont"/>
    <w:rsid w:val="000F4B5E"/>
    <w:rPr>
      <w:sz w:val="16"/>
      <w:vertAlign w:val="superscript"/>
    </w:rPr>
  </w:style>
  <w:style w:type="character" w:customStyle="1" w:styleId="Symbols">
    <w:name w:val="Symbols"/>
    <w:basedOn w:val="DefaultParagraphFont"/>
    <w:rsid w:val="000F4B5E"/>
    <w:rPr>
      <w:rFonts w:ascii="Symbol" w:hAnsi="Symbol"/>
    </w:rPr>
  </w:style>
  <w:style w:type="character" w:customStyle="1" w:styleId="MenuOptions">
    <w:name w:val="Menu Options"/>
    <w:basedOn w:val="DefaultParagraphFont"/>
    <w:rsid w:val="000F4B5E"/>
    <w:rPr>
      <w:rFonts w:ascii="Arial Narrow" w:hAnsi="Arial Narrow"/>
      <w:smallCaps/>
    </w:rPr>
  </w:style>
  <w:style w:type="character" w:customStyle="1" w:styleId="Buttons">
    <w:name w:val="Buttons"/>
    <w:basedOn w:val="DefaultParagraphFont"/>
    <w:rsid w:val="000F4B5E"/>
    <w:rPr>
      <w:b/>
    </w:rPr>
  </w:style>
  <w:style w:type="character" w:customStyle="1" w:styleId="Underlined">
    <w:name w:val="Underlined"/>
    <w:basedOn w:val="DefaultParagraphFont"/>
    <w:rsid w:val="000F4B5E"/>
    <w:rPr>
      <w:u w:val="single"/>
    </w:rPr>
  </w:style>
  <w:style w:type="paragraph" w:customStyle="1" w:styleId="TableBodyTextRight">
    <w:name w:val="Table Body Text Right"/>
    <w:basedOn w:val="TableBodyText"/>
    <w:rsid w:val="000F4B5E"/>
    <w:pPr>
      <w:widowControl w:val="0"/>
      <w:autoSpaceDE w:val="0"/>
      <w:autoSpaceDN w:val="0"/>
      <w:adjustRightInd w:val="0"/>
      <w:jc w:val="right"/>
    </w:pPr>
    <w:rPr>
      <w:rFonts w:cs="Arial"/>
      <w:szCs w:val="18"/>
    </w:rPr>
  </w:style>
  <w:style w:type="paragraph" w:customStyle="1" w:styleId="CopyrightText">
    <w:name w:val="Copyright Text"/>
    <w:basedOn w:val="BodyText"/>
    <w:rsid w:val="000F4B5E"/>
    <w:rPr>
      <w:sz w:val="18"/>
    </w:rPr>
  </w:style>
  <w:style w:type="paragraph" w:customStyle="1" w:styleId="BodySmallRight">
    <w:name w:val="Body Small Right"/>
    <w:basedOn w:val="BodyTextRight"/>
    <w:rsid w:val="000F4B5E"/>
    <w:rPr>
      <w:sz w:val="18"/>
      <w:szCs w:val="18"/>
    </w:rPr>
  </w:style>
  <w:style w:type="paragraph" w:customStyle="1" w:styleId="MarginEdition">
    <w:name w:val="Margin Edition"/>
    <w:basedOn w:val="MarginNote"/>
    <w:rsid w:val="000F4B5E"/>
    <w:pPr>
      <w:spacing w:before="0" w:after="0"/>
    </w:pPr>
    <w:rPr>
      <w:rFonts w:ascii="Times New Roman" w:hAnsi="Times New Roman"/>
      <w:color w:val="999999"/>
    </w:rPr>
  </w:style>
  <w:style w:type="paragraph" w:customStyle="1" w:styleId="Spacer">
    <w:name w:val="Spacer"/>
    <w:basedOn w:val="Normal"/>
    <w:rsid w:val="000F4B5E"/>
    <w:rPr>
      <w:sz w:val="2"/>
      <w:szCs w:val="2"/>
    </w:rPr>
  </w:style>
  <w:style w:type="character" w:customStyle="1" w:styleId="Small">
    <w:name w:val="Small"/>
    <w:basedOn w:val="DefaultParagraphFont"/>
    <w:rsid w:val="000F4B5E"/>
    <w:rPr>
      <w:sz w:val="16"/>
    </w:rPr>
  </w:style>
  <w:style w:type="paragraph" w:customStyle="1" w:styleId="WideTable">
    <w:name w:val="Wide Table"/>
    <w:basedOn w:val="Normal"/>
    <w:rsid w:val="000F4B5E"/>
    <w:pPr>
      <w:ind w:left="-1418"/>
    </w:pPr>
    <w:rPr>
      <w:sz w:val="2"/>
      <w:szCs w:val="2"/>
    </w:rPr>
  </w:style>
  <w:style w:type="character" w:styleId="PageNumber">
    <w:name w:val="page number"/>
    <w:basedOn w:val="DefaultParagraphFont"/>
    <w:rsid w:val="000F4B5E"/>
  </w:style>
  <w:style w:type="paragraph" w:styleId="Quote">
    <w:name w:val="Quote"/>
    <w:basedOn w:val="Heading1"/>
    <w:link w:val="QuoteChar"/>
    <w:qFormat/>
    <w:rsid w:val="000F4B5E"/>
    <w:rPr>
      <w:b w:val="0"/>
      <w:sz w:val="72"/>
      <w:szCs w:val="72"/>
      <w:lang w:val="en-NZ"/>
    </w:rPr>
  </w:style>
  <w:style w:type="character" w:customStyle="1" w:styleId="QuoteChar">
    <w:name w:val="Quote Char"/>
    <w:basedOn w:val="DefaultParagraphFont"/>
    <w:link w:val="Quote"/>
    <w:rsid w:val="000F4B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4B5E"/>
    <w:pPr>
      <w:pageBreakBefore/>
    </w:pPr>
  </w:style>
  <w:style w:type="paragraph" w:customStyle="1" w:styleId="Border">
    <w:name w:val="Border"/>
    <w:basedOn w:val="Normal"/>
    <w:qFormat/>
    <w:rsid w:val="000F4B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4B5E"/>
    <w:rPr>
      <w:b/>
      <w:bCs/>
      <w:i/>
      <w:iCs/>
      <w:color w:val="auto"/>
    </w:rPr>
  </w:style>
  <w:style w:type="paragraph" w:styleId="IntenseQuote">
    <w:name w:val="Intense Quote"/>
    <w:basedOn w:val="Normal"/>
    <w:next w:val="Normal"/>
    <w:link w:val="IntenseQuoteChar"/>
    <w:uiPriority w:val="30"/>
    <w:qFormat/>
    <w:rsid w:val="000F4B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4B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4B5E"/>
    <w:rPr>
      <w:smallCaps/>
      <w:color w:val="auto"/>
      <w:u w:val="single"/>
    </w:rPr>
  </w:style>
  <w:style w:type="character" w:styleId="IntenseReference">
    <w:name w:val="Intense Reference"/>
    <w:basedOn w:val="DefaultParagraphFont"/>
    <w:uiPriority w:val="32"/>
    <w:qFormat/>
    <w:rsid w:val="000F4B5E"/>
    <w:rPr>
      <w:b/>
      <w:bCs/>
      <w:smallCaps/>
      <w:color w:val="auto"/>
      <w:spacing w:val="5"/>
      <w:u w:val="single"/>
    </w:rPr>
  </w:style>
  <w:style w:type="paragraph" w:customStyle="1" w:styleId="2ColumnHeading">
    <w:name w:val="2Column Heading"/>
    <w:basedOn w:val="BodyText"/>
    <w:qFormat/>
    <w:rsid w:val="000F4B5E"/>
    <w:pPr>
      <w:spacing w:after="60"/>
      <w:ind w:left="-2268"/>
    </w:pPr>
    <w:rPr>
      <w:b/>
    </w:rPr>
  </w:style>
  <w:style w:type="paragraph" w:customStyle="1" w:styleId="Heading1TOC">
    <w:name w:val="Heading1 TOC"/>
    <w:basedOn w:val="Normal"/>
    <w:qFormat/>
    <w:rsid w:val="000F4B5E"/>
    <w:pPr>
      <w:spacing w:before="240" w:after="120"/>
    </w:pPr>
    <w:rPr>
      <w:rFonts w:ascii="Times New Roman" w:hAnsi="Times New Roman"/>
      <w:b/>
      <w:sz w:val="32"/>
    </w:rPr>
  </w:style>
  <w:style w:type="paragraph" w:customStyle="1" w:styleId="Heading2TOC">
    <w:name w:val="Heading2 TOC"/>
    <w:basedOn w:val="Normal"/>
    <w:qFormat/>
    <w:rsid w:val="000F4B5E"/>
    <w:pPr>
      <w:spacing w:before="240" w:after="60"/>
    </w:pPr>
    <w:rPr>
      <w:rFonts w:ascii="Times New Roman" w:hAnsi="Times New Roman"/>
      <w:b/>
      <w:sz w:val="28"/>
    </w:rPr>
  </w:style>
  <w:style w:type="character" w:customStyle="1" w:styleId="Underline">
    <w:name w:val="Underline"/>
    <w:basedOn w:val="DefaultParagraphFont"/>
    <w:qFormat/>
    <w:rsid w:val="000F4B5E"/>
    <w:rPr>
      <w:u w:val="single"/>
    </w:rPr>
  </w:style>
  <w:style w:type="character" w:customStyle="1" w:styleId="BoldandItalics">
    <w:name w:val="Bold and Italics"/>
    <w:qFormat/>
    <w:rsid w:val="000F4B5E"/>
    <w:rPr>
      <w:b/>
      <w:i/>
      <w:u w:val="none"/>
    </w:rPr>
  </w:style>
  <w:style w:type="paragraph" w:styleId="BalloonText">
    <w:name w:val="Balloon Text"/>
    <w:basedOn w:val="Normal"/>
    <w:link w:val="BalloonTextChar"/>
    <w:rsid w:val="000F4B5E"/>
    <w:rPr>
      <w:rFonts w:ascii="Tahoma" w:hAnsi="Tahoma" w:cs="Tahoma"/>
      <w:sz w:val="16"/>
      <w:szCs w:val="16"/>
    </w:rPr>
  </w:style>
  <w:style w:type="character" w:customStyle="1" w:styleId="BalloonTextChar">
    <w:name w:val="Balloon Text Char"/>
    <w:basedOn w:val="DefaultParagraphFont"/>
    <w:link w:val="BalloonText"/>
    <w:rsid w:val="000F4B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4B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4B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4B5E"/>
    <w:rPr>
      <w:b/>
      <w:color w:val="660033"/>
      <w:spacing w:val="0"/>
    </w:rPr>
  </w:style>
  <w:style w:type="paragraph" w:customStyle="1" w:styleId="Nameditemlist">
    <w:name w:val="Named item list"/>
    <w:basedOn w:val="BodyText"/>
    <w:qFormat/>
    <w:rsid w:val="000F4B5E"/>
    <w:pPr>
      <w:tabs>
        <w:tab w:val="left" w:pos="2835"/>
      </w:tabs>
      <w:ind w:left="2835" w:hanging="2835"/>
    </w:pPr>
  </w:style>
  <w:style w:type="paragraph" w:customStyle="1" w:styleId="BodyTextnopadding">
    <w:name w:val="Body Text no padding"/>
    <w:basedOn w:val="BodyText"/>
    <w:qFormat/>
    <w:rsid w:val="000F4B5E"/>
    <w:pPr>
      <w:spacing w:before="0" w:after="0"/>
    </w:pPr>
  </w:style>
  <w:style w:type="paragraph" w:customStyle="1" w:styleId="BodyTextBold">
    <w:name w:val="Body Text Bold"/>
    <w:basedOn w:val="BodyText"/>
    <w:qFormat/>
    <w:rsid w:val="000F4B5E"/>
    <w:rPr>
      <w:b/>
    </w:rPr>
  </w:style>
  <w:style w:type="character" w:styleId="Hyperlink">
    <w:name w:val="Hyperlink"/>
    <w:basedOn w:val="DefaultParagraphFont"/>
    <w:uiPriority w:val="99"/>
    <w:unhideWhenUsed/>
    <w:rsid w:val="00B930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1553</Words>
  <Characters>9614</Characters>
  <Application>Microsoft Office Word</Application>
  <DocSecurity>0</DocSecurity>
  <Lines>282</Lines>
  <Paragraphs>203</Paragraphs>
  <ScaleCrop>false</ScaleCrop>
  <Company>Author-it Software Corporation Ltd.</Company>
  <LinksUpToDate>false</LinksUpToDate>
  <CharactersWithSpaces>10964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AHCARB305 Dismantle trees</dc:title>
  <dc:subject>Approved</dc:subject>
  <dc:creator>Skills Insight</dc:creator>
  <cp:keywords>Release: 2</cp:keywords>
  <dc:description>Review Date: 12 April 2008</dc:description>
  <cp:lastModifiedBy>HSD_TPCMSd.prod</cp:lastModifiedBy>
  <cp:revision>3</cp:revision>
  <dcterms:created xsi:type="dcterms:W3CDTF">2025-03-02T01:26:00Z</dcterms:created>
  <dcterms:modified xsi:type="dcterms:W3CDTF">2025-03-02T01:26:00Z</dcterms:modified>
</cp:coreProperties>
</file>