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13E5" w:rsidP="006B13E5">
      <w:pPr>
        <w:pStyle w:val="Title"/>
      </w:pPr>
      <w:r>
        <w:fldChar w:fldCharType="begin"/>
      </w:r>
      <w:r>
        <w:instrText xml:space="preserve"> TITLE   \* MERGEFORMAT </w:instrText>
      </w:r>
      <w:r>
        <w:fldChar w:fldCharType="separate"/>
      </w:r>
      <w:r>
        <w:t>AHCARB302 Inspect trees for access and work</w:t>
      </w:r>
      <w:r>
        <w:fldChar w:fldCharType="end"/>
      </w:r>
    </w:p>
    <w:p w:rsidR="006B13E5" w:rsidP="006B13E5">
      <w:pPr>
        <w:pStyle w:val="Version"/>
        <w:sectPr w:rsidSect="00BB058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058E" w:rsidP="00BB058E">
      <w:pPr>
        <w:pStyle w:val="SuperHeading"/>
      </w:pPr>
      <w:r w:rsidRPr="00BB058E">
        <w:t>AHCARB302 Inspect trees for access and work</w:t>
      </w:r>
    </w:p>
    <w:p w:rsidR="00000000" w:rsidRPr="00BB058E" w:rsidP="00BB058E">
      <w:pPr>
        <w:pStyle w:val="Heading1"/>
      </w:pPr>
      <w:bookmarkStart w:id="1" w:name="O_872787"/>
      <w:bookmarkEnd w:id="1"/>
      <w:r w:rsidRPr="00BB058E">
        <w:t>Modification History</w:t>
      </w:r>
    </w:p>
    <w:tbl>
      <w:tblPr>
        <w:tblW w:w="0" w:type="auto"/>
        <w:tblLayout w:type="fixed"/>
        <w:tblCellMar>
          <w:left w:w="62" w:type="dxa"/>
          <w:right w:w="62" w:type="dxa"/>
        </w:tblCellMar>
        <w:tblLook w:val="0000"/>
      </w:tblPr>
      <w:tblGrid>
        <w:gridCol w:w="1179"/>
        <w:gridCol w:w="1524"/>
        <w:gridCol w:w="4869"/>
      </w:tblGrid>
      <w:tr w:rsidTr="00BB058E">
        <w:tblPrEx>
          <w:tblW w:w="0" w:type="auto"/>
          <w:tblLayout w:type="fixed"/>
          <w:tblCellMar>
            <w:left w:w="62" w:type="dxa"/>
            <w:right w:w="62" w:type="dxa"/>
          </w:tblCellMar>
          <w:tblLook w:val="0000"/>
        </w:tblPrEx>
        <w:trPr>
          <w:trHeight w:val="53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BB058E">
            <w:pPr>
              <w:pStyle w:val="TableHeading"/>
              <w:rPr>
                <w:lang w:val="en-NZ"/>
              </w:rPr>
            </w:pPr>
            <w:r w:rsidRPr="00BB058E">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BB058E">
            <w:pPr>
              <w:pStyle w:val="TableHeading"/>
              <w:rPr>
                <w:lang w:val="en-NZ"/>
              </w:rPr>
            </w:pPr>
            <w:r w:rsidRPr="00BB058E">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BB058E">
            <w:pPr>
              <w:pStyle w:val="TableHeading"/>
              <w:rPr>
                <w:lang w:val="en-NZ"/>
              </w:rPr>
            </w:pPr>
            <w:r w:rsidRPr="00BB058E">
              <w:t>Comment</w:t>
            </w:r>
          </w:p>
        </w:tc>
      </w:tr>
      <w:tr w:rsidTr="00BB058E">
        <w:tblPrEx>
          <w:tblW w:w="0" w:type="auto"/>
          <w:tblLayout w:type="fixed"/>
          <w:tblCellMar>
            <w:left w:w="62" w:type="dxa"/>
            <w:right w:w="62" w:type="dxa"/>
          </w:tblCellMar>
          <w:tblLook w:val="0000"/>
        </w:tblPrEx>
        <w:trPr>
          <w:trHeight w:val="54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BB058E">
            <w:pPr>
              <w:pStyle w:val="BodyText"/>
              <w:rPr>
                <w:lang w:val="en-NZ"/>
              </w:rPr>
            </w:pPr>
            <w:r w:rsidRPr="00BB058E">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BB058E">
            <w:pPr>
              <w:pStyle w:val="BodyText"/>
              <w:rPr>
                <w:lang w:val="en-NZ"/>
              </w:rPr>
            </w:pPr>
            <w:r w:rsidRPr="00BB058E">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BB058E" w:rsidP="00BB058E">
            <w:pPr>
              <w:pStyle w:val="BodyText"/>
            </w:pPr>
            <w:r w:rsidRPr="00BB058E">
              <w:t>Initial release</w:t>
            </w:r>
          </w:p>
        </w:tc>
      </w:tr>
    </w:tbl>
    <w:p w:rsidR="00000000" w:rsidRPr="00BB058E" w:rsidP="00BB058E">
      <w:pPr>
        <w:pStyle w:val="BodyText"/>
      </w:pPr>
    </w:p>
    <w:p w:rsidR="00000000" w:rsidRPr="00BB058E" w:rsidP="00BB058E">
      <w:pPr>
        <w:pStyle w:val="AllowPageBreak"/>
      </w:pPr>
    </w:p>
    <w:p w:rsidR="00000000" w:rsidRPr="00BB058E" w:rsidP="00BB058E">
      <w:pPr>
        <w:pStyle w:val="Heading1"/>
      </w:pPr>
      <w:bookmarkStart w:id="2" w:name="O_872788"/>
      <w:bookmarkEnd w:id="2"/>
      <w:r w:rsidRPr="00BB058E">
        <w:t>Application</w:t>
      </w:r>
    </w:p>
    <w:p w:rsidR="00000000" w:rsidRPr="00BB058E" w:rsidP="006B13E5">
      <w:pPr>
        <w:pStyle w:val="BodyText"/>
      </w:pPr>
      <w:r w:rsidRPr="00BB058E">
        <w:t>This unit of competency describes the skills and knowledge required to inspect a tree from the ground for the selection of access and tree work methods.</w:t>
      </w:r>
    </w:p>
    <w:p w:rsidR="00000000" w:rsidRPr="00BB058E" w:rsidP="006B13E5">
      <w:pPr>
        <w:pStyle w:val="BodyText"/>
      </w:pPr>
      <w:r w:rsidRPr="00BB058E">
        <w:t>This unit applies to individuals who have a range of skills to select and apply a specialised range of</w:t>
      </w:r>
      <w:r w:rsidRPr="00BB058E">
        <w:t xml:space="preserve"> methods, tools, materials and information to complete routine activities and provide and transmit solutions to predictable and sometimes unpredictable problems. Discretion and judgement is required. The work requires the application of extensive arboricul</w:t>
      </w:r>
      <w:r w:rsidRPr="00BB058E">
        <w:t>tural knowledge. Work is implemented with low risk work procedures and to comply with Safe Work Method Statement documentation.</w:t>
      </w:r>
    </w:p>
    <w:p w:rsidR="00000000" w:rsidRPr="00BB058E" w:rsidP="006B13E5">
      <w:pPr>
        <w:pStyle w:val="BodyText"/>
      </w:pPr>
      <w:r w:rsidRPr="00BB058E">
        <w:t>Licensing, legislative, regulatory, or certification requirements apply to this unit in some states &amp; territories at the time o</w:t>
      </w:r>
      <w:r w:rsidRPr="00BB058E">
        <w:t>f publication, and may differ according to jurisdiction. Specific determination should be sought through the relevant State or Territory. Works involving this unit of competency may be subject to local tree protection and preservation laws, and the relevan</w:t>
      </w:r>
      <w:r w:rsidRPr="00BB058E">
        <w:t>t content of applicable Australian Standards.</w:t>
      </w:r>
    </w:p>
    <w:p w:rsidR="00000000" w:rsidRPr="00BB058E" w:rsidP="00BB058E">
      <w:pPr>
        <w:pStyle w:val="Heading1"/>
      </w:pPr>
      <w:bookmarkStart w:id="3" w:name="O_872789"/>
      <w:bookmarkEnd w:id="3"/>
      <w:r w:rsidRPr="00BB058E">
        <w:t>Pre-requisite Unit</w:t>
      </w:r>
    </w:p>
    <w:p w:rsidR="00000000" w:rsidRPr="00BB058E" w:rsidP="006B13E5">
      <w:pPr>
        <w:pStyle w:val="BodyText"/>
      </w:pPr>
      <w:r w:rsidRPr="00BB058E">
        <w:t>AHCARB313 Identify trees</w:t>
      </w:r>
    </w:p>
    <w:p w:rsidR="00000000" w:rsidRPr="00BB058E" w:rsidP="00BB058E">
      <w:pPr>
        <w:pStyle w:val="Heading1"/>
      </w:pPr>
      <w:bookmarkStart w:id="4" w:name="O_872791"/>
      <w:bookmarkEnd w:id="4"/>
      <w:r w:rsidRPr="00BB058E">
        <w:t>Unit Sector</w:t>
      </w:r>
    </w:p>
    <w:p w:rsidR="00000000" w:rsidRPr="00BB058E" w:rsidP="006B13E5">
      <w:pPr>
        <w:pStyle w:val="BodyText"/>
      </w:pPr>
      <w:r w:rsidRPr="00BB058E">
        <w:t>Arboriculture (ARB)</w:t>
      </w:r>
    </w:p>
    <w:p w:rsidR="00000000" w:rsidRPr="00BB058E" w:rsidP="00BB058E">
      <w:pPr>
        <w:pStyle w:val="Heading1"/>
      </w:pPr>
      <w:bookmarkStart w:id="5" w:name="O_872792"/>
      <w:bookmarkEnd w:id="5"/>
      <w:r w:rsidRPr="00BB058E">
        <w:t>Elements and Performance Criteria</w:t>
      </w:r>
    </w:p>
    <w:tbl>
      <w:tblPr>
        <w:tblW w:w="9570" w:type="dxa"/>
        <w:tblLayout w:type="fixed"/>
        <w:tblCellMar>
          <w:left w:w="62" w:type="dxa"/>
          <w:right w:w="62" w:type="dxa"/>
        </w:tblCellMar>
        <w:tblLook w:val="0000"/>
      </w:tblPr>
      <w:tblGrid>
        <w:gridCol w:w="2731"/>
        <w:gridCol w:w="6839"/>
      </w:tblGrid>
      <w:tr w:rsidTr="006B13E5">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B058E">
            <w:pPr>
              <w:pStyle w:val="TableHeading"/>
              <w:rPr>
                <w:lang w:val="en-NZ"/>
              </w:rPr>
            </w:pPr>
            <w:r w:rsidRPr="00BB058E">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B058E">
            <w:pPr>
              <w:pStyle w:val="TableHeading"/>
              <w:rPr>
                <w:lang w:val="en-NZ"/>
              </w:rPr>
            </w:pPr>
            <w:r w:rsidRPr="00BB058E">
              <w:t>Performance criteria</w:t>
            </w:r>
          </w:p>
        </w:tc>
      </w:tr>
      <w:tr w:rsidTr="006B13E5">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B058E">
            <w:pPr>
              <w:pStyle w:val="BodyText"/>
              <w:rPr>
                <w:lang w:val="en-NZ"/>
              </w:rPr>
            </w:pPr>
            <w:r w:rsidRPr="00BB058E">
              <w:t>Elements describe t</w:t>
            </w:r>
            <w:r w:rsidRPr="00BB058E">
              <w: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B058E">
            <w:pPr>
              <w:pStyle w:val="BodyText"/>
              <w:rPr>
                <w:lang w:val="en-NZ"/>
              </w:rPr>
            </w:pPr>
            <w:r w:rsidRPr="00BB058E">
              <w:t>Performance criteria describe the performance needed to demonstrate achievement of the element.</w:t>
            </w:r>
          </w:p>
        </w:tc>
      </w:tr>
      <w:tr w:rsidTr="006B13E5">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58E">
            <w:pPr>
              <w:pStyle w:val="List"/>
              <w:rPr>
                <w:lang w:val="en-NZ"/>
              </w:rPr>
            </w:pPr>
            <w:r w:rsidRPr="00BB058E">
              <w:t>1.</w:t>
            </w:r>
            <w:r w:rsidRPr="00BB058E">
              <w:tab/>
              <w:t>Prepare tree inspection requirements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058E" w:rsidP="00BB058E">
            <w:pPr>
              <w:pStyle w:val="List"/>
            </w:pPr>
            <w:r w:rsidRPr="00BB058E">
              <w:t>1.1</w:t>
            </w:r>
            <w:r w:rsidRPr="00BB058E">
              <w:tab/>
              <w:t>Prepare forms for recording inspection</w:t>
            </w:r>
          </w:p>
          <w:p w:rsidR="00000000" w:rsidRPr="00BB058E" w:rsidP="00BB058E">
            <w:pPr>
              <w:pStyle w:val="List"/>
            </w:pPr>
            <w:r w:rsidRPr="00BB058E">
              <w:t>1.2</w:t>
            </w:r>
            <w:r w:rsidRPr="00BB058E">
              <w:tab/>
            </w:r>
            <w:r w:rsidRPr="00BB058E">
              <w:t>Determine the scope of tree works required in consultation with client and in accordance with stakeholder needs and local regulations</w:t>
            </w:r>
          </w:p>
          <w:p w:rsidR="00000000" w:rsidRPr="00BB058E" w:rsidP="00BB058E">
            <w:pPr>
              <w:pStyle w:val="List"/>
            </w:pPr>
            <w:r w:rsidRPr="00BB058E">
              <w:t>1.3</w:t>
            </w:r>
            <w:r w:rsidRPr="00BB058E">
              <w:tab/>
              <w:t xml:space="preserve">Determine location of above-and-below-ground services </w:t>
            </w:r>
          </w:p>
          <w:p w:rsidR="00000000" w:rsidRPr="00BB058E" w:rsidP="00BB058E">
            <w:pPr>
              <w:pStyle w:val="List"/>
            </w:pPr>
            <w:r w:rsidRPr="00BB058E">
              <w:t>1.4</w:t>
            </w:r>
            <w:r w:rsidRPr="00BB058E">
              <w:tab/>
              <w:t>Undertake a site-specific risk assessment by identifying wo</w:t>
            </w:r>
            <w:r w:rsidRPr="00BB058E">
              <w:t>rk health and safety hazards and assessing risk</w:t>
            </w:r>
          </w:p>
          <w:p w:rsidR="00000000" w:rsidRPr="00BB058E" w:rsidP="00BB058E">
            <w:pPr>
              <w:pStyle w:val="List"/>
            </w:pPr>
            <w:r w:rsidRPr="00BB058E">
              <w:t>1.5</w:t>
            </w:r>
            <w:r w:rsidRPr="00BB058E">
              <w:tab/>
              <w:t>Confirm first aid and emergency personnel, equipment and procedures</w:t>
            </w:r>
          </w:p>
          <w:p w:rsidR="00000000" w:rsidRPr="00BB058E" w:rsidP="00BB058E">
            <w:pPr>
              <w:pStyle w:val="List"/>
            </w:pPr>
            <w:r w:rsidRPr="00BB058E">
              <w:t>1.6</w:t>
            </w:r>
            <w:r w:rsidRPr="00BB058E">
              <w:tab/>
              <w:t>Select, prepare, and carry out pre-operational and safety checks, on tools, equipment and machinery</w:t>
            </w:r>
          </w:p>
          <w:p w:rsidR="00000000" w:rsidRPr="00BB058E" w:rsidP="00BB058E">
            <w:pPr>
              <w:pStyle w:val="List"/>
            </w:pPr>
            <w:r w:rsidRPr="00BB058E">
              <w:t>1.7</w:t>
            </w:r>
            <w:r w:rsidRPr="00BB058E">
              <w:tab/>
              <w:t>Select and use personal prot</w:t>
            </w:r>
            <w:r w:rsidRPr="00BB058E">
              <w:t>ective equipment</w:t>
            </w:r>
          </w:p>
          <w:p w:rsidR="00000000" w:rsidP="00BB058E">
            <w:pPr>
              <w:pStyle w:val="List"/>
              <w:rPr>
                <w:lang w:val="en-NZ"/>
              </w:rPr>
            </w:pPr>
            <w:r w:rsidRPr="00BB058E">
              <w:t>1.8</w:t>
            </w:r>
            <w:r w:rsidRPr="00BB058E">
              <w:tab/>
              <w:t>Record and implement work health, safety, site, environmental and traffic control measures</w:t>
            </w:r>
          </w:p>
        </w:tc>
      </w:tr>
      <w:tr w:rsidTr="006B13E5">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58E">
            <w:pPr>
              <w:pStyle w:val="List"/>
              <w:rPr>
                <w:lang w:val="en-NZ"/>
              </w:rPr>
            </w:pPr>
            <w:r w:rsidRPr="00BB058E">
              <w:t>2.</w:t>
            </w:r>
            <w:r w:rsidRPr="00BB058E">
              <w:tab/>
              <w:t>Inspect tree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058E" w:rsidP="00BB058E">
            <w:pPr>
              <w:pStyle w:val="List"/>
            </w:pPr>
            <w:r w:rsidRPr="00BB058E">
              <w:t>2.1</w:t>
            </w:r>
            <w:r w:rsidRPr="00BB058E">
              <w:tab/>
              <w:t>Record tree type, location and dimensions</w:t>
            </w:r>
          </w:p>
          <w:p w:rsidR="00000000" w:rsidRPr="00BB058E" w:rsidP="00BB058E">
            <w:pPr>
              <w:pStyle w:val="List"/>
            </w:pPr>
            <w:r w:rsidRPr="00BB058E">
              <w:t>2.2</w:t>
            </w:r>
            <w:r w:rsidRPr="00BB058E">
              <w:tab/>
              <w:t>Inspect tree for tree access and tree work methods</w:t>
            </w:r>
          </w:p>
          <w:p w:rsidR="00000000" w:rsidRPr="00BB058E" w:rsidP="00BB058E">
            <w:pPr>
              <w:pStyle w:val="List"/>
            </w:pPr>
            <w:r w:rsidRPr="00BB058E">
              <w:t>2.3</w:t>
            </w:r>
            <w:r w:rsidRPr="00BB058E">
              <w:tab/>
            </w:r>
            <w:r w:rsidRPr="00BB058E">
              <w:t>Inspect branches for health, vitality and integrity of attachment</w:t>
            </w:r>
          </w:p>
          <w:p w:rsidR="00000000" w:rsidP="00BB058E">
            <w:pPr>
              <w:pStyle w:val="List"/>
              <w:rPr>
                <w:lang w:val="en-NZ"/>
              </w:rPr>
            </w:pPr>
            <w:r w:rsidRPr="00BB058E">
              <w:t>2.4</w:t>
            </w:r>
            <w:r w:rsidRPr="00BB058E">
              <w:tab/>
              <w:t>Inspect tree structure for defects, signs and symptoms of disease, insects and other fauna</w:t>
            </w:r>
          </w:p>
        </w:tc>
      </w:tr>
      <w:tr w:rsidTr="006B13E5">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58E">
            <w:pPr>
              <w:pStyle w:val="List"/>
              <w:rPr>
                <w:lang w:val="en-NZ"/>
              </w:rPr>
            </w:pPr>
            <w:r w:rsidRPr="00BB058E">
              <w:t>3.</w:t>
            </w:r>
            <w:r w:rsidRPr="00BB058E">
              <w:tab/>
              <w:t>Determine method of access and work method</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058E" w:rsidP="00BB058E">
            <w:pPr>
              <w:pStyle w:val="List"/>
            </w:pPr>
            <w:r w:rsidRPr="00BB058E">
              <w:t>3.1</w:t>
            </w:r>
            <w:r w:rsidRPr="00BB058E">
              <w:tab/>
              <w:t>Record findings on hazard identification for</w:t>
            </w:r>
            <w:r w:rsidRPr="00BB058E">
              <w:t>m</w:t>
            </w:r>
          </w:p>
          <w:p w:rsidR="00000000" w:rsidRPr="00BB058E" w:rsidP="00BB058E">
            <w:pPr>
              <w:pStyle w:val="List"/>
            </w:pPr>
            <w:r w:rsidRPr="00BB058E">
              <w:t>3.2</w:t>
            </w:r>
            <w:r w:rsidRPr="00BB058E">
              <w:tab/>
              <w:t>Undertake load testing, probe cavities and test hollows by sounding if required</w:t>
            </w:r>
          </w:p>
          <w:p w:rsidR="00000000" w:rsidRPr="00BB058E" w:rsidP="00BB058E">
            <w:pPr>
              <w:pStyle w:val="List"/>
            </w:pPr>
            <w:r w:rsidRPr="00BB058E">
              <w:t>3.3</w:t>
            </w:r>
            <w:r w:rsidRPr="00BB058E">
              <w:tab/>
              <w:t>Record result when tree condition requires modified tree access or work method</w:t>
            </w:r>
          </w:p>
          <w:p w:rsidR="00000000" w:rsidRPr="00BB058E" w:rsidP="00BB058E">
            <w:pPr>
              <w:pStyle w:val="List"/>
            </w:pPr>
            <w:r w:rsidRPr="00BB058E">
              <w:t>3.4</w:t>
            </w:r>
            <w:r w:rsidRPr="00BB058E">
              <w:tab/>
              <w:t>Select appropriate method of access and tree work method</w:t>
            </w:r>
          </w:p>
          <w:p w:rsidR="00000000" w:rsidRPr="00BB058E" w:rsidP="00BB058E">
            <w:pPr>
              <w:pStyle w:val="List"/>
            </w:pPr>
            <w:r w:rsidRPr="00BB058E">
              <w:t>3.5</w:t>
            </w:r>
            <w:r w:rsidRPr="00BB058E">
              <w:tab/>
              <w:t>Assess risk of selecte</w:t>
            </w:r>
            <w:r w:rsidRPr="00BB058E">
              <w:t>d method of access and tree work method</w:t>
            </w:r>
          </w:p>
          <w:p w:rsidR="00000000" w:rsidRPr="00BB058E" w:rsidP="00BB058E">
            <w:pPr>
              <w:pStyle w:val="List"/>
            </w:pPr>
            <w:r w:rsidRPr="00BB058E">
              <w:t>3.6</w:t>
            </w:r>
            <w:r w:rsidRPr="00BB058E">
              <w:tab/>
              <w:t>Conduct meeting to communicate and confirm selected method of access and tree work method</w:t>
            </w:r>
          </w:p>
          <w:p w:rsidR="00000000" w:rsidP="00BB058E">
            <w:pPr>
              <w:pStyle w:val="List"/>
              <w:rPr>
                <w:lang w:val="en-NZ"/>
              </w:rPr>
            </w:pPr>
            <w:r w:rsidRPr="00BB058E">
              <w:t>3.7</w:t>
            </w:r>
            <w:r w:rsidRPr="00BB058E">
              <w:tab/>
              <w:t>Record work site confirmation of method of access, work method and appropriate risk controls</w:t>
            </w:r>
          </w:p>
        </w:tc>
      </w:tr>
      <w:tr w:rsidTr="006B13E5">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58E">
            <w:pPr>
              <w:pStyle w:val="List"/>
              <w:rPr>
                <w:lang w:val="en-NZ"/>
              </w:rPr>
            </w:pPr>
            <w:r w:rsidRPr="00BB058E">
              <w:t>4.</w:t>
            </w:r>
            <w:r w:rsidRPr="00BB058E">
              <w:tab/>
              <w:t>Record result and adv</w:t>
            </w:r>
            <w:r w:rsidRPr="00BB058E">
              <w:t>ise client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058E" w:rsidP="00BB058E">
            <w:pPr>
              <w:pStyle w:val="List"/>
            </w:pPr>
            <w:r w:rsidRPr="00BB058E">
              <w:t>4.1</w:t>
            </w:r>
            <w:r w:rsidRPr="00BB058E">
              <w:tab/>
              <w:t>Record result when tree access or tree work method is inappropriate</w:t>
            </w:r>
          </w:p>
          <w:p w:rsidR="00000000" w:rsidRPr="00BB058E" w:rsidP="00BB058E">
            <w:pPr>
              <w:pStyle w:val="List"/>
            </w:pPr>
            <w:r w:rsidRPr="00BB058E">
              <w:t>4.2</w:t>
            </w:r>
            <w:r w:rsidRPr="00BB058E">
              <w:tab/>
              <w:t>Advise client and stakeholders of requirements for further advice or testing</w:t>
            </w:r>
          </w:p>
          <w:p w:rsidR="00000000" w:rsidRPr="00BB058E" w:rsidP="00BB058E">
            <w:pPr>
              <w:pStyle w:val="List"/>
            </w:pPr>
            <w:r w:rsidRPr="00BB058E">
              <w:t>4.3</w:t>
            </w:r>
            <w:r w:rsidRPr="00BB058E">
              <w:tab/>
              <w:t>Seek further advice from consulting arborist or access specialist</w:t>
            </w:r>
          </w:p>
          <w:p w:rsidR="00000000" w:rsidRPr="00BB058E" w:rsidP="00BB058E">
            <w:pPr>
              <w:pStyle w:val="List"/>
            </w:pPr>
            <w:r w:rsidRPr="00BB058E">
              <w:t>4.4</w:t>
            </w:r>
            <w:r w:rsidRPr="00BB058E">
              <w:tab/>
              <w:t>Complete inspectio</w:t>
            </w:r>
            <w:r w:rsidRPr="00BB058E">
              <w:t>n form and submit to client and stakeholders</w:t>
            </w:r>
          </w:p>
        </w:tc>
      </w:tr>
    </w:tbl>
    <w:p w:rsidR="00000000" w:rsidRPr="00BB058E" w:rsidP="00BB058E">
      <w:pPr>
        <w:pStyle w:val="BodyText"/>
      </w:pPr>
    </w:p>
    <w:p w:rsidR="00000000" w:rsidRPr="00BB058E" w:rsidP="00BB058E">
      <w:pPr>
        <w:pStyle w:val="AllowPageBreak"/>
      </w:pPr>
    </w:p>
    <w:p w:rsidR="00000000" w:rsidRPr="00BB058E" w:rsidP="00BB058E">
      <w:pPr>
        <w:pStyle w:val="Heading1"/>
      </w:pPr>
      <w:bookmarkStart w:id="6" w:name="O_872793"/>
      <w:bookmarkEnd w:id="6"/>
      <w:r w:rsidRPr="00BB058E">
        <w:t>Foundation Skills</w:t>
      </w:r>
    </w:p>
    <w:p w:rsidR="00000000" w:rsidRPr="00BB058E" w:rsidP="006B13E5">
      <w:pPr>
        <w:pStyle w:val="BodyText"/>
      </w:pPr>
      <w:r w:rsidRPr="00BB058E">
        <w:t>Foundation Skills essential to performance are explicit in the performance criteria of this unit of competency.</w:t>
      </w:r>
    </w:p>
    <w:p w:rsidR="00000000" w:rsidRPr="00BB058E" w:rsidP="00BB058E">
      <w:pPr>
        <w:pStyle w:val="Heading1"/>
      </w:pPr>
      <w:bookmarkStart w:id="7" w:name="O_872794"/>
      <w:bookmarkEnd w:id="7"/>
      <w:r w:rsidRPr="00BB058E">
        <w:t>Range of Conditions</w:t>
      </w:r>
    </w:p>
    <w:p w:rsidR="00000000" w:rsidRPr="00BB058E" w:rsidP="00BB058E">
      <w:pPr>
        <w:pStyle w:val="Heading1"/>
      </w:pPr>
      <w:bookmarkStart w:id="8" w:name="O_872795"/>
      <w:bookmarkEnd w:id="8"/>
      <w:r w:rsidRPr="00BB058E">
        <w:t>Unit Mapping Information</w:t>
      </w:r>
    </w:p>
    <w:p w:rsidR="00000000" w:rsidRPr="00BB058E" w:rsidP="006B13E5">
      <w:pPr>
        <w:pStyle w:val="BodyText"/>
      </w:pPr>
      <w:r w:rsidRPr="00BB058E">
        <w:t>This unit is not equivalent to AHCARB302A Conduct tree inspections.</w:t>
      </w:r>
    </w:p>
    <w:p w:rsidR="00000000" w:rsidRPr="00BB058E" w:rsidP="00BB058E">
      <w:pPr>
        <w:pStyle w:val="Heading1"/>
      </w:pPr>
      <w:bookmarkStart w:id="9" w:name="O_872802"/>
      <w:bookmarkEnd w:id="9"/>
      <w:r w:rsidRPr="00BB058E">
        <w:t>Links</w:t>
      </w:r>
    </w:p>
    <w:p w:rsidR="00000000" w:rsidRPr="00BB058E" w:rsidP="006B13E5">
      <w:pPr>
        <w:pStyle w:val="BodyText"/>
      </w:pPr>
      <w:r w:rsidRPr="00BB058E">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406805">
        <w:rPr>
          <w:rStyle w:val="Hyperlink"/>
        </w:rPr>
        <w:t>https://vetnet.gov.au/Pages/TrainingDocs.aspx?q=c6399549-9c62-4a5e-bf1a-524b2322cf72</w:t>
      </w:r>
      <w:r>
        <w:fldChar w:fldCharType="end"/>
      </w:r>
    </w:p>
    <w:p w:rsidR="00000000" w:rsidRPr="00BB058E" w:rsidP="00BB058E"/>
    <w:sectPr w:rsidSect="00BB058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5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58E" w:rsidRPr="006B13E5" w:rsidP="006B13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5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3E5" w:rsidP="00BB05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B13E5" w:rsidP="00BB058E">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Skills Impact</w:t>
    </w:r>
    <w:r>
      <w:fldChar w:fldCharType="end"/>
    </w:r>
  </w:p>
  <w:p w:rsidR="006B13E5" w:rsidP="00BB05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5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3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B058E" w:rsidRPr="006B13E5" w:rsidP="006B13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5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3E5" w:rsidRPr="002D2AF8" w:rsidP="00BB058E">
    <w:pPr>
      <w:pStyle w:val="Header"/>
      <w:framePr w:wrap="around"/>
    </w:pPr>
    <w:r>
      <w:fldChar w:fldCharType="begin"/>
    </w:r>
    <w:r>
      <w:instrText xml:space="preserve"> TITLE   \* MERGEFORMAT </w:instrText>
    </w:r>
    <w:r>
      <w:fldChar w:fldCharType="separate"/>
    </w:r>
    <w:r>
      <w:t>AHCARB302 Inspect trees for access and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October 2019</w:t>
    </w:r>
    <w:r>
      <w:fldChar w:fldCharType="end"/>
    </w:r>
  </w:p>
  <w:p w:rsidR="006B13E5" w:rsidP="00BB05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05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058E"/>
    <w:pPr>
      <w:spacing w:before="360" w:after="60"/>
      <w:outlineLvl w:val="0"/>
    </w:pPr>
    <w:rPr>
      <w:sz w:val="32"/>
    </w:rPr>
  </w:style>
  <w:style w:type="paragraph" w:styleId="Heading2">
    <w:name w:val="heading 2"/>
    <w:basedOn w:val="HeadingBase"/>
    <w:next w:val="BodyText"/>
    <w:link w:val="Heading2Char"/>
    <w:qFormat/>
    <w:rsid w:val="00BB058E"/>
    <w:pPr>
      <w:keepLines/>
      <w:spacing w:before="240" w:after="120"/>
      <w:outlineLvl w:val="1"/>
    </w:pPr>
    <w:rPr>
      <w:sz w:val="28"/>
      <w:szCs w:val="40"/>
    </w:rPr>
  </w:style>
  <w:style w:type="paragraph" w:styleId="Heading3">
    <w:name w:val="heading 3"/>
    <w:basedOn w:val="HeadingBase"/>
    <w:next w:val="BodyText"/>
    <w:link w:val="Heading3Char"/>
    <w:qFormat/>
    <w:rsid w:val="00BB058E"/>
    <w:pPr>
      <w:spacing w:before="180" w:after="120"/>
      <w:outlineLvl w:val="2"/>
    </w:pPr>
    <w:rPr>
      <w:spacing w:val="-10"/>
      <w:kern w:val="32"/>
    </w:rPr>
  </w:style>
  <w:style w:type="paragraph" w:styleId="Heading4">
    <w:name w:val="heading 4"/>
    <w:basedOn w:val="HeadingBase"/>
    <w:next w:val="BodyText"/>
    <w:link w:val="Heading4Char"/>
    <w:qFormat/>
    <w:rsid w:val="00BB058E"/>
    <w:pPr>
      <w:spacing w:before="160" w:after="120"/>
      <w:outlineLvl w:val="3"/>
    </w:pPr>
    <w:rPr>
      <w:sz w:val="22"/>
    </w:rPr>
  </w:style>
  <w:style w:type="paragraph" w:styleId="Heading5">
    <w:name w:val="heading 5"/>
    <w:basedOn w:val="HeadingBase"/>
    <w:next w:val="Normal"/>
    <w:link w:val="Heading5Char"/>
    <w:qFormat/>
    <w:rsid w:val="00BB058E"/>
    <w:pPr>
      <w:spacing w:before="80"/>
      <w:outlineLvl w:val="4"/>
    </w:pPr>
    <w:rPr>
      <w:color w:val="918585"/>
      <w:sz w:val="20"/>
    </w:rPr>
  </w:style>
  <w:style w:type="paragraph" w:styleId="Heading6">
    <w:name w:val="heading 6"/>
    <w:basedOn w:val="HeadingBase"/>
    <w:next w:val="Normal"/>
    <w:link w:val="Heading6Char"/>
    <w:qFormat/>
    <w:rsid w:val="00BB058E"/>
    <w:pPr>
      <w:spacing w:before="60"/>
      <w:outlineLvl w:val="5"/>
    </w:pPr>
    <w:rPr>
      <w:color w:val="918585"/>
      <w:sz w:val="20"/>
    </w:rPr>
  </w:style>
  <w:style w:type="paragraph" w:styleId="Heading7">
    <w:name w:val="heading 7"/>
    <w:basedOn w:val="Normal"/>
    <w:next w:val="Normal"/>
    <w:link w:val="Heading7Char"/>
    <w:qFormat/>
    <w:rsid w:val="00BB058E"/>
    <w:pPr>
      <w:ind w:left="720"/>
      <w:outlineLvl w:val="6"/>
    </w:pPr>
    <w:rPr>
      <w:i/>
    </w:rPr>
  </w:style>
  <w:style w:type="paragraph" w:styleId="Heading8">
    <w:name w:val="heading 8"/>
    <w:basedOn w:val="Normal"/>
    <w:next w:val="Normal"/>
    <w:link w:val="Heading8Char"/>
    <w:qFormat/>
    <w:rsid w:val="00BB058E"/>
    <w:pPr>
      <w:ind w:left="720"/>
      <w:outlineLvl w:val="7"/>
    </w:pPr>
    <w:rPr>
      <w:i/>
    </w:rPr>
  </w:style>
  <w:style w:type="paragraph" w:styleId="Heading9">
    <w:name w:val="heading 9"/>
    <w:basedOn w:val="Normal"/>
    <w:next w:val="Normal"/>
    <w:link w:val="Heading9Char"/>
    <w:qFormat/>
    <w:rsid w:val="00BB058E"/>
    <w:pPr>
      <w:ind w:left="720"/>
      <w:outlineLvl w:val="8"/>
    </w:pPr>
    <w:rPr>
      <w:i/>
    </w:rPr>
  </w:style>
  <w:style w:type="character" w:default="1" w:styleId="DefaultParagraphFont">
    <w:name w:val="Default Paragraph Font"/>
    <w:uiPriority w:val="1"/>
    <w:unhideWhenUsed/>
    <w:rsid w:val="00BB05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058E"/>
  </w:style>
  <w:style w:type="character" w:customStyle="1" w:styleId="Heading1Char">
    <w:name w:val="Heading 1 Char"/>
    <w:basedOn w:val="DefaultParagraphFont"/>
    <w:link w:val="Heading1"/>
    <w:rsid w:val="00BB058E"/>
    <w:rPr>
      <w:rFonts w:ascii="Times New Roman" w:eastAsia="Times New Roman" w:hAnsi="Times New Roman" w:cs="Times New Roman"/>
      <w:b/>
      <w:sz w:val="32"/>
      <w:szCs w:val="20"/>
      <w:lang w:eastAsia="en-US"/>
    </w:rPr>
  </w:style>
  <w:style w:type="paragraph" w:styleId="BodyText">
    <w:name w:val="Body Text"/>
    <w:basedOn w:val="Normal"/>
    <w:link w:val="BodyTextChar"/>
    <w:rsid w:val="00BB058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B058E"/>
    <w:rPr>
      <w:rFonts w:ascii="Times New Roman" w:eastAsia="Times New Roman" w:hAnsi="Times New Roman" w:cs="Times New Roman"/>
      <w:sz w:val="24"/>
      <w:lang w:eastAsia="en-US"/>
    </w:rPr>
  </w:style>
  <w:style w:type="paragraph" w:styleId="List">
    <w:name w:val="List"/>
    <w:basedOn w:val="BodyText"/>
    <w:next w:val="BodyText"/>
    <w:rsid w:val="00BB058E"/>
    <w:pPr>
      <w:tabs>
        <w:tab w:val="left" w:pos="340"/>
      </w:tabs>
      <w:spacing w:before="60" w:after="60"/>
      <w:ind w:left="340" w:hanging="340"/>
    </w:pPr>
  </w:style>
  <w:style w:type="paragraph" w:customStyle="1" w:styleId="SuperHeading">
    <w:name w:val="SuperHeading"/>
    <w:basedOn w:val="Normal"/>
    <w:rsid w:val="00BB058E"/>
    <w:pPr>
      <w:spacing w:before="240" w:after="120"/>
      <w:outlineLvl w:val="0"/>
    </w:pPr>
    <w:rPr>
      <w:rFonts w:ascii="Times New Roman" w:hAnsi="Times New Roman"/>
      <w:b/>
      <w:sz w:val="32"/>
    </w:rPr>
  </w:style>
  <w:style w:type="paragraph" w:customStyle="1" w:styleId="TableHeading">
    <w:name w:val="Table Heading"/>
    <w:basedOn w:val="HeadingBase"/>
    <w:rsid w:val="00BB058E"/>
    <w:pPr>
      <w:keepLines/>
      <w:pBdr>
        <w:bottom w:val="single" w:sz="6" w:space="1" w:color="918585"/>
      </w:pBdr>
      <w:spacing w:before="240"/>
    </w:pPr>
  </w:style>
  <w:style w:type="paragraph" w:customStyle="1" w:styleId="AllowPageBreak">
    <w:name w:val="AllowPageBreak"/>
    <w:rsid w:val="00BB05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B05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05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05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05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05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05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05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058E"/>
    <w:rPr>
      <w:rFonts w:ascii="Courier New" w:eastAsia="Times New Roman" w:hAnsi="Courier New" w:cs="Times New Roman"/>
      <w:i/>
      <w:szCs w:val="20"/>
      <w:lang w:eastAsia="en-US"/>
    </w:rPr>
  </w:style>
  <w:style w:type="paragraph" w:customStyle="1" w:styleId="HeadingBase">
    <w:name w:val="Heading Base"/>
    <w:rsid w:val="00BB05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058E"/>
    <w:pPr>
      <w:tabs>
        <w:tab w:val="right" w:leader="dot" w:pos="9072"/>
      </w:tabs>
      <w:ind w:left="567"/>
    </w:pPr>
    <w:rPr>
      <w:szCs w:val="22"/>
    </w:rPr>
  </w:style>
  <w:style w:type="paragraph" w:customStyle="1" w:styleId="TOCBase">
    <w:name w:val="TOC Base"/>
    <w:rsid w:val="00BB05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058E"/>
    <w:pPr>
      <w:tabs>
        <w:tab w:val="right" w:leader="dot" w:pos="9072"/>
      </w:tabs>
      <w:spacing w:before="40" w:after="40"/>
      <w:ind w:left="284"/>
    </w:pPr>
    <w:rPr>
      <w:rFonts w:ascii="Times New Roman" w:hAnsi="Times New Roman"/>
    </w:rPr>
  </w:style>
  <w:style w:type="paragraph" w:styleId="TOC1">
    <w:name w:val="toc 1"/>
    <w:basedOn w:val="TOCBase"/>
    <w:next w:val="Normal"/>
    <w:rsid w:val="00BB05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05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058E"/>
    <w:rPr>
      <w:rFonts w:ascii="Times New Roman" w:eastAsia="Times New Roman" w:hAnsi="Times New Roman" w:cs="Times New Roman"/>
      <w:sz w:val="16"/>
      <w:lang w:eastAsia="en-US"/>
    </w:rPr>
  </w:style>
  <w:style w:type="paragraph" w:styleId="Title">
    <w:name w:val="Title"/>
    <w:basedOn w:val="HeadingBase"/>
    <w:link w:val="TitleChar"/>
    <w:qFormat/>
    <w:rsid w:val="00BB058E"/>
    <w:pPr>
      <w:spacing w:before="5040"/>
      <w:jc w:val="center"/>
    </w:pPr>
    <w:rPr>
      <w:sz w:val="48"/>
      <w:szCs w:val="72"/>
      <w:lang w:val="en-US"/>
    </w:rPr>
  </w:style>
  <w:style w:type="character" w:customStyle="1" w:styleId="TitleChar">
    <w:name w:val="Title Char"/>
    <w:basedOn w:val="DefaultParagraphFont"/>
    <w:link w:val="Title"/>
    <w:rsid w:val="00BB05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058E"/>
    <w:pPr>
      <w:tabs>
        <w:tab w:val="left" w:pos="3600"/>
        <w:tab w:val="left" w:pos="3958"/>
      </w:tabs>
    </w:pPr>
  </w:style>
  <w:style w:type="paragraph" w:styleId="ListBullet">
    <w:name w:val="List Bullet"/>
    <w:basedOn w:val="List"/>
    <w:rsid w:val="00BB058E"/>
    <w:pPr>
      <w:numPr>
        <w:numId w:val="10"/>
      </w:numPr>
      <w:tabs>
        <w:tab w:val="clear" w:pos="340"/>
      </w:tabs>
      <w:spacing w:before="40" w:after="40"/>
    </w:pPr>
  </w:style>
  <w:style w:type="paragraph" w:customStyle="1" w:styleId="Note">
    <w:name w:val="Note"/>
    <w:basedOn w:val="BodyText"/>
    <w:rsid w:val="00BB058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B058E"/>
    <w:rPr>
      <w:b/>
      <w:spacing w:val="0"/>
    </w:rPr>
  </w:style>
  <w:style w:type="paragraph" w:customStyle="1" w:styleId="SuperTitle">
    <w:name w:val="SuperTitle"/>
    <w:basedOn w:val="Title"/>
    <w:rsid w:val="00BB058E"/>
    <w:pPr>
      <w:framePr w:wrap="auto" w:hAnchor="text" w:y="6049"/>
    </w:pPr>
    <w:rPr>
      <w:color w:val="000000"/>
      <w:sz w:val="40"/>
    </w:rPr>
  </w:style>
  <w:style w:type="paragraph" w:customStyle="1" w:styleId="TOCTitle">
    <w:name w:val="TOCTitle"/>
    <w:basedOn w:val="Heading1"/>
    <w:rsid w:val="00BB058E"/>
    <w:pPr>
      <w:spacing w:after="240"/>
      <w:jc w:val="center"/>
      <w:outlineLvl w:val="9"/>
    </w:pPr>
    <w:rPr>
      <w:caps/>
    </w:rPr>
  </w:style>
  <w:style w:type="paragraph" w:customStyle="1" w:styleId="Version">
    <w:name w:val="Version"/>
    <w:rsid w:val="00BB058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B058E"/>
    <w:pPr>
      <w:numPr>
        <w:numId w:val="11"/>
      </w:numPr>
      <w:tabs>
        <w:tab w:val="clear" w:pos="680"/>
      </w:tabs>
    </w:pPr>
  </w:style>
  <w:style w:type="paragraph" w:styleId="Index1">
    <w:name w:val="index 1"/>
    <w:basedOn w:val="Normal"/>
    <w:next w:val="Normal"/>
    <w:semiHidden/>
    <w:rsid w:val="00BB058E"/>
    <w:pPr>
      <w:keepNext w:val="0"/>
      <w:tabs>
        <w:tab w:val="right" w:pos="4176"/>
      </w:tabs>
      <w:ind w:left="198" w:hanging="198"/>
    </w:pPr>
    <w:rPr>
      <w:rFonts w:ascii="Garamond" w:hAnsi="Garamond"/>
    </w:rPr>
  </w:style>
  <w:style w:type="paragraph" w:styleId="IndexHeading">
    <w:name w:val="index heading"/>
    <w:basedOn w:val="Normal"/>
    <w:next w:val="Index1"/>
    <w:semiHidden/>
    <w:rsid w:val="00BB058E"/>
    <w:pPr>
      <w:spacing w:before="120" w:after="120"/>
    </w:pPr>
    <w:rPr>
      <w:rFonts w:ascii="Arial" w:hAnsi="Arial"/>
      <w:b/>
      <w:color w:val="918585"/>
      <w:sz w:val="24"/>
    </w:rPr>
  </w:style>
  <w:style w:type="paragraph" w:styleId="Header">
    <w:name w:val="header"/>
    <w:basedOn w:val="Normal"/>
    <w:link w:val="HeaderChar"/>
    <w:rsid w:val="00BB05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058E"/>
    <w:rPr>
      <w:rFonts w:ascii="Times New Roman" w:eastAsia="Times New Roman" w:hAnsi="Times New Roman" w:cs="Times New Roman"/>
      <w:sz w:val="16"/>
      <w:szCs w:val="20"/>
      <w:lang w:val="en-GB" w:eastAsia="en-US"/>
    </w:rPr>
  </w:style>
  <w:style w:type="paragraph" w:customStyle="1" w:styleId="Chapter">
    <w:name w:val="Chapter"/>
    <w:basedOn w:val="Normal"/>
    <w:rsid w:val="00BB058E"/>
    <w:pPr>
      <w:spacing w:before="240"/>
    </w:pPr>
    <w:rPr>
      <w:rFonts w:ascii="Times New Roman" w:hAnsi="Times New Roman"/>
      <w:smallCaps/>
      <w:spacing w:val="80"/>
      <w:sz w:val="28"/>
    </w:rPr>
  </w:style>
  <w:style w:type="paragraph" w:customStyle="1" w:styleId="InChapter">
    <w:name w:val="InChapter"/>
    <w:basedOn w:val="Heading3"/>
    <w:rsid w:val="00BB058E"/>
    <w:pPr>
      <w:spacing w:after="240"/>
      <w:outlineLvl w:val="9"/>
    </w:pPr>
    <w:rPr>
      <w:noProof/>
    </w:rPr>
  </w:style>
  <w:style w:type="paragraph" w:styleId="Index2">
    <w:name w:val="index 2"/>
    <w:basedOn w:val="Normal"/>
    <w:next w:val="Normal"/>
    <w:semiHidden/>
    <w:rsid w:val="00BB058E"/>
    <w:pPr>
      <w:tabs>
        <w:tab w:val="right" w:pos="4176"/>
      </w:tabs>
      <w:ind w:left="568" w:hanging="284"/>
    </w:pPr>
    <w:rPr>
      <w:rFonts w:ascii="Garamond" w:hAnsi="Garamond"/>
    </w:rPr>
  </w:style>
  <w:style w:type="paragraph" w:customStyle="1" w:styleId="Byline">
    <w:name w:val="Byline"/>
    <w:rsid w:val="00BB05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058E"/>
    <w:pPr>
      <w:tabs>
        <w:tab w:val="clear" w:pos="3600"/>
        <w:tab w:val="clear" w:pos="3958"/>
      </w:tabs>
      <w:jc w:val="right"/>
    </w:pPr>
  </w:style>
  <w:style w:type="character" w:styleId="Emphasis">
    <w:name w:val="Emphasis"/>
    <w:basedOn w:val="DefaultParagraphFont"/>
    <w:qFormat/>
    <w:rsid w:val="00BB058E"/>
    <w:rPr>
      <w:i/>
    </w:rPr>
  </w:style>
  <w:style w:type="paragraph" w:styleId="Caption">
    <w:name w:val="caption"/>
    <w:basedOn w:val="BodyText"/>
    <w:next w:val="Normal"/>
    <w:qFormat/>
    <w:rsid w:val="00BB058E"/>
    <w:pPr>
      <w:framePr w:w="2268" w:hSpace="181" w:vSpace="181" w:wrap="around" w:vAnchor="text" w:hAnchor="page" w:x="1135" w:y="285" w:anchorLock="1"/>
    </w:pPr>
    <w:rPr>
      <w:i/>
    </w:rPr>
  </w:style>
  <w:style w:type="paragraph" w:customStyle="1" w:styleId="MiniTOCTitle">
    <w:name w:val="MiniTOCTitle"/>
    <w:basedOn w:val="Heading4"/>
    <w:rsid w:val="00BB058E"/>
    <w:pPr>
      <w:spacing w:before="240"/>
      <w:outlineLvl w:val="9"/>
    </w:pPr>
    <w:rPr>
      <w:noProof/>
      <w:sz w:val="24"/>
    </w:rPr>
  </w:style>
  <w:style w:type="paragraph" w:customStyle="1" w:styleId="MiniTOCItem">
    <w:name w:val="MiniTOCItem"/>
    <w:basedOn w:val="ListBullet"/>
    <w:rsid w:val="00BB058E"/>
    <w:pPr>
      <w:numPr>
        <w:numId w:val="0"/>
      </w:numPr>
      <w:tabs>
        <w:tab w:val="right" w:leader="dot" w:pos="6521"/>
      </w:tabs>
      <w:spacing w:before="0" w:after="0"/>
    </w:pPr>
  </w:style>
  <w:style w:type="paragraph" w:customStyle="1" w:styleId="TOFTitle">
    <w:name w:val="TOFTitle"/>
    <w:basedOn w:val="TOCTitle"/>
    <w:rsid w:val="00BB058E"/>
  </w:style>
  <w:style w:type="paragraph" w:styleId="TableofFigures">
    <w:name w:val="table of figures"/>
    <w:basedOn w:val="Normal"/>
    <w:next w:val="Normal"/>
    <w:semiHidden/>
    <w:rsid w:val="00BB058E"/>
    <w:pPr>
      <w:tabs>
        <w:tab w:val="right" w:leader="dot" w:pos="9072"/>
      </w:tabs>
      <w:ind w:left="970" w:hanging="403"/>
    </w:pPr>
    <w:rPr>
      <w:rFonts w:ascii="Times New Roman" w:hAnsi="Times New Roman"/>
      <w:b/>
    </w:rPr>
  </w:style>
  <w:style w:type="paragraph" w:styleId="ListNumber">
    <w:name w:val="List Number"/>
    <w:basedOn w:val="List"/>
    <w:rsid w:val="00BB058E"/>
    <w:pPr>
      <w:numPr>
        <w:numId w:val="13"/>
      </w:numPr>
      <w:tabs>
        <w:tab w:val="clear" w:pos="340"/>
      </w:tabs>
    </w:pPr>
  </w:style>
  <w:style w:type="character" w:customStyle="1" w:styleId="WingdingSymbols">
    <w:name w:val="Wingding Symbols"/>
    <w:rsid w:val="00BB058E"/>
    <w:rPr>
      <w:rFonts w:ascii="Wingdings" w:hAnsi="Wingdings"/>
    </w:rPr>
  </w:style>
  <w:style w:type="character" w:customStyle="1" w:styleId="HotSpot">
    <w:name w:val="HotSpot"/>
    <w:rsid w:val="00BB058E"/>
    <w:rPr>
      <w:color w:val="0033CC"/>
      <w:u w:val="none"/>
    </w:rPr>
  </w:style>
  <w:style w:type="paragraph" w:customStyle="1" w:styleId="BodyTextRight">
    <w:name w:val="Body Text Right"/>
    <w:basedOn w:val="BodyText"/>
    <w:rsid w:val="00BB058E"/>
    <w:pPr>
      <w:spacing w:before="0" w:after="0"/>
      <w:jc w:val="right"/>
    </w:pPr>
  </w:style>
  <w:style w:type="paragraph" w:styleId="Index3">
    <w:name w:val="index 3"/>
    <w:basedOn w:val="ListNumber2"/>
    <w:next w:val="Normal"/>
    <w:semiHidden/>
    <w:rsid w:val="00BB058E"/>
    <w:pPr>
      <w:numPr>
        <w:numId w:val="0"/>
      </w:numPr>
      <w:tabs>
        <w:tab w:val="right" w:leader="dot" w:pos="4176"/>
      </w:tabs>
    </w:pPr>
  </w:style>
  <w:style w:type="paragraph" w:styleId="ListNumber2">
    <w:name w:val="List Number 2"/>
    <w:basedOn w:val="List2"/>
    <w:rsid w:val="00BB058E"/>
    <w:pPr>
      <w:numPr>
        <w:numId w:val="8"/>
      </w:numPr>
      <w:tabs>
        <w:tab w:val="clear" w:pos="1060"/>
      </w:tabs>
    </w:pPr>
  </w:style>
  <w:style w:type="paragraph" w:customStyle="1" w:styleId="MarginNote">
    <w:name w:val="Margin Note"/>
    <w:basedOn w:val="BodyText"/>
    <w:rsid w:val="00BB05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05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05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058E"/>
    <w:rPr>
      <w:sz w:val="32"/>
    </w:rPr>
  </w:style>
  <w:style w:type="paragraph" w:customStyle="1" w:styleId="HeadingProcedure">
    <w:name w:val="Heading Procedure"/>
    <w:basedOn w:val="HeadingBase"/>
    <w:next w:val="Normal"/>
    <w:rsid w:val="00BB058E"/>
    <w:pPr>
      <w:tabs>
        <w:tab w:val="left" w:pos="0"/>
      </w:tabs>
      <w:spacing w:before="120" w:after="60"/>
    </w:pPr>
    <w:rPr>
      <w:i/>
      <w:color w:val="918585"/>
      <w:sz w:val="22"/>
    </w:rPr>
  </w:style>
  <w:style w:type="paragraph" w:customStyle="1" w:styleId="TableBodyText">
    <w:name w:val="Table Body Text"/>
    <w:basedOn w:val="BodyText"/>
    <w:rsid w:val="00BB058E"/>
    <w:pPr>
      <w:spacing w:before="60" w:after="60"/>
    </w:pPr>
  </w:style>
  <w:style w:type="paragraph" w:styleId="ListContinue">
    <w:name w:val="List Continue"/>
    <w:basedOn w:val="List"/>
    <w:rsid w:val="00BB058E"/>
    <w:pPr>
      <w:ind w:firstLine="0"/>
    </w:pPr>
  </w:style>
  <w:style w:type="paragraph" w:customStyle="1" w:styleId="ListNote">
    <w:name w:val="List Note"/>
    <w:basedOn w:val="List"/>
    <w:rsid w:val="00BB058E"/>
    <w:pPr>
      <w:pBdr>
        <w:top w:val="single" w:sz="6" w:space="2" w:color="918585"/>
        <w:bottom w:val="single" w:sz="6" w:space="2" w:color="918585"/>
      </w:pBdr>
      <w:tabs>
        <w:tab w:val="left" w:pos="1021"/>
      </w:tabs>
      <w:ind w:firstLine="0"/>
    </w:pPr>
  </w:style>
  <w:style w:type="paragraph" w:customStyle="1" w:styleId="Warning">
    <w:name w:val="Warning"/>
    <w:basedOn w:val="BodyText"/>
    <w:rsid w:val="00BB058E"/>
    <w:pPr>
      <w:shd w:val="clear" w:color="auto" w:fill="D9D9D9"/>
      <w:tabs>
        <w:tab w:val="left" w:pos="992"/>
      </w:tabs>
      <w:ind w:left="119" w:right="119"/>
    </w:pPr>
    <w:rPr>
      <w:sz w:val="20"/>
    </w:rPr>
  </w:style>
  <w:style w:type="paragraph" w:customStyle="1" w:styleId="MarginIcons">
    <w:name w:val="Margin Icons"/>
    <w:basedOn w:val="BodyText"/>
    <w:rsid w:val="00BB05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058E"/>
    <w:rPr>
      <w:rFonts w:ascii="Courier New" w:hAnsi="Courier New"/>
    </w:rPr>
  </w:style>
  <w:style w:type="paragraph" w:customStyle="1" w:styleId="NoteBullet">
    <w:name w:val="Note Bullet"/>
    <w:basedOn w:val="Note"/>
    <w:rsid w:val="00BB058E"/>
    <w:pPr>
      <w:tabs>
        <w:tab w:val="clear" w:pos="680"/>
      </w:tabs>
      <w:spacing w:before="60" w:after="60"/>
    </w:pPr>
  </w:style>
  <w:style w:type="paragraph" w:customStyle="1" w:styleId="SubHeading2">
    <w:name w:val="SubHeading2"/>
    <w:basedOn w:val="HeadingBase"/>
    <w:rsid w:val="00BB058E"/>
    <w:pPr>
      <w:spacing w:before="240" w:after="60"/>
    </w:pPr>
    <w:rPr>
      <w:sz w:val="20"/>
    </w:rPr>
  </w:style>
  <w:style w:type="paragraph" w:customStyle="1" w:styleId="SubHeading1">
    <w:name w:val="SubHeading1"/>
    <w:basedOn w:val="HeadingBase"/>
    <w:rsid w:val="00BB058E"/>
    <w:pPr>
      <w:spacing w:before="240" w:after="60"/>
    </w:pPr>
    <w:rPr>
      <w:color w:val="918585"/>
      <w:sz w:val="22"/>
    </w:rPr>
  </w:style>
  <w:style w:type="paragraph" w:customStyle="1" w:styleId="SideHeading">
    <w:name w:val="Side Heading"/>
    <w:basedOn w:val="HeadingBase"/>
    <w:rsid w:val="00BB05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058E"/>
    <w:pPr>
      <w:numPr>
        <w:numId w:val="9"/>
      </w:numPr>
    </w:pPr>
  </w:style>
  <w:style w:type="paragraph" w:styleId="PlainText">
    <w:name w:val="Plain Text"/>
    <w:basedOn w:val="Normal"/>
    <w:link w:val="PlainTextChar"/>
    <w:rsid w:val="00BB058E"/>
    <w:rPr>
      <w:sz w:val="20"/>
    </w:rPr>
  </w:style>
  <w:style w:type="character" w:customStyle="1" w:styleId="PlainTextChar">
    <w:name w:val="Plain Text Char"/>
    <w:basedOn w:val="DefaultParagraphFont"/>
    <w:link w:val="PlainText"/>
    <w:rsid w:val="00BB058E"/>
    <w:rPr>
      <w:rFonts w:ascii="Courier New" w:eastAsia="Times New Roman" w:hAnsi="Courier New" w:cs="Times New Roman"/>
      <w:sz w:val="20"/>
      <w:szCs w:val="20"/>
      <w:lang w:eastAsia="en-US"/>
    </w:rPr>
  </w:style>
  <w:style w:type="character" w:customStyle="1" w:styleId="MenuOption">
    <w:name w:val="Menu Option"/>
    <w:basedOn w:val="DefaultParagraphFont"/>
    <w:rsid w:val="00BB058E"/>
    <w:rPr>
      <w:b/>
      <w:smallCaps/>
    </w:rPr>
  </w:style>
  <w:style w:type="paragraph" w:customStyle="1" w:styleId="TableListNumber">
    <w:name w:val="Table List Number"/>
    <w:basedOn w:val="ListNumber"/>
    <w:rsid w:val="00BB058E"/>
    <w:pPr>
      <w:numPr>
        <w:numId w:val="0"/>
      </w:numPr>
    </w:pPr>
  </w:style>
  <w:style w:type="paragraph" w:styleId="TOC4">
    <w:name w:val="toc 4"/>
    <w:basedOn w:val="TOCBase"/>
    <w:next w:val="Normal"/>
    <w:semiHidden/>
    <w:rsid w:val="00BB058E"/>
    <w:pPr>
      <w:tabs>
        <w:tab w:val="right" w:leader="dot" w:pos="9071"/>
      </w:tabs>
      <w:ind w:left="1701"/>
    </w:pPr>
  </w:style>
  <w:style w:type="paragraph" w:customStyle="1" w:styleId="ListAlpha">
    <w:name w:val="List Alpha"/>
    <w:basedOn w:val="List"/>
    <w:rsid w:val="00BB058E"/>
    <w:pPr>
      <w:numPr>
        <w:numId w:val="7"/>
      </w:numPr>
    </w:pPr>
  </w:style>
  <w:style w:type="paragraph" w:customStyle="1" w:styleId="ListAlpha2">
    <w:name w:val="List Alpha 2"/>
    <w:basedOn w:val="List2"/>
    <w:rsid w:val="00BB058E"/>
    <w:pPr>
      <w:numPr>
        <w:numId w:val="6"/>
      </w:numPr>
    </w:pPr>
  </w:style>
  <w:style w:type="paragraph" w:styleId="List2">
    <w:name w:val="List 2"/>
    <w:basedOn w:val="BodyText"/>
    <w:rsid w:val="00BB058E"/>
    <w:pPr>
      <w:tabs>
        <w:tab w:val="left" w:pos="680"/>
      </w:tabs>
      <w:spacing w:before="60" w:after="60"/>
      <w:ind w:left="680" w:hanging="340"/>
    </w:pPr>
  </w:style>
  <w:style w:type="paragraph" w:styleId="List3">
    <w:name w:val="List 3"/>
    <w:basedOn w:val="BodyText"/>
    <w:rsid w:val="00BB058E"/>
    <w:pPr>
      <w:tabs>
        <w:tab w:val="left" w:pos="1021"/>
      </w:tabs>
      <w:spacing w:before="60" w:after="60"/>
      <w:ind w:left="1020" w:hanging="340"/>
    </w:pPr>
  </w:style>
  <w:style w:type="paragraph" w:styleId="List4">
    <w:name w:val="List 4"/>
    <w:basedOn w:val="BodyText"/>
    <w:rsid w:val="00BB058E"/>
    <w:pPr>
      <w:tabs>
        <w:tab w:val="left" w:pos="1361"/>
      </w:tabs>
      <w:spacing w:before="60" w:after="60"/>
      <w:ind w:left="1361" w:hanging="340"/>
    </w:pPr>
  </w:style>
  <w:style w:type="paragraph" w:styleId="List5">
    <w:name w:val="List 5"/>
    <w:basedOn w:val="BodyText"/>
    <w:rsid w:val="00BB058E"/>
    <w:pPr>
      <w:tabs>
        <w:tab w:val="left" w:pos="1701"/>
      </w:tabs>
      <w:spacing w:before="60" w:after="60"/>
      <w:ind w:left="1701" w:hanging="340"/>
    </w:pPr>
  </w:style>
  <w:style w:type="paragraph" w:styleId="ListBullet3">
    <w:name w:val="List Bullet 3"/>
    <w:basedOn w:val="List3"/>
    <w:rsid w:val="00BB058E"/>
    <w:pPr>
      <w:numPr>
        <w:numId w:val="12"/>
      </w:numPr>
      <w:tabs>
        <w:tab w:val="clear" w:pos="1021"/>
      </w:tabs>
      <w:ind w:left="1037" w:hanging="357"/>
    </w:pPr>
  </w:style>
  <w:style w:type="paragraph" w:styleId="ListBullet4">
    <w:name w:val="List Bullet 4"/>
    <w:basedOn w:val="List4"/>
    <w:rsid w:val="00BB058E"/>
    <w:pPr>
      <w:numPr>
        <w:numId w:val="1"/>
      </w:numPr>
      <w:tabs>
        <w:tab w:val="clear" w:pos="1361"/>
      </w:tabs>
    </w:pPr>
  </w:style>
  <w:style w:type="paragraph" w:styleId="ListBullet5">
    <w:name w:val="List Bullet 5"/>
    <w:basedOn w:val="List5"/>
    <w:rsid w:val="00BB058E"/>
    <w:pPr>
      <w:numPr>
        <w:numId w:val="2"/>
      </w:numPr>
    </w:pPr>
  </w:style>
  <w:style w:type="paragraph" w:styleId="ListContinue2">
    <w:name w:val="List Continue 2"/>
    <w:basedOn w:val="List2"/>
    <w:rsid w:val="00BB058E"/>
    <w:pPr>
      <w:ind w:firstLine="0"/>
    </w:pPr>
  </w:style>
  <w:style w:type="paragraph" w:styleId="ListContinue3">
    <w:name w:val="List Continue 3"/>
    <w:basedOn w:val="List3"/>
    <w:rsid w:val="00BB058E"/>
    <w:pPr>
      <w:ind w:left="1021" w:firstLine="0"/>
    </w:pPr>
  </w:style>
  <w:style w:type="paragraph" w:styleId="ListContinue4">
    <w:name w:val="List Continue 4"/>
    <w:basedOn w:val="List4"/>
    <w:rsid w:val="00BB058E"/>
    <w:pPr>
      <w:ind w:firstLine="0"/>
    </w:pPr>
  </w:style>
  <w:style w:type="paragraph" w:styleId="ListContinue5">
    <w:name w:val="List Continue 5"/>
    <w:basedOn w:val="List5"/>
    <w:rsid w:val="00BB058E"/>
    <w:pPr>
      <w:ind w:firstLine="0"/>
    </w:pPr>
  </w:style>
  <w:style w:type="paragraph" w:styleId="ListNumber3">
    <w:name w:val="List Number 3"/>
    <w:basedOn w:val="List3"/>
    <w:rsid w:val="00BB058E"/>
    <w:pPr>
      <w:numPr>
        <w:numId w:val="3"/>
      </w:numPr>
    </w:pPr>
  </w:style>
  <w:style w:type="paragraph" w:styleId="ListNumber4">
    <w:name w:val="List Number 4"/>
    <w:basedOn w:val="List4"/>
    <w:rsid w:val="00BB058E"/>
    <w:pPr>
      <w:numPr>
        <w:numId w:val="4"/>
      </w:numPr>
    </w:pPr>
  </w:style>
  <w:style w:type="paragraph" w:styleId="ListNumber5">
    <w:name w:val="List Number 5"/>
    <w:basedOn w:val="List5"/>
    <w:rsid w:val="00BB058E"/>
    <w:pPr>
      <w:numPr>
        <w:numId w:val="5"/>
      </w:numPr>
    </w:pPr>
  </w:style>
  <w:style w:type="paragraph" w:styleId="BlockText">
    <w:name w:val="Block Text"/>
    <w:basedOn w:val="Normal"/>
    <w:rsid w:val="00BB058E"/>
    <w:pPr>
      <w:spacing w:after="120"/>
      <w:ind w:left="1440" w:right="1440"/>
    </w:pPr>
  </w:style>
  <w:style w:type="character" w:customStyle="1" w:styleId="Subscript">
    <w:name w:val="Subscript"/>
    <w:basedOn w:val="DefaultParagraphFont"/>
    <w:rsid w:val="00BB058E"/>
    <w:rPr>
      <w:sz w:val="16"/>
      <w:vertAlign w:val="subscript"/>
    </w:rPr>
  </w:style>
  <w:style w:type="character" w:customStyle="1" w:styleId="Superscript">
    <w:name w:val="Superscript"/>
    <w:basedOn w:val="DefaultParagraphFont"/>
    <w:rsid w:val="00BB058E"/>
    <w:rPr>
      <w:sz w:val="16"/>
      <w:vertAlign w:val="superscript"/>
    </w:rPr>
  </w:style>
  <w:style w:type="character" w:customStyle="1" w:styleId="Symbols">
    <w:name w:val="Symbols"/>
    <w:basedOn w:val="DefaultParagraphFont"/>
    <w:rsid w:val="00BB058E"/>
    <w:rPr>
      <w:rFonts w:ascii="Symbol" w:hAnsi="Symbol"/>
    </w:rPr>
  </w:style>
  <w:style w:type="character" w:customStyle="1" w:styleId="MenuOptions">
    <w:name w:val="Menu Options"/>
    <w:basedOn w:val="DefaultParagraphFont"/>
    <w:rsid w:val="00BB058E"/>
    <w:rPr>
      <w:rFonts w:ascii="Arial Narrow" w:hAnsi="Arial Narrow"/>
      <w:smallCaps/>
    </w:rPr>
  </w:style>
  <w:style w:type="character" w:customStyle="1" w:styleId="Buttons">
    <w:name w:val="Buttons"/>
    <w:basedOn w:val="DefaultParagraphFont"/>
    <w:rsid w:val="00BB058E"/>
    <w:rPr>
      <w:b/>
    </w:rPr>
  </w:style>
  <w:style w:type="character" w:customStyle="1" w:styleId="Underlined">
    <w:name w:val="Underlined"/>
    <w:basedOn w:val="DefaultParagraphFont"/>
    <w:rsid w:val="00BB058E"/>
    <w:rPr>
      <w:u w:val="single"/>
    </w:rPr>
  </w:style>
  <w:style w:type="paragraph" w:customStyle="1" w:styleId="TableBodyTextRight">
    <w:name w:val="Table Body Text Right"/>
    <w:basedOn w:val="TableBodyText"/>
    <w:rsid w:val="00BB058E"/>
    <w:pPr>
      <w:widowControl w:val="0"/>
      <w:autoSpaceDE w:val="0"/>
      <w:autoSpaceDN w:val="0"/>
      <w:adjustRightInd w:val="0"/>
      <w:jc w:val="right"/>
    </w:pPr>
    <w:rPr>
      <w:rFonts w:cs="Arial"/>
      <w:szCs w:val="18"/>
    </w:rPr>
  </w:style>
  <w:style w:type="paragraph" w:customStyle="1" w:styleId="CopyrightText">
    <w:name w:val="Copyright Text"/>
    <w:basedOn w:val="BodyText"/>
    <w:rsid w:val="00BB058E"/>
    <w:rPr>
      <w:sz w:val="18"/>
    </w:rPr>
  </w:style>
  <w:style w:type="paragraph" w:customStyle="1" w:styleId="BodySmallRight">
    <w:name w:val="Body Small Right"/>
    <w:basedOn w:val="BodyTextRight"/>
    <w:rsid w:val="00BB058E"/>
    <w:rPr>
      <w:sz w:val="18"/>
      <w:szCs w:val="18"/>
    </w:rPr>
  </w:style>
  <w:style w:type="paragraph" w:customStyle="1" w:styleId="MarginEdition">
    <w:name w:val="Margin Edition"/>
    <w:basedOn w:val="MarginNote"/>
    <w:rsid w:val="00BB058E"/>
    <w:pPr>
      <w:spacing w:before="0" w:after="0"/>
    </w:pPr>
    <w:rPr>
      <w:rFonts w:ascii="Times New Roman" w:hAnsi="Times New Roman"/>
      <w:color w:val="999999"/>
    </w:rPr>
  </w:style>
  <w:style w:type="paragraph" w:customStyle="1" w:styleId="Spacer">
    <w:name w:val="Spacer"/>
    <w:basedOn w:val="Normal"/>
    <w:rsid w:val="00BB058E"/>
    <w:rPr>
      <w:sz w:val="2"/>
      <w:szCs w:val="2"/>
    </w:rPr>
  </w:style>
  <w:style w:type="character" w:customStyle="1" w:styleId="Small">
    <w:name w:val="Small"/>
    <w:basedOn w:val="DefaultParagraphFont"/>
    <w:rsid w:val="00BB058E"/>
    <w:rPr>
      <w:sz w:val="16"/>
    </w:rPr>
  </w:style>
  <w:style w:type="paragraph" w:customStyle="1" w:styleId="WideTable">
    <w:name w:val="Wide Table"/>
    <w:basedOn w:val="Normal"/>
    <w:rsid w:val="00BB058E"/>
    <w:pPr>
      <w:ind w:left="-1418"/>
    </w:pPr>
    <w:rPr>
      <w:sz w:val="2"/>
      <w:szCs w:val="2"/>
    </w:rPr>
  </w:style>
  <w:style w:type="character" w:styleId="PageNumber">
    <w:name w:val="page number"/>
    <w:basedOn w:val="DefaultParagraphFont"/>
    <w:rsid w:val="00BB058E"/>
  </w:style>
  <w:style w:type="paragraph" w:styleId="Quote">
    <w:name w:val="Quote"/>
    <w:basedOn w:val="Heading1"/>
    <w:link w:val="QuoteChar"/>
    <w:qFormat/>
    <w:rsid w:val="00BB058E"/>
    <w:rPr>
      <w:b w:val="0"/>
      <w:sz w:val="72"/>
      <w:szCs w:val="72"/>
      <w:lang w:val="en-NZ"/>
    </w:rPr>
  </w:style>
  <w:style w:type="character" w:customStyle="1" w:styleId="QuoteChar">
    <w:name w:val="Quote Char"/>
    <w:basedOn w:val="DefaultParagraphFont"/>
    <w:link w:val="Quote"/>
    <w:rsid w:val="00BB05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058E"/>
    <w:pPr>
      <w:pageBreakBefore/>
    </w:pPr>
  </w:style>
  <w:style w:type="paragraph" w:customStyle="1" w:styleId="Border">
    <w:name w:val="Border"/>
    <w:basedOn w:val="Normal"/>
    <w:qFormat/>
    <w:rsid w:val="00BB05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058E"/>
    <w:rPr>
      <w:b/>
      <w:bCs/>
      <w:i/>
      <w:iCs/>
      <w:color w:val="auto"/>
    </w:rPr>
  </w:style>
  <w:style w:type="paragraph" w:styleId="IntenseQuote">
    <w:name w:val="Intense Quote"/>
    <w:basedOn w:val="Normal"/>
    <w:next w:val="Normal"/>
    <w:link w:val="IntenseQuoteChar"/>
    <w:uiPriority w:val="30"/>
    <w:qFormat/>
    <w:rsid w:val="00BB05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05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058E"/>
    <w:rPr>
      <w:smallCaps/>
      <w:color w:val="auto"/>
      <w:u w:val="single"/>
    </w:rPr>
  </w:style>
  <w:style w:type="character" w:styleId="IntenseReference">
    <w:name w:val="Intense Reference"/>
    <w:basedOn w:val="DefaultParagraphFont"/>
    <w:uiPriority w:val="32"/>
    <w:qFormat/>
    <w:rsid w:val="00BB058E"/>
    <w:rPr>
      <w:b/>
      <w:bCs/>
      <w:smallCaps/>
      <w:color w:val="auto"/>
      <w:spacing w:val="5"/>
      <w:u w:val="single"/>
    </w:rPr>
  </w:style>
  <w:style w:type="paragraph" w:customStyle="1" w:styleId="2ColumnHeading">
    <w:name w:val="2Column Heading"/>
    <w:basedOn w:val="BodyText"/>
    <w:qFormat/>
    <w:rsid w:val="00BB058E"/>
    <w:pPr>
      <w:spacing w:after="60"/>
      <w:ind w:left="-2268"/>
    </w:pPr>
    <w:rPr>
      <w:b/>
    </w:rPr>
  </w:style>
  <w:style w:type="paragraph" w:customStyle="1" w:styleId="Heading1TOC">
    <w:name w:val="Heading1 TOC"/>
    <w:basedOn w:val="Normal"/>
    <w:qFormat/>
    <w:rsid w:val="00BB058E"/>
    <w:pPr>
      <w:spacing w:before="240" w:after="120"/>
    </w:pPr>
    <w:rPr>
      <w:rFonts w:ascii="Times New Roman" w:hAnsi="Times New Roman"/>
      <w:b/>
      <w:sz w:val="32"/>
    </w:rPr>
  </w:style>
  <w:style w:type="paragraph" w:customStyle="1" w:styleId="Heading2TOC">
    <w:name w:val="Heading2 TOC"/>
    <w:basedOn w:val="Normal"/>
    <w:qFormat/>
    <w:rsid w:val="00BB058E"/>
    <w:pPr>
      <w:spacing w:before="240" w:after="60"/>
    </w:pPr>
    <w:rPr>
      <w:rFonts w:ascii="Times New Roman" w:hAnsi="Times New Roman"/>
      <w:b/>
      <w:sz w:val="28"/>
    </w:rPr>
  </w:style>
  <w:style w:type="character" w:customStyle="1" w:styleId="Underline">
    <w:name w:val="Underline"/>
    <w:basedOn w:val="DefaultParagraphFont"/>
    <w:qFormat/>
    <w:rsid w:val="00BB058E"/>
    <w:rPr>
      <w:u w:val="single"/>
    </w:rPr>
  </w:style>
  <w:style w:type="character" w:customStyle="1" w:styleId="BoldandItalics">
    <w:name w:val="Bold and Italics"/>
    <w:qFormat/>
    <w:rsid w:val="00BB058E"/>
    <w:rPr>
      <w:b/>
      <w:i/>
      <w:u w:val="none"/>
    </w:rPr>
  </w:style>
  <w:style w:type="paragraph" w:styleId="BalloonText">
    <w:name w:val="Balloon Text"/>
    <w:basedOn w:val="Normal"/>
    <w:link w:val="BalloonTextChar"/>
    <w:rsid w:val="00BB058E"/>
    <w:rPr>
      <w:rFonts w:ascii="Tahoma" w:hAnsi="Tahoma" w:cs="Tahoma"/>
      <w:sz w:val="16"/>
      <w:szCs w:val="16"/>
    </w:rPr>
  </w:style>
  <w:style w:type="character" w:customStyle="1" w:styleId="BalloonTextChar">
    <w:name w:val="Balloon Text Char"/>
    <w:basedOn w:val="DefaultParagraphFont"/>
    <w:link w:val="BalloonText"/>
    <w:rsid w:val="00BB05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058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B05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058E"/>
    <w:rPr>
      <w:b/>
      <w:color w:val="660033"/>
      <w:spacing w:val="0"/>
    </w:rPr>
  </w:style>
  <w:style w:type="paragraph" w:customStyle="1" w:styleId="Nameditemlist">
    <w:name w:val="Named item list"/>
    <w:basedOn w:val="BodyText"/>
    <w:qFormat/>
    <w:rsid w:val="00BB058E"/>
    <w:pPr>
      <w:tabs>
        <w:tab w:val="left" w:pos="2835"/>
      </w:tabs>
      <w:ind w:left="2835" w:hanging="2835"/>
    </w:pPr>
  </w:style>
  <w:style w:type="paragraph" w:customStyle="1" w:styleId="BodyTextnopadding">
    <w:name w:val="Body Text no padding"/>
    <w:basedOn w:val="BodyText"/>
    <w:qFormat/>
    <w:rsid w:val="00BB058E"/>
    <w:pPr>
      <w:spacing w:before="0" w:after="0"/>
    </w:pPr>
  </w:style>
  <w:style w:type="paragraph" w:customStyle="1" w:styleId="BodyTextBold">
    <w:name w:val="Body Text Bold"/>
    <w:basedOn w:val="BodyText"/>
    <w:qFormat/>
    <w:rsid w:val="00BB058E"/>
    <w:rPr>
      <w:b/>
    </w:rPr>
  </w:style>
  <w:style w:type="character" w:styleId="Hyperlink">
    <w:name w:val="Hyperlink"/>
    <w:basedOn w:val="DefaultParagraphFont"/>
    <w:uiPriority w:val="99"/>
    <w:unhideWhenUsed/>
    <w:rsid w:val="006B13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575</Words>
  <Characters>3432</Characters>
  <Application>Microsoft Office Word</Application>
  <DocSecurity>0</DocSecurity>
  <Lines>107</Lines>
  <Paragraphs>69</Paragraphs>
  <ScaleCrop>false</ScaleCrop>
  <Company>Author-it Software Corporation Ltd.</Company>
  <LinksUpToDate>false</LinksUpToDate>
  <CharactersWithSpaces>3938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AHCARB302 Inspect trees for access and work</dc:title>
  <dc:subject>Approved</dc:subject>
  <dc:creator>Skills Impact</dc:creator>
  <cp:keywords>Release: 1</cp:keywords>
  <dc:description>Review Date: 12 April 2008</dc:description>
  <cp:lastModifiedBy>HSD_TPCMSd.prod</cp:lastModifiedBy>
  <cp:revision>3</cp:revision>
  <dcterms:created xsi:type="dcterms:W3CDTF">2019-10-21T11:17:00Z</dcterms:created>
  <dcterms:modified xsi:type="dcterms:W3CDTF">2019-10-21T11:17:00Z</dcterms:modified>
</cp:coreProperties>
</file>