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140" w:rsidP="00B711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AHCARB212 Operate and maintain stump grinding machines</w:t>
      </w:r>
      <w:r>
        <w:fldChar w:fldCharType="end"/>
      </w:r>
    </w:p>
    <w:p w:rsidR="00B71140" w:rsidP="00B71140">
      <w:pPr>
        <w:pStyle w:val="Version"/>
        <w:sectPr w:rsidSect="00B773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3C4" w:rsidP="00B773C4">
      <w:pPr>
        <w:pStyle w:val="SuperHeading"/>
      </w:pPr>
      <w:r w:rsidRPr="00B773C4">
        <w:t>AHCARB212 Operate and maintain stump grinding machines</w:t>
      </w:r>
    </w:p>
    <w:p w:rsidR="00000000" w:rsidRPr="00B773C4" w:rsidP="00B773C4">
      <w:pPr>
        <w:pStyle w:val="Heading1"/>
      </w:pPr>
      <w:bookmarkStart w:id="1" w:name="O_1059435"/>
      <w:bookmarkEnd w:id="1"/>
      <w:r w:rsidRPr="00B773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7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Bold"/>
              <w:rPr>
                <w:lang w:val="en-NZ"/>
              </w:rPr>
            </w:pPr>
            <w:r w:rsidRPr="00B773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Bold"/>
              <w:rPr>
                <w:lang w:val="en-NZ"/>
              </w:rPr>
            </w:pPr>
            <w:r w:rsidRPr="00B773C4">
              <w:t>Comments</w:t>
            </w:r>
          </w:p>
        </w:tc>
      </w:tr>
      <w:tr w:rsidTr="00B77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t>This version released with AHC Agriculture, Horticulture and Conservation and Land Management Training Package Version 5.0.</w:t>
            </w:r>
          </w:p>
        </w:tc>
      </w:tr>
    </w:tbl>
    <w:p w:rsidR="00000000" w:rsidRPr="00B773C4" w:rsidP="00B773C4">
      <w:pPr>
        <w:pStyle w:val="BodyText"/>
      </w:pPr>
    </w:p>
    <w:p w:rsidR="00000000" w:rsidRPr="00B773C4" w:rsidP="00B773C4">
      <w:pPr>
        <w:pStyle w:val="AllowPageBreak"/>
      </w:pPr>
    </w:p>
    <w:p w:rsidR="00000000" w:rsidRPr="00B773C4" w:rsidP="00B773C4">
      <w:pPr>
        <w:pStyle w:val="Heading1"/>
      </w:pPr>
      <w:bookmarkStart w:id="2" w:name="O_1059436"/>
      <w:bookmarkEnd w:id="2"/>
      <w:r w:rsidRPr="00B773C4">
        <w:t>Application</w:t>
      </w:r>
    </w:p>
    <w:p w:rsidR="00000000" w:rsidRPr="00B773C4" w:rsidP="00B71140">
      <w:pPr>
        <w:pStyle w:val="BodyText"/>
      </w:pPr>
      <w:r w:rsidRPr="00B773C4">
        <w:t>This unit of competency describe</w:t>
      </w:r>
      <w:r w:rsidRPr="00B773C4">
        <w:t>s the skills and knowledge required to operate motorised stump grinding machines to safely remove tree stumps.</w:t>
      </w:r>
    </w:p>
    <w:p w:rsidR="00000000" w:rsidRPr="00B773C4" w:rsidP="00B71140">
      <w:pPr>
        <w:pStyle w:val="BodyText"/>
      </w:pPr>
      <w:r w:rsidRPr="00B773C4">
        <w:t>The unit applies to individuals who operate stump grinders in a broad range of arboriculture contexts who undertake defined routine activities un</w:t>
      </w:r>
      <w:r w:rsidRPr="00B773C4">
        <w:t xml:space="preserve">der supervision. They exercise limited autonomy within established and well known parameters, providing solutions to a limited range of predictable problems. </w:t>
      </w:r>
    </w:p>
    <w:p w:rsidR="00000000" w:rsidRPr="00B773C4" w:rsidP="00B71140">
      <w:pPr>
        <w:pStyle w:val="BodyText"/>
      </w:pPr>
      <w:r w:rsidRPr="00B773C4">
        <w:t>No licensing, legislative or certification requirements apply to this unit at the time of publica</w:t>
      </w:r>
      <w:r w:rsidRPr="00B773C4">
        <w:t>tion.</w:t>
      </w:r>
    </w:p>
    <w:p w:rsidR="00000000" w:rsidRPr="00B773C4" w:rsidP="00B773C4">
      <w:pPr>
        <w:pStyle w:val="Heading1"/>
      </w:pPr>
      <w:bookmarkStart w:id="3" w:name="O_1059437"/>
      <w:bookmarkEnd w:id="3"/>
      <w:r w:rsidRPr="00B773C4">
        <w:t>Pre-requisite Unit</w:t>
      </w:r>
    </w:p>
    <w:p w:rsidR="00000000" w:rsidRPr="00B773C4" w:rsidP="00B71140">
      <w:pPr>
        <w:pStyle w:val="BodyText"/>
      </w:pPr>
      <w:r w:rsidRPr="00B773C4">
        <w:t>Nil</w:t>
      </w:r>
    </w:p>
    <w:p w:rsidR="00000000" w:rsidRPr="00B773C4" w:rsidP="00B773C4">
      <w:pPr>
        <w:pStyle w:val="Heading1"/>
      </w:pPr>
      <w:bookmarkStart w:id="4" w:name="O_1059439"/>
      <w:bookmarkEnd w:id="4"/>
      <w:r w:rsidRPr="00B773C4">
        <w:t>Unit Sector</w:t>
      </w:r>
    </w:p>
    <w:p w:rsidR="00000000" w:rsidRPr="00B773C4" w:rsidP="00B71140">
      <w:pPr>
        <w:pStyle w:val="BodyText"/>
      </w:pPr>
      <w:r w:rsidRPr="00B773C4">
        <w:t>Arboriculture (ARB)</w:t>
      </w:r>
    </w:p>
    <w:p w:rsidR="00000000" w:rsidRPr="00B773C4" w:rsidP="00B773C4">
      <w:pPr>
        <w:pStyle w:val="Heading1"/>
      </w:pPr>
      <w:bookmarkStart w:id="5" w:name="O_1059440"/>
      <w:bookmarkEnd w:id="5"/>
      <w:r w:rsidRPr="00B773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Bold"/>
              <w:rPr>
                <w:lang w:val="en-NZ"/>
              </w:rPr>
            </w:pPr>
            <w:r w:rsidRPr="00B773C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Bold"/>
              <w:rPr>
                <w:lang w:val="en-NZ"/>
              </w:rPr>
            </w:pPr>
            <w:r w:rsidRPr="00B773C4">
              <w:t>Performance Criteria</w:t>
            </w:r>
          </w:p>
        </w:tc>
      </w:tr>
      <w:tr w:rsidTr="00B7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1. Prepare for stump removal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t>1.1 Confirm work instructions and stumps to be removed with supervisor</w:t>
            </w:r>
          </w:p>
          <w:p w:rsidR="00000000" w:rsidRPr="00B773C4" w:rsidP="00B773C4">
            <w:pPr>
              <w:pStyle w:val="BodyText"/>
            </w:pPr>
            <w:r w:rsidRPr="00B773C4">
              <w:t xml:space="preserve">1.2 Assess the size and scale of stump grinding </w:t>
            </w:r>
            <w:r w:rsidRPr="00B773C4">
              <w:t>works</w:t>
            </w:r>
          </w:p>
          <w:p w:rsidR="00000000" w:rsidRPr="00B773C4" w:rsidP="00B773C4">
            <w:pPr>
              <w:pStyle w:val="BodyText"/>
            </w:pPr>
            <w:r w:rsidRPr="00B773C4">
              <w:t>1.3 Identify and confirm location and depth of above and below ground services with supervisor</w:t>
            </w:r>
          </w:p>
          <w:p w:rsidR="00000000" w:rsidRPr="00B773C4" w:rsidP="00B773C4">
            <w:pPr>
              <w:pStyle w:val="BodyText"/>
            </w:pPr>
            <w:r w:rsidRPr="00B773C4">
              <w:t>1.4 Confirm workplace health and safety hazards and controls from job safety analysis (JSA) with supervisor</w:t>
            </w:r>
          </w:p>
          <w:p w:rsidR="00000000" w:rsidRPr="00B773C4" w:rsidP="00B773C4">
            <w:pPr>
              <w:pStyle w:val="BodyText"/>
            </w:pPr>
            <w:r w:rsidRPr="00B773C4">
              <w:t>1.5 Confirm availability of first aid and emerg</w:t>
            </w:r>
            <w:r w:rsidRPr="00B773C4">
              <w:t>ency personnel, equipment and procedures</w:t>
            </w:r>
          </w:p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1.6 Unload stump grinder from transport vehicle according to workplace and safety procedures</w:t>
            </w:r>
          </w:p>
        </w:tc>
      </w:tr>
      <w:tr w:rsidTr="00B7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t>2. Carry out stump grinder pre-operational and safety checks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t>2.1 Check maintenance log for outstanding performance issues, and report incomplete maintenance to supervisor</w:t>
            </w:r>
          </w:p>
          <w:p w:rsidR="00000000" w:rsidRPr="00B773C4" w:rsidP="00B773C4">
            <w:pPr>
              <w:pStyle w:val="BodyText"/>
            </w:pPr>
            <w:r w:rsidRPr="00B773C4">
              <w:t>2.2 Conduct pre-start checks on stump grinder according to manufacturer instructions</w:t>
            </w:r>
          </w:p>
          <w:p w:rsidR="00000000" w:rsidRPr="00B773C4" w:rsidP="00B773C4">
            <w:pPr>
              <w:pStyle w:val="BodyText"/>
            </w:pPr>
            <w:r w:rsidRPr="00B773C4">
              <w:t>2.3 Check fluid levels and fill to manufacturer specification</w:t>
            </w:r>
            <w:r w:rsidRPr="00B773C4">
              <w:t xml:space="preserve">s </w:t>
            </w:r>
          </w:p>
          <w:p w:rsidR="00000000" w:rsidRPr="00B773C4" w:rsidP="00B773C4">
            <w:pPr>
              <w:pStyle w:val="BodyText"/>
            </w:pPr>
            <w:r w:rsidRPr="00B773C4">
              <w:t xml:space="preserve">2.4 Check safety guards are secure and in place </w:t>
            </w:r>
          </w:p>
          <w:p w:rsidR="00000000" w:rsidRPr="00B773C4" w:rsidP="00B773C4">
            <w:pPr>
              <w:pStyle w:val="BodyText"/>
            </w:pPr>
            <w:r w:rsidRPr="00B773C4">
              <w:t>2.5 Check safety switches are functioning correctly</w:t>
            </w:r>
          </w:p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2.6 Check debris curtain is in working order according to manufacturer instructions</w:t>
            </w:r>
          </w:p>
        </w:tc>
      </w:tr>
      <w:tr w:rsidTr="00B7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3. Complete preparations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t>3.1 Select, check and use persona</w:t>
            </w:r>
            <w:r w:rsidRPr="00B773C4">
              <w:t>l protective equipment</w:t>
            </w:r>
          </w:p>
          <w:p w:rsidR="00000000" w:rsidRPr="00B773C4" w:rsidP="00B773C4">
            <w:pPr>
              <w:pStyle w:val="BodyText"/>
            </w:pPr>
            <w:r w:rsidRPr="00B773C4">
              <w:t>3.2 Assess stump and surrounds for impediments to grinding operations</w:t>
            </w:r>
          </w:p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3.3 Implement workplace health, safety, site, environmental and traffic control measures</w:t>
            </w:r>
          </w:p>
        </w:tc>
      </w:tr>
      <w:tr w:rsidTr="00B7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4. Operate stump grinder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t>4.1 Plan the grinding operation and position grinder according to site conditions and operator instructions</w:t>
            </w:r>
          </w:p>
          <w:p w:rsidR="00000000" w:rsidRPr="00B773C4" w:rsidP="00B773C4">
            <w:pPr>
              <w:pStyle w:val="BodyText"/>
            </w:pPr>
            <w:r w:rsidRPr="00B773C4">
              <w:t>4.2 Implement stump grinder start-up procedure</w:t>
            </w:r>
          </w:p>
          <w:p w:rsidR="00000000" w:rsidRPr="00B773C4" w:rsidP="00B773C4">
            <w:pPr>
              <w:pStyle w:val="BodyText"/>
            </w:pPr>
            <w:r w:rsidRPr="00B773C4">
              <w:t>4.3 Operate stump grinder to grind stump according to manufacturer and operator instructions</w:t>
            </w:r>
          </w:p>
          <w:p w:rsidR="00000000" w:rsidRPr="00B773C4" w:rsidP="00B773C4">
            <w:pPr>
              <w:pStyle w:val="BodyText"/>
            </w:pPr>
            <w:r w:rsidRPr="00B773C4">
              <w:t>4.4 Moni</w:t>
            </w:r>
            <w:r w:rsidRPr="00B773C4">
              <w:t>tor cutting operation and adjust cutting rate and depth according to manufacturer and supervisor instructions</w:t>
            </w:r>
          </w:p>
          <w:p w:rsidR="00000000" w:rsidRPr="00B773C4" w:rsidP="00B773C4">
            <w:pPr>
              <w:pStyle w:val="BodyText"/>
            </w:pPr>
            <w:r w:rsidRPr="00B773C4">
              <w:t>4.5 Undertake corrective action when stump grinder performance or safe operation has been compromised</w:t>
            </w:r>
          </w:p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 xml:space="preserve">4.6 Implement shutdown procedures following </w:t>
            </w:r>
            <w:r w:rsidRPr="00B773C4">
              <w:t>stump removal</w:t>
            </w:r>
          </w:p>
        </w:tc>
      </w:tr>
      <w:tr w:rsidTr="00B711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5. Complete stump grinding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t>5.1 Dispose of waste according to work instructions and environmental procedures</w:t>
            </w:r>
          </w:p>
          <w:p w:rsidR="00000000" w:rsidRPr="00B773C4" w:rsidP="00B773C4">
            <w:pPr>
              <w:pStyle w:val="BodyText"/>
            </w:pPr>
            <w:r w:rsidRPr="00B773C4">
              <w:t>5.2 Clean stump grinder and equipment according to workplace and biosecurity procedures</w:t>
            </w:r>
          </w:p>
          <w:p w:rsidR="00000000" w:rsidRPr="00B773C4" w:rsidP="00B773C4">
            <w:pPr>
              <w:pStyle w:val="BodyText"/>
            </w:pPr>
            <w:r w:rsidRPr="00B773C4">
              <w:t>5.3 Perform operator maintenance a</w:t>
            </w:r>
            <w:r w:rsidRPr="00B773C4">
              <w:t>ccording to manufacturer instructions</w:t>
            </w:r>
          </w:p>
          <w:p w:rsidR="00000000" w:rsidRPr="00B773C4" w:rsidP="00B773C4">
            <w:pPr>
              <w:pStyle w:val="BodyText"/>
            </w:pPr>
            <w:r w:rsidRPr="00B773C4">
              <w:t>5.4 Report and record stump grinder usage, maintenance and repair requirements according to repair and maintenance procedures</w:t>
            </w:r>
          </w:p>
          <w:p w:rsidR="00000000" w:rsidRPr="00B773C4" w:rsidP="00B773C4">
            <w:pPr>
              <w:pStyle w:val="BodyText"/>
            </w:pPr>
            <w:r w:rsidRPr="00B773C4">
              <w:t>5.5 Load and secure stump grinder onto transport vehicle according to workplace and safety p</w:t>
            </w:r>
            <w:r w:rsidRPr="00B773C4">
              <w:t>rocedures, and regulatory requirements</w:t>
            </w:r>
          </w:p>
          <w:p w:rsidR="00000000" w:rsidRPr="00B773C4" w:rsidP="00B773C4">
            <w:pPr>
              <w:pStyle w:val="BodyText"/>
            </w:pPr>
            <w:r w:rsidRPr="00B773C4">
              <w:t>5.6 Maintain records and report stump grinding outcomes according to workplace procedures</w:t>
            </w:r>
          </w:p>
        </w:tc>
      </w:tr>
    </w:tbl>
    <w:p w:rsidR="00000000" w:rsidRPr="00B773C4" w:rsidP="00B773C4">
      <w:pPr>
        <w:pStyle w:val="BodyText"/>
      </w:pPr>
    </w:p>
    <w:p w:rsidR="00000000" w:rsidRPr="00B773C4" w:rsidP="00B773C4">
      <w:pPr>
        <w:pStyle w:val="AllowPageBreak"/>
      </w:pPr>
    </w:p>
    <w:p w:rsidR="00000000" w:rsidRPr="00B773C4" w:rsidP="00B773C4">
      <w:pPr>
        <w:pStyle w:val="Heading1"/>
      </w:pPr>
      <w:bookmarkStart w:id="6" w:name="O_1059441"/>
      <w:bookmarkEnd w:id="6"/>
      <w:r w:rsidRPr="00B773C4">
        <w:t>Foundation Skills</w:t>
      </w:r>
    </w:p>
    <w:p w:rsidR="00000000" w:rsidRPr="00B71140" w:rsidP="00B71140">
      <w:pPr>
        <w:pStyle w:val="BodyText"/>
        <w:rPr>
          <w:i/>
        </w:rPr>
      </w:pPr>
      <w:r w:rsidRPr="00B71140">
        <w:rPr>
          <w:rStyle w:val="Emphasis"/>
        </w:rPr>
        <w:t>This section describes those language, literacy, numeracy and employment skills that are</w:t>
      </w:r>
      <w:r w:rsidRPr="00B71140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7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Bold"/>
              <w:rPr>
                <w:lang w:val="en-NZ"/>
              </w:rPr>
            </w:pPr>
            <w:r w:rsidRPr="00B773C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Bold"/>
              <w:rPr>
                <w:lang w:val="en-NZ"/>
              </w:rPr>
            </w:pPr>
            <w:r w:rsidRPr="00B773C4">
              <w:t>Description</w:t>
            </w:r>
          </w:p>
        </w:tc>
      </w:tr>
      <w:tr w:rsidTr="00B77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ListBullet"/>
              <w:rPr>
                <w:lang w:val="en-NZ"/>
              </w:rPr>
            </w:pPr>
            <w:r w:rsidRPr="00B773C4">
              <w:t xml:space="preserve">Interpret textual information from maintenance logs, operating instructions and policies to identify </w:t>
            </w:r>
            <w:r w:rsidRPr="00B773C4">
              <w:t xml:space="preserve">relevant and key information for preparing and operating machinery safely </w:t>
            </w:r>
          </w:p>
        </w:tc>
      </w:tr>
      <w:tr w:rsidTr="00B77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ListBullet"/>
              <w:rPr>
                <w:lang w:val="en-NZ"/>
              </w:rPr>
            </w:pPr>
            <w:r w:rsidRPr="00B773C4">
              <w:t xml:space="preserve">Complete stump grinder operation records using clear language and industry terminology to ensure clarity of meaning </w:t>
            </w:r>
          </w:p>
        </w:tc>
      </w:tr>
      <w:tr w:rsidTr="00B77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ListBullet"/>
            </w:pPr>
            <w:r w:rsidRPr="00B773C4">
              <w:t>Perform basic calculations to determine fuel mixtures and machine fluid level and volumes</w:t>
            </w:r>
          </w:p>
        </w:tc>
      </w:tr>
    </w:tbl>
    <w:p w:rsidR="00000000" w:rsidRPr="00B773C4" w:rsidP="00B773C4">
      <w:pPr>
        <w:pStyle w:val="BodyText"/>
      </w:pPr>
    </w:p>
    <w:p w:rsidR="00000000" w:rsidRPr="00B773C4" w:rsidP="00B773C4">
      <w:pPr>
        <w:pStyle w:val="AllowPageBreak"/>
      </w:pPr>
    </w:p>
    <w:p w:rsidR="00000000" w:rsidRPr="00B773C4" w:rsidP="00B773C4">
      <w:pPr>
        <w:pStyle w:val="Heading1"/>
      </w:pPr>
      <w:bookmarkStart w:id="7" w:name="O_1059443"/>
      <w:bookmarkEnd w:id="7"/>
      <w:r w:rsidRPr="00B773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77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Bold"/>
              <w:rPr>
                <w:lang w:val="en-NZ"/>
              </w:rPr>
            </w:pPr>
            <w:r w:rsidRPr="00B773C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Bold"/>
              <w:rPr>
                <w:lang w:val="en-NZ"/>
              </w:rPr>
            </w:pPr>
            <w:r w:rsidRPr="00B773C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Bold"/>
              <w:rPr>
                <w:lang w:val="en-NZ"/>
              </w:rPr>
            </w:pPr>
            <w:r w:rsidRPr="00B773C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Bold"/>
              <w:rPr>
                <w:lang w:val="en-NZ"/>
              </w:rPr>
            </w:pPr>
            <w:r w:rsidRPr="00B773C4">
              <w:t>Equivalence status</w:t>
            </w:r>
          </w:p>
        </w:tc>
      </w:tr>
      <w:tr w:rsidTr="00B77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t xml:space="preserve">AHCARB212 Operate and maintain stump grinding machines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t>AHCARB206 Operate and maintain stump grinding machines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t>Prerequisite units removed</w:t>
            </w:r>
          </w:p>
          <w:p w:rsidR="00000000" w:rsidRPr="00B773C4" w:rsidP="00B773C4">
            <w:pPr>
              <w:pStyle w:val="BodyText"/>
            </w:pPr>
            <w:r w:rsidRPr="00B773C4">
              <w:t>Performance criteria clarified</w:t>
            </w:r>
          </w:p>
          <w:p w:rsidR="00000000" w:rsidRPr="00B773C4" w:rsidP="00B773C4">
            <w:pPr>
              <w:pStyle w:val="BodyText"/>
            </w:pPr>
            <w:r w:rsidRPr="00B773C4">
              <w:t>Foundation skills added</w:t>
            </w:r>
          </w:p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t>Equivalent</w:t>
            </w:r>
          </w:p>
          <w:p w:rsidR="00000000" w:rsidRPr="00B773C4" w:rsidP="00B773C4">
            <w:pPr>
              <w:pStyle w:val="BodyText"/>
            </w:pPr>
          </w:p>
        </w:tc>
      </w:tr>
    </w:tbl>
    <w:p w:rsidR="00000000" w:rsidRPr="00B773C4" w:rsidP="00B773C4">
      <w:pPr>
        <w:pStyle w:val="BodyText"/>
      </w:pPr>
    </w:p>
    <w:p w:rsidR="00000000" w:rsidRPr="00B773C4" w:rsidP="00B773C4">
      <w:pPr>
        <w:pStyle w:val="AllowPageBreak"/>
      </w:pPr>
    </w:p>
    <w:p w:rsidR="00000000" w:rsidRPr="00B773C4" w:rsidP="00B773C4">
      <w:pPr>
        <w:pStyle w:val="Heading1"/>
      </w:pPr>
      <w:bookmarkStart w:id="8" w:name="O_1059450"/>
      <w:bookmarkEnd w:id="8"/>
      <w:r w:rsidRPr="00B773C4">
        <w:t>Links</w:t>
      </w:r>
    </w:p>
    <w:p w:rsidR="00000000" w:rsidRPr="00B773C4" w:rsidP="00B71140">
      <w:pPr>
        <w:pStyle w:val="BodyText"/>
      </w:pPr>
      <w:r w:rsidRPr="00B773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7E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73C4" w:rsidP="00B71140">
      <w:pPr>
        <w:pStyle w:val="BodyText"/>
        <w:sectPr w:rsidSect="00B773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73C4" w:rsidP="00B773C4">
      <w:pPr>
        <w:pStyle w:val="SuperHeading"/>
      </w:pPr>
      <w:r w:rsidRPr="00B773C4">
        <w:t>Assessment Requirements for AHCARB2</w:t>
      </w:r>
      <w:r w:rsidRPr="00B773C4">
        <w:t>12 Operate and maintain stump grinding machines</w:t>
      </w:r>
    </w:p>
    <w:p w:rsidR="00000000" w:rsidRPr="00B773C4" w:rsidP="00B773C4">
      <w:pPr>
        <w:pStyle w:val="Heading1"/>
      </w:pPr>
      <w:bookmarkStart w:id="9" w:name="O_1059445"/>
      <w:bookmarkEnd w:id="9"/>
      <w:r w:rsidRPr="00B773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77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Bold"/>
              <w:rPr>
                <w:lang w:val="en-NZ"/>
              </w:rPr>
            </w:pPr>
            <w:r w:rsidRPr="00B773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Bold"/>
              <w:rPr>
                <w:lang w:val="en-NZ"/>
              </w:rPr>
            </w:pPr>
            <w:r w:rsidRPr="00B773C4">
              <w:t>Comments</w:t>
            </w:r>
          </w:p>
        </w:tc>
      </w:tr>
      <w:tr w:rsidTr="00B773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3C4">
            <w:pPr>
              <w:pStyle w:val="BodyText"/>
              <w:rPr>
                <w:lang w:val="en-NZ"/>
              </w:rPr>
            </w:pPr>
            <w:r w:rsidRPr="00B773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3C4" w:rsidP="00B773C4">
            <w:pPr>
              <w:pStyle w:val="BodyText"/>
            </w:pPr>
            <w:r w:rsidRPr="00B773C4">
              <w:t>This version released with AHC Agriculture, Horticulture and Conservation and Land Management Training Package Version 5.0.</w:t>
            </w:r>
          </w:p>
        </w:tc>
      </w:tr>
    </w:tbl>
    <w:p w:rsidR="00000000" w:rsidRPr="00B773C4" w:rsidP="00B773C4">
      <w:pPr>
        <w:pStyle w:val="BodyText"/>
      </w:pPr>
    </w:p>
    <w:p w:rsidR="00000000" w:rsidRPr="00B773C4" w:rsidP="00B773C4">
      <w:pPr>
        <w:pStyle w:val="AllowPageBreak"/>
      </w:pPr>
    </w:p>
    <w:p w:rsidR="00000000" w:rsidRPr="00B773C4" w:rsidP="00B773C4">
      <w:pPr>
        <w:pStyle w:val="Heading1"/>
      </w:pPr>
      <w:bookmarkStart w:id="10" w:name="O_1059446"/>
      <w:bookmarkEnd w:id="10"/>
      <w:r w:rsidRPr="00B773C4">
        <w:t>Performance Evidence</w:t>
      </w:r>
    </w:p>
    <w:p w:rsidR="00000000" w:rsidRPr="00B773C4" w:rsidP="00B71140">
      <w:pPr>
        <w:pStyle w:val="BodyText"/>
      </w:pPr>
      <w:r w:rsidRPr="00B773C4">
        <w:t xml:space="preserve">An individual demonstrating competency must satisfy all of the elements and performance criteria in this unit. </w:t>
      </w:r>
    </w:p>
    <w:p w:rsidR="00000000" w:rsidRPr="00B773C4" w:rsidP="00B71140">
      <w:pPr>
        <w:pStyle w:val="BodyText"/>
      </w:pPr>
      <w:r w:rsidRPr="00B773C4">
        <w:t>There must be evidence that the individual has safely operated a stump grinding machine to remove at least one stu</w:t>
      </w:r>
      <w:r w:rsidRPr="00B773C4">
        <w:t>mp no less than 60cm in diameter, including:</w:t>
      </w:r>
    </w:p>
    <w:p w:rsidR="00000000" w:rsidRPr="00B773C4" w:rsidP="00B773C4">
      <w:pPr>
        <w:pStyle w:val="ListBullet2"/>
      </w:pPr>
      <w:r w:rsidRPr="00B773C4">
        <w:t>unloaded and loaded the grinder on a transport vehicle</w:t>
      </w:r>
    </w:p>
    <w:p w:rsidR="00000000" w:rsidRPr="00B773C4" w:rsidP="00B773C4">
      <w:pPr>
        <w:pStyle w:val="ListBullet2"/>
      </w:pPr>
      <w:r w:rsidRPr="00B773C4">
        <w:t>carried out set-up and pre-operational and safety checks</w:t>
      </w:r>
    </w:p>
    <w:p w:rsidR="00000000" w:rsidRPr="00B773C4" w:rsidP="00B773C4">
      <w:pPr>
        <w:pStyle w:val="ListBullet2"/>
      </w:pPr>
      <w:r w:rsidRPr="00B773C4">
        <w:t>prepared the site ready for stump grinding work</w:t>
      </w:r>
    </w:p>
    <w:p w:rsidR="00000000" w:rsidRPr="00B773C4" w:rsidP="00B773C4">
      <w:pPr>
        <w:pStyle w:val="ListBullet2"/>
      </w:pPr>
      <w:r w:rsidRPr="00B773C4">
        <w:t>cleaned, sharpened and maintained the stump grinder.</w:t>
      </w:r>
    </w:p>
    <w:p w:rsidR="00000000" w:rsidRPr="00B773C4" w:rsidP="00B71140">
      <w:pPr>
        <w:pStyle w:val="BodyText"/>
      </w:pPr>
      <w:r w:rsidRPr="00B773C4">
        <w:t>There must also be evidence that the individual has:</w:t>
      </w:r>
    </w:p>
    <w:p w:rsidR="00000000" w:rsidRPr="00B773C4" w:rsidP="00B773C4">
      <w:pPr>
        <w:pStyle w:val="ListBullet"/>
      </w:pPr>
      <w:r w:rsidRPr="00B773C4">
        <w:t>confirmed work instructions and stumps to be removed, and assessed the size and scale of the works</w:t>
      </w:r>
    </w:p>
    <w:p w:rsidR="00000000" w:rsidRPr="00B773C4" w:rsidP="00B773C4">
      <w:pPr>
        <w:pStyle w:val="ListBullet"/>
      </w:pPr>
      <w:r w:rsidRPr="00B773C4">
        <w:t>confirmed hazards and controls from job safety ana</w:t>
      </w:r>
      <w:r w:rsidRPr="00B773C4">
        <w:t>lysis (JSA) including:</w:t>
      </w:r>
    </w:p>
    <w:p w:rsidR="00000000" w:rsidRPr="00B773C4" w:rsidP="00B773C4">
      <w:pPr>
        <w:pStyle w:val="ListBullet2"/>
      </w:pPr>
      <w:r w:rsidRPr="00B773C4">
        <w:t>located services</w:t>
      </w:r>
    </w:p>
    <w:p w:rsidR="00000000" w:rsidRPr="00B773C4" w:rsidP="00B773C4">
      <w:pPr>
        <w:pStyle w:val="ListBullet2"/>
      </w:pPr>
      <w:r w:rsidRPr="00B773C4">
        <w:t xml:space="preserve">selected, checked and used appropriate personal protective equipment </w:t>
      </w:r>
    </w:p>
    <w:p w:rsidR="00000000" w:rsidRPr="00B773C4" w:rsidP="00B773C4">
      <w:pPr>
        <w:pStyle w:val="ListBullet2"/>
      </w:pPr>
      <w:r w:rsidRPr="00B773C4">
        <w:t>confirmed the availability of first aid and emergency equipment, personnel and procedures</w:t>
      </w:r>
    </w:p>
    <w:p w:rsidR="00000000" w:rsidRPr="00B773C4" w:rsidP="00B773C4">
      <w:pPr>
        <w:pStyle w:val="ListBullet2"/>
      </w:pPr>
      <w:r w:rsidRPr="00B773C4">
        <w:t>implemented workplace health, safety, environmental and</w:t>
      </w:r>
      <w:r w:rsidRPr="00B773C4">
        <w:t xml:space="preserve"> traffic control measures</w:t>
      </w:r>
    </w:p>
    <w:p w:rsidR="00000000" w:rsidRPr="00B773C4" w:rsidP="00B773C4">
      <w:pPr>
        <w:pStyle w:val="ListBullet"/>
      </w:pPr>
      <w:r w:rsidRPr="00B773C4">
        <w:t>reviewed the maintenance log for outstanding performance issues, and reported inconsistencies</w:t>
      </w:r>
    </w:p>
    <w:p w:rsidR="00000000" w:rsidRPr="00B773C4" w:rsidP="00B773C4">
      <w:pPr>
        <w:pStyle w:val="ListBullet"/>
      </w:pPr>
      <w:r w:rsidRPr="00B773C4">
        <w:t>assessed stump surrounds for impediments to stump grinding operations and planned and positioned stump grinding machine according to si</w:t>
      </w:r>
      <w:r w:rsidRPr="00B773C4">
        <w:t>te conditions and operating procedures</w:t>
      </w:r>
    </w:p>
    <w:p w:rsidR="00000000" w:rsidRPr="00B773C4" w:rsidP="00B773C4">
      <w:pPr>
        <w:pStyle w:val="ListBullet"/>
      </w:pPr>
      <w:r w:rsidRPr="00B773C4">
        <w:t>implemented start-up procedure and operated stump grinder including monitored ongoing performance and undertook adjustments and corrective action where performance was lacking</w:t>
      </w:r>
    </w:p>
    <w:p w:rsidR="00000000" w:rsidRPr="00B773C4" w:rsidP="00B773C4">
      <w:pPr>
        <w:pStyle w:val="ListBullet"/>
      </w:pPr>
      <w:r w:rsidRPr="00B773C4">
        <w:t>shut down machine according to operator i</w:t>
      </w:r>
      <w:r w:rsidRPr="00B773C4">
        <w:t>nstructions and cleaned stump grinder disposing of waste material according to environmental and biosecurity procedures</w:t>
      </w:r>
    </w:p>
    <w:p w:rsidR="00000000" w:rsidRPr="00B773C4" w:rsidP="00B773C4">
      <w:pPr>
        <w:pStyle w:val="ListBullet"/>
      </w:pPr>
      <w:r w:rsidRPr="00B773C4">
        <w:t>maintained records and reported grinding operations according to workplace procedures.</w:t>
      </w:r>
    </w:p>
    <w:p w:rsidR="00000000" w:rsidRPr="00B773C4" w:rsidP="00B773C4">
      <w:pPr>
        <w:pStyle w:val="AllowPageBreak"/>
      </w:pPr>
    </w:p>
    <w:p w:rsidR="00000000" w:rsidRPr="00B773C4" w:rsidP="00B773C4">
      <w:pPr>
        <w:pStyle w:val="Heading1"/>
      </w:pPr>
      <w:bookmarkStart w:id="11" w:name="O_1059447"/>
      <w:bookmarkEnd w:id="11"/>
      <w:r w:rsidRPr="00B773C4">
        <w:t>Knowledge Evidence</w:t>
      </w:r>
    </w:p>
    <w:p w:rsidR="00000000" w:rsidRPr="00B773C4" w:rsidP="00B71140">
      <w:pPr>
        <w:pStyle w:val="BodyText"/>
      </w:pPr>
      <w:r w:rsidRPr="00B773C4">
        <w:t>An individual must be able to demonstrate the knowledge required to perform the tasks outlined in the elements and performance criteria of this unit. This includes knowledge of:</w:t>
      </w:r>
    </w:p>
    <w:p w:rsidR="00000000" w:rsidRPr="00B773C4" w:rsidP="00B773C4">
      <w:pPr>
        <w:pStyle w:val="ListBullet"/>
      </w:pPr>
      <w:r w:rsidRPr="00B773C4">
        <w:t>site hazards, risk assessment and documenting controls in JSA, including:</w:t>
      </w:r>
    </w:p>
    <w:p w:rsidR="00000000" w:rsidRPr="00B773C4" w:rsidP="00B773C4">
      <w:pPr>
        <w:pStyle w:val="ListBullet2"/>
      </w:pPr>
      <w:r w:rsidRPr="00B773C4">
        <w:t>co</w:t>
      </w:r>
      <w:r w:rsidRPr="00B773C4">
        <w:t xml:space="preserve">ntrol measures for workplace health, safety, site, environmental and traffic control </w:t>
      </w:r>
    </w:p>
    <w:p w:rsidR="00000000" w:rsidRPr="00B773C4" w:rsidP="00B773C4">
      <w:pPr>
        <w:pStyle w:val="ListBullet2"/>
      </w:pPr>
      <w:r w:rsidRPr="00B773C4">
        <w:t>personal protective equipment</w:t>
      </w:r>
    </w:p>
    <w:p w:rsidR="00000000" w:rsidRPr="00B773C4" w:rsidP="00B773C4">
      <w:pPr>
        <w:pStyle w:val="ListBullet2"/>
      </w:pPr>
      <w:r w:rsidRPr="00B773C4">
        <w:t>first aid kits and access</w:t>
      </w:r>
    </w:p>
    <w:p w:rsidR="00000000" w:rsidRPr="00B773C4" w:rsidP="00B773C4">
      <w:pPr>
        <w:pStyle w:val="ListBullet2"/>
      </w:pPr>
      <w:r w:rsidRPr="00B773C4">
        <w:t>emergency procedures</w:t>
      </w:r>
    </w:p>
    <w:p w:rsidR="00000000" w:rsidRPr="00B773C4" w:rsidP="00B773C4">
      <w:pPr>
        <w:pStyle w:val="ListBullet2"/>
      </w:pPr>
      <w:r w:rsidRPr="00B773C4">
        <w:t>methods and purpose for locating above and below ground services</w:t>
      </w:r>
    </w:p>
    <w:p w:rsidR="00000000" w:rsidRPr="00B773C4" w:rsidP="00B773C4">
      <w:pPr>
        <w:pStyle w:val="ListBullet2"/>
      </w:pPr>
      <w:r w:rsidRPr="00B773C4">
        <w:t>exclusion zones, barriers an</w:t>
      </w:r>
      <w:r w:rsidRPr="00B773C4">
        <w:t>d fencing</w:t>
      </w:r>
    </w:p>
    <w:p w:rsidR="00000000" w:rsidRPr="00B773C4" w:rsidP="00B773C4">
      <w:pPr>
        <w:pStyle w:val="ListBullet"/>
      </w:pPr>
      <w:r w:rsidRPr="00B773C4">
        <w:t>pre-operational checks of stump grinders, including:</w:t>
      </w:r>
    </w:p>
    <w:p w:rsidR="00000000" w:rsidRPr="00B773C4" w:rsidP="00B773C4">
      <w:pPr>
        <w:pStyle w:val="ListBullet2"/>
      </w:pPr>
      <w:r w:rsidRPr="00B773C4">
        <w:t>maintenance logs and their purpose</w:t>
      </w:r>
    </w:p>
    <w:p w:rsidR="00000000" w:rsidRPr="00B773C4" w:rsidP="00B773C4">
      <w:pPr>
        <w:pStyle w:val="ListBullet2"/>
      </w:pPr>
      <w:r w:rsidRPr="00B773C4">
        <w:t>belts and pulleys, wear and replacement</w:t>
      </w:r>
    </w:p>
    <w:p w:rsidR="00000000" w:rsidRPr="00B773C4" w:rsidP="00B773C4">
      <w:pPr>
        <w:pStyle w:val="ListBullet2"/>
      </w:pPr>
      <w:r w:rsidRPr="00B773C4">
        <w:t>cutter head and teeth adjustments and sharpening</w:t>
      </w:r>
    </w:p>
    <w:p w:rsidR="00000000" w:rsidRPr="00B773C4" w:rsidP="00B773C4">
      <w:pPr>
        <w:pStyle w:val="ListBullet2"/>
      </w:pPr>
      <w:r w:rsidRPr="00B773C4">
        <w:t>tyre pressure</w:t>
      </w:r>
    </w:p>
    <w:p w:rsidR="00000000" w:rsidRPr="00B773C4" w:rsidP="00B773C4">
      <w:pPr>
        <w:pStyle w:val="ListBullet2"/>
      </w:pPr>
      <w:r w:rsidRPr="00B773C4">
        <w:t>oil and fluid levels</w:t>
      </w:r>
    </w:p>
    <w:p w:rsidR="00000000" w:rsidRPr="00B773C4" w:rsidP="00B773C4">
      <w:pPr>
        <w:pStyle w:val="ListBullet2"/>
      </w:pPr>
      <w:r w:rsidRPr="00B773C4">
        <w:t>preparing and adding fuel</w:t>
      </w:r>
    </w:p>
    <w:p w:rsidR="00000000" w:rsidRPr="00B773C4" w:rsidP="00B773C4">
      <w:pPr>
        <w:pStyle w:val="ListBullet2"/>
      </w:pPr>
      <w:r w:rsidRPr="00B773C4">
        <w:t xml:space="preserve">hydraulic hoses </w:t>
      </w:r>
    </w:p>
    <w:p w:rsidR="00000000" w:rsidRPr="00B773C4" w:rsidP="00B773C4">
      <w:pPr>
        <w:pStyle w:val="ListBullet2"/>
      </w:pPr>
      <w:r w:rsidRPr="00B773C4">
        <w:t>brakes</w:t>
      </w:r>
    </w:p>
    <w:p w:rsidR="00000000" w:rsidRPr="00B773C4" w:rsidP="00B773C4">
      <w:pPr>
        <w:pStyle w:val="ListBullet2"/>
      </w:pPr>
      <w:r w:rsidRPr="00B773C4">
        <w:t>engine types and fuels</w:t>
      </w:r>
    </w:p>
    <w:p w:rsidR="00000000" w:rsidRPr="00B773C4" w:rsidP="00B773C4">
      <w:pPr>
        <w:pStyle w:val="ListBullet"/>
      </w:pPr>
      <w:r w:rsidRPr="00B773C4">
        <w:t>safety checks of stump grinders, including:</w:t>
      </w:r>
    </w:p>
    <w:p w:rsidR="00000000" w:rsidRPr="00B773C4" w:rsidP="00B773C4">
      <w:pPr>
        <w:pStyle w:val="ListBullet2"/>
      </w:pPr>
      <w:r w:rsidRPr="00B773C4">
        <w:t>guards for belt, power take-off (PTO) and grinder head</w:t>
      </w:r>
    </w:p>
    <w:p w:rsidR="00000000" w:rsidRPr="00B773C4" w:rsidP="00B773C4">
      <w:pPr>
        <w:pStyle w:val="ListBullet2"/>
      </w:pPr>
      <w:r w:rsidRPr="00B773C4">
        <w:t>kill switch</w:t>
      </w:r>
    </w:p>
    <w:p w:rsidR="00000000" w:rsidRPr="00B773C4" w:rsidP="00B773C4">
      <w:pPr>
        <w:pStyle w:val="ListBullet2"/>
      </w:pPr>
      <w:r w:rsidRPr="00B773C4">
        <w:t>dead man</w:t>
      </w:r>
    </w:p>
    <w:p w:rsidR="00000000" w:rsidRPr="00B773C4" w:rsidP="00B773C4">
      <w:pPr>
        <w:pStyle w:val="ListBullet2"/>
      </w:pPr>
      <w:r w:rsidRPr="00B773C4">
        <w:t>debris curtain</w:t>
      </w:r>
    </w:p>
    <w:p w:rsidR="00000000" w:rsidRPr="00B773C4" w:rsidP="00B773C4">
      <w:pPr>
        <w:pStyle w:val="ListBullet"/>
      </w:pPr>
      <w:r w:rsidRPr="00B773C4">
        <w:t>operation of stump grinders, including:</w:t>
      </w:r>
    </w:p>
    <w:p w:rsidR="00000000" w:rsidRPr="00B773C4" w:rsidP="00B773C4">
      <w:pPr>
        <w:pStyle w:val="ListBullet2"/>
      </w:pPr>
      <w:r w:rsidRPr="00B773C4">
        <w:t>impediments to stump grinding operations</w:t>
      </w:r>
    </w:p>
    <w:p w:rsidR="00000000" w:rsidRPr="00B773C4" w:rsidP="00B773C4">
      <w:pPr>
        <w:pStyle w:val="ListBullet2"/>
      </w:pPr>
      <w:r w:rsidRPr="00B773C4">
        <w:t>cutter head engagement and disengagement</w:t>
      </w:r>
    </w:p>
    <w:p w:rsidR="00000000" w:rsidRPr="00B773C4" w:rsidP="00B773C4">
      <w:pPr>
        <w:pStyle w:val="ListBullet2"/>
      </w:pPr>
      <w:r w:rsidRPr="00B773C4">
        <w:t>positioning of stump grinders and operator</w:t>
      </w:r>
    </w:p>
    <w:p w:rsidR="00000000" w:rsidRPr="00B773C4" w:rsidP="00B773C4">
      <w:pPr>
        <w:pStyle w:val="ListBullet2"/>
      </w:pPr>
      <w:r w:rsidRPr="00B773C4">
        <w:t>methods for determining spread and depth of cut</w:t>
      </w:r>
    </w:p>
    <w:p w:rsidR="00000000" w:rsidRPr="00B773C4" w:rsidP="00B773C4">
      <w:pPr>
        <w:pStyle w:val="ListBullet2"/>
      </w:pPr>
      <w:r w:rsidRPr="00B773C4">
        <w:t>engine speed (rpm)</w:t>
      </w:r>
    </w:p>
    <w:p w:rsidR="00000000" w:rsidRPr="00B773C4" w:rsidP="00B773C4">
      <w:pPr>
        <w:pStyle w:val="ListBullet2"/>
      </w:pPr>
      <w:r w:rsidRPr="00B773C4">
        <w:t>common faults, their signs and symptoms</w:t>
      </w:r>
    </w:p>
    <w:p w:rsidR="00000000" w:rsidRPr="00B773C4" w:rsidP="00B773C4">
      <w:pPr>
        <w:pStyle w:val="ListBullet"/>
      </w:pPr>
      <w:r w:rsidRPr="00B773C4">
        <w:t>environmental implicati</w:t>
      </w:r>
      <w:r w:rsidRPr="00B773C4">
        <w:t xml:space="preserve">ons of stump grinding operations, including methods of collecting waste material and disposal and recycling </w:t>
      </w:r>
    </w:p>
    <w:p w:rsidR="00000000" w:rsidRPr="00B773C4" w:rsidP="00B773C4">
      <w:pPr>
        <w:pStyle w:val="ListBullet"/>
      </w:pPr>
      <w:r w:rsidRPr="00B773C4">
        <w:t>basic maintenance of stump grinding machines, including:</w:t>
      </w:r>
    </w:p>
    <w:p w:rsidR="00000000" w:rsidRPr="00B773C4" w:rsidP="00B773C4">
      <w:pPr>
        <w:pStyle w:val="ListBullet2"/>
      </w:pPr>
      <w:r w:rsidRPr="00B773C4">
        <w:t>sharpening teeth</w:t>
      </w:r>
    </w:p>
    <w:p w:rsidR="00000000" w:rsidRPr="00B773C4" w:rsidP="00B773C4">
      <w:pPr>
        <w:pStyle w:val="ListBullet2"/>
      </w:pPr>
      <w:r w:rsidRPr="00B773C4">
        <w:t>teeth replacement</w:t>
      </w:r>
    </w:p>
    <w:p w:rsidR="00000000" w:rsidRPr="00B773C4" w:rsidP="00B773C4">
      <w:pPr>
        <w:pStyle w:val="ListBullet2"/>
      </w:pPr>
      <w:r w:rsidRPr="00B773C4">
        <w:t>belt replacement</w:t>
      </w:r>
    </w:p>
    <w:p w:rsidR="00000000" w:rsidRPr="00B773C4" w:rsidP="00B773C4">
      <w:pPr>
        <w:pStyle w:val="ListBullet2"/>
      </w:pPr>
      <w:r w:rsidRPr="00B773C4">
        <w:t>records of operator usage in log record</w:t>
      </w:r>
    </w:p>
    <w:p w:rsidR="00000000" w:rsidRPr="00B773C4" w:rsidP="00B773C4">
      <w:pPr>
        <w:pStyle w:val="ListBullet"/>
      </w:pPr>
      <w:r w:rsidRPr="00B773C4">
        <w:t>methods of maintaining records for maintenance and replacement items.</w:t>
      </w:r>
    </w:p>
    <w:p w:rsidR="00000000" w:rsidRPr="00B773C4" w:rsidP="00B773C4">
      <w:pPr>
        <w:pStyle w:val="AllowPageBreak"/>
      </w:pPr>
    </w:p>
    <w:p w:rsidR="00000000" w:rsidRPr="00B773C4" w:rsidP="00B773C4">
      <w:pPr>
        <w:pStyle w:val="Heading1"/>
      </w:pPr>
      <w:bookmarkStart w:id="12" w:name="O_1059448"/>
      <w:bookmarkEnd w:id="12"/>
      <w:r w:rsidRPr="00B773C4">
        <w:t>Assessment Conditions</w:t>
      </w:r>
    </w:p>
    <w:p w:rsidR="00000000" w:rsidRPr="00B773C4" w:rsidP="00B71140">
      <w:pPr>
        <w:pStyle w:val="BodyText"/>
      </w:pPr>
      <w:r w:rsidRPr="00B773C4">
        <w:t>Assessment of the skills in this unit of competency must take place under the following conditions:</w:t>
      </w:r>
    </w:p>
    <w:p w:rsidR="00000000" w:rsidRPr="00B773C4" w:rsidP="00B773C4">
      <w:pPr>
        <w:pStyle w:val="ListBullet"/>
      </w:pPr>
      <w:r w:rsidRPr="00B773C4">
        <w:t>phy</w:t>
      </w:r>
      <w:r w:rsidRPr="00B773C4">
        <w:t>sical conditions:</w:t>
      </w:r>
    </w:p>
    <w:p w:rsidR="00000000" w:rsidRPr="00B773C4" w:rsidP="00B773C4">
      <w:pPr>
        <w:pStyle w:val="ListBullet2"/>
      </w:pPr>
      <w:r w:rsidRPr="00B773C4">
        <w:t>access to stumps ready for grinding</w:t>
      </w:r>
    </w:p>
    <w:p w:rsidR="00000000" w:rsidRPr="00B773C4" w:rsidP="00B773C4">
      <w:pPr>
        <w:pStyle w:val="ListBullet"/>
      </w:pPr>
      <w:r w:rsidRPr="00B773C4">
        <w:t>resources, equipment and materials:</w:t>
      </w:r>
    </w:p>
    <w:p w:rsidR="00000000" w:rsidRPr="00B773C4" w:rsidP="00B773C4">
      <w:pPr>
        <w:pStyle w:val="ListBullet2"/>
      </w:pPr>
      <w:r w:rsidRPr="00B773C4">
        <w:t>stump grinder</w:t>
      </w:r>
    </w:p>
    <w:p w:rsidR="00000000" w:rsidRPr="00B773C4" w:rsidP="00B773C4">
      <w:pPr>
        <w:pStyle w:val="ListBullet2"/>
      </w:pPr>
      <w:r w:rsidRPr="00B773C4">
        <w:t>tooth sharpening equipment</w:t>
      </w:r>
    </w:p>
    <w:p w:rsidR="00000000" w:rsidRPr="00B773C4" w:rsidP="00B773C4">
      <w:pPr>
        <w:pStyle w:val="ListBullet2"/>
      </w:pPr>
      <w:r w:rsidRPr="00B773C4">
        <w:t>tools and equipment for conducting basic maintenance practices</w:t>
      </w:r>
    </w:p>
    <w:p w:rsidR="00000000" w:rsidRPr="00B773C4" w:rsidP="00B773C4">
      <w:pPr>
        <w:pStyle w:val="ListBullet2"/>
      </w:pPr>
      <w:r w:rsidRPr="00B773C4">
        <w:t>cutter teeth</w:t>
      </w:r>
    </w:p>
    <w:p w:rsidR="00000000" w:rsidRPr="00B773C4" w:rsidP="00B773C4">
      <w:pPr>
        <w:pStyle w:val="ListBullet2"/>
      </w:pPr>
      <w:r w:rsidRPr="00B773C4">
        <w:t>fuel and spill kit</w:t>
      </w:r>
    </w:p>
    <w:p w:rsidR="00000000" w:rsidRPr="00B773C4" w:rsidP="00B773C4">
      <w:pPr>
        <w:pStyle w:val="ListBullet2"/>
      </w:pPr>
      <w:r w:rsidRPr="00B773C4">
        <w:t xml:space="preserve">personal protective equipment </w:t>
      </w:r>
    </w:p>
    <w:p w:rsidR="00000000" w:rsidRPr="00B773C4" w:rsidP="00B773C4">
      <w:pPr>
        <w:pStyle w:val="ListBullet2"/>
      </w:pPr>
      <w:r w:rsidRPr="00B773C4">
        <w:t>first aid, emergency and traffic management kit</w:t>
      </w:r>
    </w:p>
    <w:p w:rsidR="00000000" w:rsidRPr="00B773C4" w:rsidP="00B773C4">
      <w:pPr>
        <w:pStyle w:val="ListBullet"/>
      </w:pPr>
      <w:r w:rsidRPr="00B773C4">
        <w:t>specifications:</w:t>
      </w:r>
    </w:p>
    <w:p w:rsidR="00000000" w:rsidRPr="00B773C4" w:rsidP="00B773C4">
      <w:pPr>
        <w:pStyle w:val="ListBullet2"/>
      </w:pPr>
      <w:r w:rsidRPr="00B773C4">
        <w:t>workplace procedures for stump grinding</w:t>
      </w:r>
    </w:p>
    <w:p w:rsidR="00000000" w:rsidRPr="00B773C4" w:rsidP="00B773C4">
      <w:pPr>
        <w:pStyle w:val="ListBullet2"/>
      </w:pPr>
      <w:r w:rsidRPr="00B773C4">
        <w:t>manufacturer instructions for safe operation, cleaning and storage of stump grinding equipment</w:t>
      </w:r>
    </w:p>
    <w:p w:rsidR="00000000" w:rsidRPr="00B773C4" w:rsidP="00B773C4">
      <w:pPr>
        <w:pStyle w:val="ListBullet2"/>
      </w:pPr>
      <w:r w:rsidRPr="00B773C4">
        <w:t>arboriculture hygiene an</w:t>
      </w:r>
      <w:r w:rsidRPr="00B773C4">
        <w:t>d biosecurity standards.</w:t>
      </w:r>
    </w:p>
    <w:p w:rsidR="00000000" w:rsidRPr="00B773C4" w:rsidP="00B71140">
      <w:pPr>
        <w:pStyle w:val="BodyText"/>
      </w:pPr>
      <w:r w:rsidRPr="00B773C4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B773C4" w:rsidP="00B773C4">
      <w:pPr>
        <w:pStyle w:val="ListBullet"/>
      </w:pPr>
      <w:r w:rsidRPr="00B773C4">
        <w:t>arboriculture vocational competencie</w:t>
      </w:r>
      <w:r w:rsidRPr="00B773C4">
        <w:t>s at least to the level being assessed</w:t>
      </w:r>
    </w:p>
    <w:p w:rsidR="00000000" w:rsidRPr="00B773C4" w:rsidP="00B773C4">
      <w:pPr>
        <w:pStyle w:val="ListBullet"/>
      </w:pPr>
      <w:r w:rsidRPr="00B773C4">
        <w:t>current arboriculture industry skills directly relevant to the unit of competency being assessed.</w:t>
      </w:r>
    </w:p>
    <w:p w:rsidR="00000000" w:rsidRPr="00B773C4" w:rsidP="00B773C4">
      <w:pPr>
        <w:pStyle w:val="AllowPageBreak"/>
      </w:pPr>
    </w:p>
    <w:p w:rsidR="00000000" w:rsidRPr="00B773C4" w:rsidP="00B773C4">
      <w:pPr>
        <w:pStyle w:val="Heading1"/>
      </w:pPr>
      <w:bookmarkStart w:id="13" w:name="O_1059451"/>
      <w:bookmarkEnd w:id="13"/>
      <w:r w:rsidRPr="00B773C4">
        <w:t>Links</w:t>
      </w:r>
    </w:p>
    <w:p w:rsidR="00000000" w:rsidRPr="00B773C4" w:rsidP="00B71140">
      <w:pPr>
        <w:pStyle w:val="BodyText"/>
      </w:pPr>
      <w:r w:rsidRPr="00B773C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7E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73C4" w:rsidP="00B773C4"/>
    <w:sectPr w:rsidSect="00B773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C4" w:rsidRPr="00B71140" w:rsidP="00B711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140" w:rsidP="00B77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71140" w:rsidP="00B77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1140" w:rsidP="00B773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C4" w:rsidP="00B773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1140">
      <w:t>Approved</w:t>
    </w:r>
    <w:r w:rsidR="00B711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114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1140">
      <w:rPr>
        <w:noProof/>
      </w:rPr>
      <w:t>6</w:t>
    </w:r>
    <w:r>
      <w:rPr>
        <w:noProof/>
      </w:rPr>
      <w:fldChar w:fldCharType="end"/>
    </w:r>
  </w:p>
  <w:p w:rsidR="00B773C4" w:rsidP="00B773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11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1140">
      <w:t>Skills Insight</w:t>
    </w:r>
    <w:r w:rsidR="00B71140">
      <w:fldChar w:fldCharType="end"/>
    </w:r>
  </w:p>
  <w:p w:rsidR="00B773C4" w:rsidP="00B773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1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3C4" w:rsidRPr="00B71140" w:rsidP="00B711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140" w:rsidRPr="002D2AF8" w:rsidP="00B77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AHCARB212 Operate and maintain stump grinding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1140" w:rsidP="00B773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3C4" w:rsidRPr="002D2AF8" w:rsidP="00B773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1140">
      <w:t>AHCARB212 Operate and maintain stump grinding machines</w:t>
    </w:r>
    <w:r w:rsidR="00B711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1140">
      <w:rPr>
        <w:noProof/>
      </w:rPr>
      <w:t>2 March 2025</w:t>
    </w:r>
    <w:r>
      <w:fldChar w:fldCharType="end"/>
    </w:r>
  </w:p>
  <w:p w:rsidR="00B773C4" w:rsidP="00B773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2A5C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1C6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5CB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3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3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3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3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3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3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3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3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3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3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3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3C4"/>
  </w:style>
  <w:style w:type="character" w:customStyle="1" w:styleId="Heading1Char">
    <w:name w:val="Heading 1 Char"/>
    <w:basedOn w:val="DefaultParagraphFont"/>
    <w:link w:val="Heading1"/>
    <w:rsid w:val="00B773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3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3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3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73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73C4"/>
    <w:rPr>
      <w:i/>
    </w:rPr>
  </w:style>
  <w:style w:type="paragraph" w:customStyle="1" w:styleId="SuperHeading">
    <w:name w:val="SuperHeading"/>
    <w:basedOn w:val="Normal"/>
    <w:rsid w:val="00B773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3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73C4"/>
    <w:rPr>
      <w:b/>
    </w:rPr>
  </w:style>
  <w:style w:type="character" w:customStyle="1" w:styleId="Heading2Char">
    <w:name w:val="Heading 2 Char"/>
    <w:basedOn w:val="DefaultParagraphFont"/>
    <w:link w:val="Heading2"/>
    <w:rsid w:val="00B773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3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3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3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3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3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3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3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3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3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3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3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3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3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3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3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3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3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73C4"/>
    <w:rPr>
      <w:b/>
      <w:spacing w:val="0"/>
    </w:rPr>
  </w:style>
  <w:style w:type="paragraph" w:customStyle="1" w:styleId="SuperTitle">
    <w:name w:val="SuperTitle"/>
    <w:basedOn w:val="Title"/>
    <w:rsid w:val="00B773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3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3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3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3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3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3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3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3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3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3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3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73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3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3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3C4"/>
  </w:style>
  <w:style w:type="paragraph" w:styleId="TableofFigures">
    <w:name w:val="table of figures"/>
    <w:basedOn w:val="Normal"/>
    <w:next w:val="Normal"/>
    <w:semiHidden/>
    <w:rsid w:val="00B773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3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73C4"/>
    <w:rPr>
      <w:rFonts w:ascii="Wingdings" w:hAnsi="Wingdings"/>
    </w:rPr>
  </w:style>
  <w:style w:type="paragraph" w:customStyle="1" w:styleId="TableHeading">
    <w:name w:val="Table Heading"/>
    <w:basedOn w:val="HeadingBase"/>
    <w:rsid w:val="00B773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3C4"/>
    <w:rPr>
      <w:color w:val="0033CC"/>
      <w:u w:val="none"/>
    </w:rPr>
  </w:style>
  <w:style w:type="paragraph" w:customStyle="1" w:styleId="BodyTextRight">
    <w:name w:val="Body Text Right"/>
    <w:basedOn w:val="BodyText"/>
    <w:rsid w:val="00B773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3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3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3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3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3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3C4"/>
    <w:rPr>
      <w:sz w:val="32"/>
    </w:rPr>
  </w:style>
  <w:style w:type="paragraph" w:customStyle="1" w:styleId="HeadingProcedure">
    <w:name w:val="Heading Procedure"/>
    <w:basedOn w:val="HeadingBase"/>
    <w:next w:val="Normal"/>
    <w:rsid w:val="00B773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3C4"/>
    <w:pPr>
      <w:spacing w:before="60" w:after="60"/>
    </w:pPr>
  </w:style>
  <w:style w:type="paragraph" w:styleId="ListContinue">
    <w:name w:val="List Continue"/>
    <w:basedOn w:val="List"/>
    <w:rsid w:val="00B773C4"/>
    <w:pPr>
      <w:ind w:firstLine="0"/>
    </w:pPr>
  </w:style>
  <w:style w:type="paragraph" w:customStyle="1" w:styleId="ListNote">
    <w:name w:val="List Note"/>
    <w:basedOn w:val="List"/>
    <w:rsid w:val="00B773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3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3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3C4"/>
    <w:rPr>
      <w:rFonts w:ascii="Courier New" w:hAnsi="Courier New"/>
    </w:rPr>
  </w:style>
  <w:style w:type="paragraph" w:customStyle="1" w:styleId="NoteBullet">
    <w:name w:val="Note Bullet"/>
    <w:basedOn w:val="Note"/>
    <w:rsid w:val="00B773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3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3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3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3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3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3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3C4"/>
    <w:rPr>
      <w:b/>
      <w:smallCaps/>
    </w:rPr>
  </w:style>
  <w:style w:type="paragraph" w:customStyle="1" w:styleId="TableListNumber">
    <w:name w:val="Table List Number"/>
    <w:basedOn w:val="ListNumber"/>
    <w:rsid w:val="00B773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3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3C4"/>
    <w:pPr>
      <w:numPr>
        <w:numId w:val="9"/>
      </w:numPr>
    </w:pPr>
  </w:style>
  <w:style w:type="paragraph" w:customStyle="1" w:styleId="ListAlpha2">
    <w:name w:val="List Alpha 2"/>
    <w:basedOn w:val="List2"/>
    <w:rsid w:val="00B773C4"/>
    <w:pPr>
      <w:numPr>
        <w:numId w:val="8"/>
      </w:numPr>
    </w:pPr>
  </w:style>
  <w:style w:type="paragraph" w:styleId="List2">
    <w:name w:val="List 2"/>
    <w:basedOn w:val="BodyText"/>
    <w:rsid w:val="00B773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3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3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3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3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3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3C4"/>
    <w:pPr>
      <w:numPr>
        <w:numId w:val="4"/>
      </w:numPr>
    </w:pPr>
  </w:style>
  <w:style w:type="paragraph" w:styleId="ListContinue2">
    <w:name w:val="List Continue 2"/>
    <w:basedOn w:val="List2"/>
    <w:rsid w:val="00B773C4"/>
    <w:pPr>
      <w:ind w:firstLine="0"/>
    </w:pPr>
  </w:style>
  <w:style w:type="paragraph" w:styleId="ListContinue3">
    <w:name w:val="List Continue 3"/>
    <w:basedOn w:val="List3"/>
    <w:rsid w:val="00B773C4"/>
    <w:pPr>
      <w:ind w:left="1021" w:firstLine="0"/>
    </w:pPr>
  </w:style>
  <w:style w:type="paragraph" w:styleId="ListContinue4">
    <w:name w:val="List Continue 4"/>
    <w:basedOn w:val="List4"/>
    <w:rsid w:val="00B773C4"/>
    <w:pPr>
      <w:ind w:firstLine="0"/>
    </w:pPr>
  </w:style>
  <w:style w:type="paragraph" w:styleId="ListContinue5">
    <w:name w:val="List Continue 5"/>
    <w:basedOn w:val="List5"/>
    <w:rsid w:val="00B773C4"/>
    <w:pPr>
      <w:ind w:firstLine="0"/>
    </w:pPr>
  </w:style>
  <w:style w:type="paragraph" w:styleId="ListNumber3">
    <w:name w:val="List Number 3"/>
    <w:basedOn w:val="List3"/>
    <w:rsid w:val="00B773C4"/>
    <w:pPr>
      <w:numPr>
        <w:numId w:val="5"/>
      </w:numPr>
    </w:pPr>
  </w:style>
  <w:style w:type="paragraph" w:styleId="ListNumber4">
    <w:name w:val="List Number 4"/>
    <w:basedOn w:val="List4"/>
    <w:rsid w:val="00B773C4"/>
    <w:pPr>
      <w:numPr>
        <w:numId w:val="6"/>
      </w:numPr>
    </w:pPr>
  </w:style>
  <w:style w:type="paragraph" w:styleId="ListNumber5">
    <w:name w:val="List Number 5"/>
    <w:basedOn w:val="List5"/>
    <w:rsid w:val="00B773C4"/>
    <w:pPr>
      <w:numPr>
        <w:numId w:val="7"/>
      </w:numPr>
    </w:pPr>
  </w:style>
  <w:style w:type="paragraph" w:styleId="BlockText">
    <w:name w:val="Block Text"/>
    <w:basedOn w:val="Normal"/>
    <w:rsid w:val="00B773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3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3C4"/>
    <w:rPr>
      <w:sz w:val="16"/>
      <w:vertAlign w:val="superscript"/>
    </w:rPr>
  </w:style>
  <w:style w:type="character" w:customStyle="1" w:styleId="Symbols">
    <w:name w:val="Symbols"/>
    <w:basedOn w:val="DefaultParagraphFont"/>
    <w:rsid w:val="00B773C4"/>
    <w:rPr>
      <w:rFonts w:ascii="Symbol" w:hAnsi="Symbol"/>
    </w:rPr>
  </w:style>
  <w:style w:type="character" w:customStyle="1" w:styleId="MenuOptions">
    <w:name w:val="Menu Options"/>
    <w:basedOn w:val="DefaultParagraphFont"/>
    <w:rsid w:val="00B773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3C4"/>
    <w:rPr>
      <w:b/>
    </w:rPr>
  </w:style>
  <w:style w:type="character" w:customStyle="1" w:styleId="Underlined">
    <w:name w:val="Underlined"/>
    <w:basedOn w:val="DefaultParagraphFont"/>
    <w:rsid w:val="00B773C4"/>
    <w:rPr>
      <w:u w:val="single"/>
    </w:rPr>
  </w:style>
  <w:style w:type="paragraph" w:customStyle="1" w:styleId="TableBodyTextRight">
    <w:name w:val="Table Body Text Right"/>
    <w:basedOn w:val="TableBodyText"/>
    <w:rsid w:val="00B773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3C4"/>
    <w:rPr>
      <w:sz w:val="18"/>
    </w:rPr>
  </w:style>
  <w:style w:type="paragraph" w:customStyle="1" w:styleId="BodySmallRight">
    <w:name w:val="Body Small Right"/>
    <w:basedOn w:val="BodyTextRight"/>
    <w:rsid w:val="00B773C4"/>
    <w:rPr>
      <w:sz w:val="18"/>
      <w:szCs w:val="18"/>
    </w:rPr>
  </w:style>
  <w:style w:type="paragraph" w:customStyle="1" w:styleId="MarginEdition">
    <w:name w:val="Margin Edition"/>
    <w:basedOn w:val="MarginNote"/>
    <w:rsid w:val="00B773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3C4"/>
    <w:rPr>
      <w:sz w:val="2"/>
      <w:szCs w:val="2"/>
    </w:rPr>
  </w:style>
  <w:style w:type="character" w:customStyle="1" w:styleId="Small">
    <w:name w:val="Small"/>
    <w:basedOn w:val="DefaultParagraphFont"/>
    <w:rsid w:val="00B773C4"/>
    <w:rPr>
      <w:sz w:val="16"/>
    </w:rPr>
  </w:style>
  <w:style w:type="paragraph" w:customStyle="1" w:styleId="WideTable">
    <w:name w:val="Wide Table"/>
    <w:basedOn w:val="Normal"/>
    <w:rsid w:val="00B773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3C4"/>
  </w:style>
  <w:style w:type="paragraph" w:styleId="Quote">
    <w:name w:val="Quote"/>
    <w:basedOn w:val="Heading1"/>
    <w:link w:val="QuoteChar"/>
    <w:qFormat/>
    <w:rsid w:val="00B773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3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3C4"/>
    <w:pPr>
      <w:pageBreakBefore/>
    </w:pPr>
  </w:style>
  <w:style w:type="paragraph" w:customStyle="1" w:styleId="Border">
    <w:name w:val="Border"/>
    <w:basedOn w:val="Normal"/>
    <w:qFormat/>
    <w:rsid w:val="00B773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3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3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3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3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3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3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3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3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3C4"/>
    <w:rPr>
      <w:u w:val="single"/>
    </w:rPr>
  </w:style>
  <w:style w:type="character" w:customStyle="1" w:styleId="BoldandItalics">
    <w:name w:val="Bold and Italics"/>
    <w:qFormat/>
    <w:rsid w:val="00B773C4"/>
    <w:rPr>
      <w:b/>
      <w:i/>
      <w:u w:val="none"/>
    </w:rPr>
  </w:style>
  <w:style w:type="paragraph" w:styleId="BalloonText">
    <w:name w:val="Balloon Text"/>
    <w:basedOn w:val="Normal"/>
    <w:link w:val="BalloonTextChar"/>
    <w:rsid w:val="00B77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3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3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3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3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3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3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11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1293</Words>
  <Characters>8448</Characters>
  <Application>Microsoft Office Word</Application>
  <DocSecurity>0</DocSecurity>
  <Lines>264</Lines>
  <Paragraphs>187</Paragraphs>
  <ScaleCrop>false</ScaleCrop>
  <Company>Author-it Software Corporation Ltd.</Company>
  <LinksUpToDate>false</LinksUpToDate>
  <CharactersWithSpaces>9554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AHCARB212 Operate and maintain stump grinding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