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603" w:rsidP="008D1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AHCAIS304 Artificially inseminate livestock</w:t>
      </w:r>
      <w:r>
        <w:fldChar w:fldCharType="end"/>
      </w:r>
    </w:p>
    <w:p w:rsidR="008D1603" w:rsidP="008D1603">
      <w:pPr>
        <w:pStyle w:val="Version"/>
        <w:sectPr w:rsidSect="008B4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59A" w:rsidP="008B459A">
      <w:pPr>
        <w:pStyle w:val="SuperHeading"/>
      </w:pPr>
      <w:r w:rsidRPr="008B459A">
        <w:t>AHCAIS304 Artificially inseminate livestock</w:t>
      </w:r>
    </w:p>
    <w:p w:rsidR="00000000" w:rsidRPr="008B459A" w:rsidP="008B459A">
      <w:pPr>
        <w:pStyle w:val="Heading1"/>
      </w:pPr>
      <w:bookmarkStart w:id="1" w:name="O_1210599"/>
      <w:bookmarkEnd w:id="1"/>
      <w:r w:rsidRPr="008B45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Comments</w:t>
            </w:r>
          </w:p>
        </w:tc>
      </w:tr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This version released with AHC Agriculture, Horticulture and Conservation and Land Management Training Package Version 7.0.</w:t>
            </w:r>
          </w:p>
        </w:tc>
      </w:tr>
    </w:tbl>
    <w:p w:rsidR="00000000" w:rsidRPr="008B459A" w:rsidP="008B459A">
      <w:pPr>
        <w:pStyle w:val="BodyText"/>
      </w:pPr>
    </w:p>
    <w:p w:rsidR="00000000" w:rsidRPr="008B459A" w:rsidP="008B459A">
      <w:pPr>
        <w:pStyle w:val="AllowPageBreak"/>
      </w:pPr>
    </w:p>
    <w:p w:rsidR="00000000" w:rsidRPr="008B459A" w:rsidP="008B459A">
      <w:pPr>
        <w:pStyle w:val="Heading1"/>
      </w:pPr>
      <w:bookmarkStart w:id="2" w:name="O_1210600"/>
      <w:bookmarkEnd w:id="2"/>
      <w:r w:rsidRPr="008B459A">
        <w:t>Application</w:t>
      </w:r>
    </w:p>
    <w:p w:rsidR="00000000" w:rsidRPr="008B459A" w:rsidP="008D1603">
      <w:pPr>
        <w:pStyle w:val="BodyText"/>
      </w:pPr>
      <w:r w:rsidRPr="008B459A">
        <w:t>This unit of competency describes the ski</w:t>
      </w:r>
      <w:r w:rsidRPr="008B459A">
        <w:t>lls and knowledge required to prepare for and artificially inseminate livestock, complete documentation and records, and complete work.</w:t>
      </w:r>
    </w:p>
    <w:p w:rsidR="00000000" w:rsidRPr="008B459A" w:rsidP="008D1603">
      <w:pPr>
        <w:pStyle w:val="BodyText"/>
      </w:pPr>
      <w:r w:rsidRPr="008B459A">
        <w:t>The unit applies to individuals who artificially inseminate livestock under broad direction, and take responsibility for</w:t>
      </w:r>
      <w:r w:rsidRPr="008B459A">
        <w:t xml:space="preserve"> their own work.</w:t>
      </w:r>
    </w:p>
    <w:p w:rsidR="00000000" w:rsidRPr="008B459A" w:rsidP="008D1603">
      <w:pPr>
        <w:pStyle w:val="BodyText"/>
      </w:pPr>
      <w:r w:rsidRPr="008B459A">
        <w:t>All work must be carried out to comply with workplace procedures, health and safety in the workplace requirements, animal welfare legislative, regulatory and codes of practice requirements, and biosecurity practices.</w:t>
      </w:r>
    </w:p>
    <w:p w:rsidR="00000000" w:rsidRPr="008B459A" w:rsidP="008D1603">
      <w:pPr>
        <w:pStyle w:val="BodyText"/>
      </w:pPr>
      <w:r w:rsidRPr="008B459A">
        <w:t>Accreditation requirem</w:t>
      </w:r>
      <w:r w:rsidRPr="008B459A">
        <w:t>ents apply in some jurisdictions to performing commercial artificial insemination (AI). Users are advised to check with the relevant State or Territory regulatory authority.</w:t>
      </w:r>
    </w:p>
    <w:p w:rsidR="00000000" w:rsidRPr="008B459A" w:rsidP="008B459A">
      <w:pPr>
        <w:pStyle w:val="Heading1"/>
      </w:pPr>
      <w:bookmarkStart w:id="3" w:name="O_1210601"/>
      <w:bookmarkEnd w:id="3"/>
      <w:r w:rsidRPr="008B459A">
        <w:t>Pre-requisite Unit</w:t>
      </w:r>
    </w:p>
    <w:p w:rsidR="00000000" w:rsidRPr="008B459A" w:rsidP="008D1603">
      <w:pPr>
        <w:pStyle w:val="BodyText"/>
      </w:pPr>
      <w:r w:rsidRPr="008B459A">
        <w:t>Nil</w:t>
      </w:r>
    </w:p>
    <w:p w:rsidR="00000000" w:rsidRPr="008B459A" w:rsidP="008B459A">
      <w:pPr>
        <w:pStyle w:val="Heading1"/>
      </w:pPr>
      <w:bookmarkStart w:id="4" w:name="O_1210603"/>
      <w:bookmarkEnd w:id="4"/>
      <w:r w:rsidRPr="008B459A">
        <w:t>Unit Sector</w:t>
      </w:r>
    </w:p>
    <w:p w:rsidR="00000000" w:rsidRPr="008B459A" w:rsidP="008D1603">
      <w:pPr>
        <w:pStyle w:val="BodyText"/>
      </w:pPr>
      <w:r w:rsidRPr="008B459A">
        <w:t>Artificial Insemination (AIS)</w:t>
      </w:r>
    </w:p>
    <w:p w:rsidR="00000000" w:rsidRPr="008B459A" w:rsidP="008B459A">
      <w:pPr>
        <w:pStyle w:val="Heading1"/>
      </w:pPr>
      <w:bookmarkStart w:id="5" w:name="O_1210604"/>
      <w:bookmarkEnd w:id="5"/>
      <w:r w:rsidRPr="008B45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1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Performance Criteria</w:t>
            </w:r>
          </w:p>
        </w:tc>
      </w:tr>
      <w:tr w:rsidTr="008D1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1. Prepare for insemination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1.1 Organise resources and personnel to ensure optimal timing of the insemination process</w:t>
            </w:r>
          </w:p>
          <w:p w:rsidR="00000000" w:rsidRPr="008B459A" w:rsidP="008B459A">
            <w:pPr>
              <w:pStyle w:val="BodyText"/>
            </w:pPr>
            <w:r w:rsidRPr="008B459A">
              <w:t xml:space="preserve">1.2 Follow workplace animal welfare and hygiene practices, and </w:t>
            </w:r>
            <w:r w:rsidRPr="008B459A">
              <w:t>biosecurity policies</w:t>
            </w:r>
          </w:p>
          <w:p w:rsidR="00000000" w:rsidRPr="008B459A" w:rsidP="008B459A">
            <w:pPr>
              <w:pStyle w:val="BodyText"/>
            </w:pPr>
            <w:r w:rsidRPr="008B459A">
              <w:t>1.3 Access and store semen supplies</w:t>
            </w:r>
          </w:p>
          <w:p w:rsidR="00000000" w:rsidRPr="008B459A" w:rsidP="008B459A">
            <w:pPr>
              <w:pStyle w:val="BodyText"/>
            </w:pPr>
            <w:r w:rsidRPr="008B459A">
              <w:t>1.4 Pre</w:t>
            </w:r>
            <w:r w:rsidRPr="008B459A">
              <w:t>pare animals to maximise success of insemination program</w:t>
            </w:r>
          </w:p>
          <w:p w:rsidR="00000000" w:rsidRPr="008B459A" w:rsidP="008B459A">
            <w:pPr>
              <w:pStyle w:val="BodyText"/>
            </w:pPr>
            <w:r w:rsidRPr="008B459A">
              <w:t>1.5 Identify potential hazards and risks, and implement safe working practices to address risks</w:t>
            </w:r>
          </w:p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1.6 Select, fit, use and maintain personal protective equipment applicable to the task</w:t>
            </w:r>
          </w:p>
        </w:tc>
      </w:tr>
      <w:tr w:rsidTr="008D1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2. Inseminate a</w:t>
            </w:r>
            <w:r w:rsidRPr="008B459A">
              <w:t>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2.1 Select, prepare and thaw semen</w:t>
            </w:r>
          </w:p>
          <w:p w:rsidR="00000000" w:rsidRPr="008B459A" w:rsidP="008B459A">
            <w:pPr>
              <w:pStyle w:val="BodyText"/>
            </w:pPr>
            <w:r w:rsidRPr="008B459A">
              <w:t>2.2 Monitor and check insemination equipment to ensure it is sterile, clean and used appropriately</w:t>
            </w:r>
          </w:p>
          <w:p w:rsidR="00000000" w:rsidRPr="008B459A" w:rsidP="008B459A">
            <w:pPr>
              <w:pStyle w:val="BodyText"/>
            </w:pPr>
            <w:r w:rsidRPr="008B459A">
              <w:t>2.3 Identify and observe intended recipient animal and check for signs of oestrus activity</w:t>
            </w:r>
          </w:p>
          <w:p w:rsidR="00000000" w:rsidRPr="008B459A" w:rsidP="008B459A">
            <w:pPr>
              <w:pStyle w:val="BodyText"/>
            </w:pPr>
            <w:r w:rsidRPr="008B459A">
              <w:t>2.4 Restrain and prepare</w:t>
            </w:r>
            <w:r w:rsidRPr="008B459A">
              <w:t xml:space="preserve"> intended recipient animal humanely and appropriately for insemination</w:t>
            </w:r>
          </w:p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2.5 Conduct insemination using techniques appropriate to animal type and applying correct hygiene procedures</w:t>
            </w:r>
          </w:p>
        </w:tc>
      </w:tr>
      <w:tr w:rsidTr="008D1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3. Complete documentation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3.1 Document and record d</w:t>
            </w:r>
            <w:r w:rsidRPr="008B459A">
              <w:t>ata on insemination process</w:t>
            </w:r>
          </w:p>
          <w:p w:rsidR="00000000" w:rsidRPr="008B459A" w:rsidP="008B459A">
            <w:pPr>
              <w:pStyle w:val="BodyText"/>
            </w:pPr>
            <w:r w:rsidRPr="008B459A">
              <w:t>3.2 Supply information to relevant authorities to promote research and improvements in industry practice</w:t>
            </w:r>
          </w:p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3.3 Identify and record modifications to herd program to assist continuous improvement processes</w:t>
            </w:r>
          </w:p>
        </w:tc>
      </w:tr>
      <w:tr w:rsidTr="008D1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4.1 Disp</w:t>
            </w:r>
            <w:r w:rsidRPr="008B459A">
              <w:t>ose of waste according to workplace procedures</w:t>
            </w:r>
          </w:p>
          <w:p w:rsidR="00000000" w:rsidRPr="008B459A" w:rsidP="008B459A">
            <w:pPr>
              <w:pStyle w:val="BodyText"/>
            </w:pPr>
            <w:r w:rsidRPr="008B459A">
              <w:t>4.2 Clean and maintain work area and equipment according to workplace procedures</w:t>
            </w:r>
          </w:p>
          <w:p w:rsidR="00000000" w:rsidRPr="008B459A" w:rsidP="008B459A">
            <w:pPr>
              <w:pStyle w:val="BodyText"/>
            </w:pPr>
            <w:r w:rsidRPr="008B459A">
              <w:t>4.3 Return animals to designated areas</w:t>
            </w:r>
          </w:p>
        </w:tc>
      </w:tr>
    </w:tbl>
    <w:p w:rsidR="00000000" w:rsidRPr="008B459A" w:rsidP="008B459A">
      <w:pPr>
        <w:pStyle w:val="BodyText"/>
      </w:pPr>
    </w:p>
    <w:p w:rsidR="00000000" w:rsidRPr="008B459A" w:rsidP="008B459A">
      <w:pPr>
        <w:pStyle w:val="AllowPageBreak"/>
      </w:pPr>
    </w:p>
    <w:p w:rsidR="00000000" w:rsidRPr="008B459A" w:rsidP="008B459A">
      <w:pPr>
        <w:pStyle w:val="Heading1"/>
      </w:pPr>
      <w:bookmarkStart w:id="6" w:name="O_1210605"/>
      <w:bookmarkEnd w:id="6"/>
      <w:r w:rsidRPr="008B459A">
        <w:t>Foundation Skills</w:t>
      </w:r>
    </w:p>
    <w:p w:rsidR="00000000" w:rsidRPr="008D1603" w:rsidP="008D1603">
      <w:pPr>
        <w:pStyle w:val="BodyText"/>
        <w:rPr>
          <w:i/>
        </w:rPr>
      </w:pPr>
      <w:r w:rsidRPr="008D1603">
        <w:rPr>
          <w:rStyle w:val="Emphasis"/>
        </w:rPr>
        <w:t>This section describes those language, literacy, n</w:t>
      </w:r>
      <w:r w:rsidRPr="008D1603">
        <w:rPr>
          <w:rStyle w:val="Emphasis"/>
        </w:rPr>
        <w:t>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Description</w:t>
            </w:r>
          </w:p>
        </w:tc>
      </w:tr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ListBullet"/>
              <w:rPr>
                <w:lang w:val="en-NZ"/>
              </w:rPr>
            </w:pPr>
            <w:r w:rsidRPr="008B459A">
              <w:t>Identify and interpret textual information from a range of sources to identify relevant and key information about livestock AI operations</w:t>
            </w:r>
          </w:p>
        </w:tc>
      </w:tr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ListBullet"/>
            </w:pPr>
            <w:r w:rsidRPr="008B459A">
              <w:t>Use clear language, accurate industry terminology and logical structure to prepare AI documents and records</w:t>
            </w:r>
          </w:p>
        </w:tc>
      </w:tr>
    </w:tbl>
    <w:p w:rsidR="00000000" w:rsidRPr="008B459A" w:rsidP="008B459A">
      <w:pPr>
        <w:pStyle w:val="BodyText"/>
      </w:pPr>
    </w:p>
    <w:p w:rsidR="00000000" w:rsidRPr="008B459A" w:rsidP="008B459A">
      <w:pPr>
        <w:pStyle w:val="AllowPageBreak"/>
      </w:pPr>
    </w:p>
    <w:p w:rsidR="00000000" w:rsidRPr="008B459A" w:rsidP="008B459A">
      <w:pPr>
        <w:pStyle w:val="Heading1"/>
      </w:pPr>
      <w:bookmarkStart w:id="7" w:name="O_1210607"/>
      <w:bookmarkEnd w:id="7"/>
      <w:r w:rsidRPr="008B45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Bold"/>
              <w:rPr>
                <w:lang w:val="en-NZ"/>
              </w:rPr>
            </w:pPr>
            <w:r w:rsidRPr="008B459A">
              <w:t>Equivalence status</w:t>
            </w:r>
          </w:p>
        </w:tc>
      </w:tr>
      <w:tr w:rsidTr="008B4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AHCAIS304 Artificially inseminate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AHCAIS303 Artificially inseminate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Minor changes to application</w:t>
            </w:r>
          </w:p>
          <w:p w:rsidR="00000000" w:rsidRPr="008B459A" w:rsidP="008B459A">
            <w:pPr>
              <w:pStyle w:val="BodyText"/>
            </w:pPr>
            <w:r w:rsidRPr="008B459A">
              <w:t>Major changes to performance criteria</w:t>
            </w:r>
          </w:p>
          <w:p w:rsidR="00000000" w:rsidRPr="008B459A" w:rsidP="008B459A">
            <w:pPr>
              <w:pStyle w:val="BodyText"/>
            </w:pPr>
            <w:r w:rsidRPr="008B459A">
              <w:t>Foundation skills added</w:t>
            </w:r>
          </w:p>
          <w:p w:rsidR="00000000" w:rsidP="008B459A">
            <w:pPr>
              <w:pStyle w:val="BodyText"/>
              <w:rPr>
                <w:lang w:val="en-NZ"/>
              </w:rPr>
            </w:pPr>
            <w:r w:rsidRPr="008B459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9A" w:rsidP="008B459A">
            <w:pPr>
              <w:pStyle w:val="BodyText"/>
            </w:pPr>
            <w:r w:rsidRPr="008B459A">
              <w:t>Not equivalent</w:t>
            </w:r>
          </w:p>
        </w:tc>
      </w:tr>
    </w:tbl>
    <w:p w:rsidR="00000000" w:rsidRPr="008B459A" w:rsidP="008B459A">
      <w:pPr>
        <w:pStyle w:val="BodyText"/>
      </w:pPr>
    </w:p>
    <w:p w:rsidR="00000000" w:rsidRPr="008B459A" w:rsidP="008B459A">
      <w:pPr>
        <w:pStyle w:val="AllowPageBreak"/>
      </w:pPr>
    </w:p>
    <w:p w:rsidR="00000000" w:rsidRPr="008B459A" w:rsidP="008B459A">
      <w:pPr>
        <w:pStyle w:val="Heading1"/>
      </w:pPr>
      <w:bookmarkStart w:id="8" w:name="O_1210614"/>
      <w:bookmarkEnd w:id="8"/>
      <w:r w:rsidRPr="008B459A">
        <w:t>Links</w:t>
      </w:r>
    </w:p>
    <w:p w:rsidR="00000000" w:rsidRPr="008B459A" w:rsidP="008D1603">
      <w:pPr>
        <w:pStyle w:val="BodyText"/>
      </w:pPr>
      <w:r w:rsidRPr="008B45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29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459A" w:rsidP="008B459A"/>
    <w:sectPr w:rsidSect="008B45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A" w:rsidRPr="008D1603" w:rsidP="008D1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03" w:rsidP="008B4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603" w:rsidP="008B4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1603" w:rsidP="008B4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59A" w:rsidRPr="008D1603" w:rsidP="008D1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03" w:rsidRPr="002D2AF8" w:rsidP="008B4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AHCAIS304 Artificially inseminate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1603" w:rsidP="008B4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401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EC1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59A"/>
  </w:style>
  <w:style w:type="character" w:customStyle="1" w:styleId="Heading1Char">
    <w:name w:val="Heading 1 Char"/>
    <w:basedOn w:val="DefaultParagraphFont"/>
    <w:link w:val="Heading1"/>
    <w:rsid w:val="008B4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5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59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459A"/>
    <w:rPr>
      <w:i/>
    </w:rPr>
  </w:style>
  <w:style w:type="paragraph" w:customStyle="1" w:styleId="SuperHeading">
    <w:name w:val="SuperHeading"/>
    <w:basedOn w:val="Normal"/>
    <w:rsid w:val="008B4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459A"/>
    <w:rPr>
      <w:b/>
    </w:rPr>
  </w:style>
  <w:style w:type="character" w:customStyle="1" w:styleId="Heading2Char">
    <w:name w:val="Heading 2 Char"/>
    <w:basedOn w:val="DefaultParagraphFont"/>
    <w:link w:val="Heading2"/>
    <w:rsid w:val="008B4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5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59A"/>
    <w:rPr>
      <w:b/>
      <w:spacing w:val="0"/>
    </w:rPr>
  </w:style>
  <w:style w:type="paragraph" w:customStyle="1" w:styleId="SuperTitle">
    <w:name w:val="SuperTitle"/>
    <w:basedOn w:val="Title"/>
    <w:rsid w:val="008B4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5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5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59A"/>
  </w:style>
  <w:style w:type="paragraph" w:styleId="TableofFigures">
    <w:name w:val="table of figures"/>
    <w:basedOn w:val="Normal"/>
    <w:next w:val="Normal"/>
    <w:semiHidden/>
    <w:rsid w:val="008B4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5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59A"/>
    <w:rPr>
      <w:rFonts w:ascii="Wingdings" w:hAnsi="Wingdings"/>
    </w:rPr>
  </w:style>
  <w:style w:type="paragraph" w:customStyle="1" w:styleId="TableHeading">
    <w:name w:val="Table Heading"/>
    <w:basedOn w:val="HeadingBase"/>
    <w:rsid w:val="008B4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59A"/>
    <w:rPr>
      <w:color w:val="0033CC"/>
      <w:u w:val="none"/>
    </w:rPr>
  </w:style>
  <w:style w:type="paragraph" w:customStyle="1" w:styleId="BodyTextRight">
    <w:name w:val="Body Text Right"/>
    <w:basedOn w:val="BodyText"/>
    <w:rsid w:val="008B4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5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59A"/>
    <w:rPr>
      <w:sz w:val="32"/>
    </w:rPr>
  </w:style>
  <w:style w:type="paragraph" w:customStyle="1" w:styleId="HeadingProcedure">
    <w:name w:val="Heading Procedure"/>
    <w:basedOn w:val="HeadingBase"/>
    <w:next w:val="Normal"/>
    <w:rsid w:val="008B4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59A"/>
    <w:pPr>
      <w:spacing w:before="60" w:after="60"/>
    </w:pPr>
  </w:style>
  <w:style w:type="paragraph" w:styleId="ListContinue">
    <w:name w:val="List Continue"/>
    <w:basedOn w:val="List"/>
    <w:rsid w:val="008B459A"/>
    <w:pPr>
      <w:ind w:firstLine="0"/>
    </w:pPr>
  </w:style>
  <w:style w:type="paragraph" w:customStyle="1" w:styleId="ListNote">
    <w:name w:val="List Note"/>
    <w:basedOn w:val="List"/>
    <w:rsid w:val="008B4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59A"/>
    <w:rPr>
      <w:rFonts w:ascii="Courier New" w:hAnsi="Courier New"/>
    </w:rPr>
  </w:style>
  <w:style w:type="paragraph" w:customStyle="1" w:styleId="NoteBullet">
    <w:name w:val="Note Bullet"/>
    <w:basedOn w:val="Note"/>
    <w:rsid w:val="008B4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5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59A"/>
    <w:rPr>
      <w:b/>
      <w:smallCaps/>
    </w:rPr>
  </w:style>
  <w:style w:type="paragraph" w:customStyle="1" w:styleId="TableListNumber">
    <w:name w:val="Table List Number"/>
    <w:basedOn w:val="ListNumber"/>
    <w:rsid w:val="008B4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59A"/>
    <w:pPr>
      <w:numPr>
        <w:numId w:val="8"/>
      </w:numPr>
    </w:pPr>
  </w:style>
  <w:style w:type="paragraph" w:customStyle="1" w:styleId="ListAlpha2">
    <w:name w:val="List Alpha 2"/>
    <w:basedOn w:val="List2"/>
    <w:rsid w:val="008B459A"/>
    <w:pPr>
      <w:numPr>
        <w:numId w:val="7"/>
      </w:numPr>
    </w:pPr>
  </w:style>
  <w:style w:type="paragraph" w:styleId="List2">
    <w:name w:val="List 2"/>
    <w:basedOn w:val="BodyText"/>
    <w:rsid w:val="008B4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5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5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59A"/>
    <w:pPr>
      <w:numPr>
        <w:numId w:val="3"/>
      </w:numPr>
    </w:pPr>
  </w:style>
  <w:style w:type="paragraph" w:styleId="ListContinue2">
    <w:name w:val="List Continue 2"/>
    <w:basedOn w:val="List2"/>
    <w:rsid w:val="008B459A"/>
    <w:pPr>
      <w:ind w:firstLine="0"/>
    </w:pPr>
  </w:style>
  <w:style w:type="paragraph" w:styleId="ListContinue3">
    <w:name w:val="List Continue 3"/>
    <w:basedOn w:val="List3"/>
    <w:rsid w:val="008B459A"/>
    <w:pPr>
      <w:ind w:left="1021" w:firstLine="0"/>
    </w:pPr>
  </w:style>
  <w:style w:type="paragraph" w:styleId="ListContinue4">
    <w:name w:val="List Continue 4"/>
    <w:basedOn w:val="List4"/>
    <w:rsid w:val="008B459A"/>
    <w:pPr>
      <w:ind w:firstLine="0"/>
    </w:pPr>
  </w:style>
  <w:style w:type="paragraph" w:styleId="ListContinue5">
    <w:name w:val="List Continue 5"/>
    <w:basedOn w:val="List5"/>
    <w:rsid w:val="008B459A"/>
    <w:pPr>
      <w:ind w:firstLine="0"/>
    </w:pPr>
  </w:style>
  <w:style w:type="paragraph" w:styleId="ListNumber3">
    <w:name w:val="List Number 3"/>
    <w:basedOn w:val="List3"/>
    <w:rsid w:val="008B459A"/>
    <w:pPr>
      <w:numPr>
        <w:numId w:val="4"/>
      </w:numPr>
    </w:pPr>
  </w:style>
  <w:style w:type="paragraph" w:styleId="ListNumber4">
    <w:name w:val="List Number 4"/>
    <w:basedOn w:val="List4"/>
    <w:rsid w:val="008B459A"/>
    <w:pPr>
      <w:numPr>
        <w:numId w:val="5"/>
      </w:numPr>
    </w:pPr>
  </w:style>
  <w:style w:type="paragraph" w:styleId="ListNumber5">
    <w:name w:val="List Number 5"/>
    <w:basedOn w:val="List5"/>
    <w:rsid w:val="008B459A"/>
    <w:pPr>
      <w:numPr>
        <w:numId w:val="6"/>
      </w:numPr>
    </w:pPr>
  </w:style>
  <w:style w:type="paragraph" w:styleId="BlockText">
    <w:name w:val="Block Text"/>
    <w:basedOn w:val="Normal"/>
    <w:rsid w:val="008B4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59A"/>
    <w:rPr>
      <w:sz w:val="16"/>
      <w:vertAlign w:val="superscript"/>
    </w:rPr>
  </w:style>
  <w:style w:type="character" w:customStyle="1" w:styleId="Symbols">
    <w:name w:val="Symbols"/>
    <w:basedOn w:val="DefaultParagraphFont"/>
    <w:rsid w:val="008B459A"/>
    <w:rPr>
      <w:rFonts w:ascii="Symbol" w:hAnsi="Symbol"/>
    </w:rPr>
  </w:style>
  <w:style w:type="character" w:customStyle="1" w:styleId="MenuOptions">
    <w:name w:val="Menu Options"/>
    <w:basedOn w:val="DefaultParagraphFont"/>
    <w:rsid w:val="008B4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59A"/>
    <w:rPr>
      <w:b/>
    </w:rPr>
  </w:style>
  <w:style w:type="character" w:customStyle="1" w:styleId="Underlined">
    <w:name w:val="Underlined"/>
    <w:basedOn w:val="DefaultParagraphFont"/>
    <w:rsid w:val="008B459A"/>
    <w:rPr>
      <w:u w:val="single"/>
    </w:rPr>
  </w:style>
  <w:style w:type="paragraph" w:customStyle="1" w:styleId="TableBodyTextRight">
    <w:name w:val="Table Body Text Right"/>
    <w:basedOn w:val="TableBodyText"/>
    <w:rsid w:val="008B4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59A"/>
    <w:rPr>
      <w:sz w:val="18"/>
    </w:rPr>
  </w:style>
  <w:style w:type="paragraph" w:customStyle="1" w:styleId="BodySmallRight">
    <w:name w:val="Body Small Right"/>
    <w:basedOn w:val="BodyTextRight"/>
    <w:rsid w:val="008B459A"/>
    <w:rPr>
      <w:sz w:val="18"/>
      <w:szCs w:val="18"/>
    </w:rPr>
  </w:style>
  <w:style w:type="paragraph" w:customStyle="1" w:styleId="MarginEdition">
    <w:name w:val="Margin Edition"/>
    <w:basedOn w:val="MarginNote"/>
    <w:rsid w:val="008B4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59A"/>
    <w:rPr>
      <w:sz w:val="2"/>
      <w:szCs w:val="2"/>
    </w:rPr>
  </w:style>
  <w:style w:type="character" w:customStyle="1" w:styleId="Small">
    <w:name w:val="Small"/>
    <w:basedOn w:val="DefaultParagraphFont"/>
    <w:rsid w:val="008B459A"/>
    <w:rPr>
      <w:sz w:val="16"/>
    </w:rPr>
  </w:style>
  <w:style w:type="paragraph" w:customStyle="1" w:styleId="WideTable">
    <w:name w:val="Wide Table"/>
    <w:basedOn w:val="Normal"/>
    <w:rsid w:val="008B4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59A"/>
  </w:style>
  <w:style w:type="paragraph" w:styleId="Quote">
    <w:name w:val="Quote"/>
    <w:basedOn w:val="Heading1"/>
    <w:link w:val="QuoteChar"/>
    <w:qFormat/>
    <w:rsid w:val="008B4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59A"/>
    <w:pPr>
      <w:pageBreakBefore/>
    </w:pPr>
  </w:style>
  <w:style w:type="paragraph" w:customStyle="1" w:styleId="Border">
    <w:name w:val="Border"/>
    <w:basedOn w:val="Normal"/>
    <w:qFormat/>
    <w:rsid w:val="008B4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59A"/>
    <w:rPr>
      <w:u w:val="single"/>
    </w:rPr>
  </w:style>
  <w:style w:type="character" w:customStyle="1" w:styleId="BoldandItalics">
    <w:name w:val="Bold and Italics"/>
    <w:qFormat/>
    <w:rsid w:val="008B459A"/>
    <w:rPr>
      <w:b/>
      <w:i/>
      <w:u w:val="none"/>
    </w:rPr>
  </w:style>
  <w:style w:type="paragraph" w:styleId="BalloonText">
    <w:name w:val="Balloon Text"/>
    <w:basedOn w:val="Normal"/>
    <w:link w:val="BalloonTextChar"/>
    <w:rsid w:val="008B4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5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1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3388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AHCAIS304 Artificially inseminate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