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0AC7" w:rsidP="00870A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AHCAIS301 Collect semen</w:t>
      </w:r>
      <w:r>
        <w:fldChar w:fldCharType="end"/>
      </w:r>
    </w:p>
    <w:p w:rsidR="00870AC7" w:rsidP="00870AC7">
      <w:pPr>
        <w:pStyle w:val="Version"/>
        <w:sectPr w:rsidSect="003C6D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C6D83" w:rsidP="003C6D83">
      <w:pPr>
        <w:pStyle w:val="SuperHeading"/>
      </w:pPr>
      <w:r w:rsidRPr="003C6D83">
        <w:t>AHCAIS301 Collect semen</w:t>
      </w:r>
    </w:p>
    <w:p w:rsidR="00000000" w:rsidRPr="003C6D83" w:rsidP="003C6D83">
      <w:pPr>
        <w:pStyle w:val="Heading1"/>
      </w:pPr>
      <w:bookmarkStart w:id="1" w:name="O_855175"/>
      <w:bookmarkEnd w:id="1"/>
      <w:r w:rsidRPr="003C6D8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3C6D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D83">
            <w:pPr>
              <w:pStyle w:val="TableHeading"/>
              <w:rPr>
                <w:lang w:val="en-NZ"/>
              </w:rPr>
            </w:pPr>
            <w:r w:rsidRPr="003C6D8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D83">
            <w:pPr>
              <w:pStyle w:val="TableHeading"/>
              <w:rPr>
                <w:lang w:val="en-NZ"/>
              </w:rPr>
            </w:pPr>
            <w:r w:rsidRPr="003C6D8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D83">
            <w:pPr>
              <w:pStyle w:val="TableHeading"/>
              <w:rPr>
                <w:lang w:val="en-NZ"/>
              </w:rPr>
            </w:pPr>
            <w:r w:rsidRPr="003C6D83">
              <w:t>Comment</w:t>
            </w:r>
          </w:p>
        </w:tc>
      </w:tr>
      <w:tr w:rsidTr="003C6D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D83">
            <w:pPr>
              <w:pStyle w:val="BodyText"/>
              <w:rPr>
                <w:lang w:val="en-NZ"/>
              </w:rPr>
            </w:pPr>
            <w:r w:rsidRPr="003C6D8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D83">
            <w:pPr>
              <w:pStyle w:val="BodyText"/>
              <w:rPr>
                <w:lang w:val="en-NZ"/>
              </w:rPr>
            </w:pPr>
            <w:r w:rsidRPr="003C6D83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D83" w:rsidP="003C6D83">
            <w:pPr>
              <w:pStyle w:val="BodyText"/>
            </w:pPr>
            <w:r w:rsidRPr="003C6D83">
              <w:t>Initial release</w:t>
            </w:r>
          </w:p>
        </w:tc>
      </w:tr>
    </w:tbl>
    <w:p w:rsidR="00000000" w:rsidRPr="003C6D83" w:rsidP="003C6D83">
      <w:pPr>
        <w:pStyle w:val="BodyText"/>
      </w:pPr>
    </w:p>
    <w:p w:rsidR="00000000" w:rsidRPr="003C6D83" w:rsidP="003C6D83">
      <w:pPr>
        <w:pStyle w:val="AllowPageBreak"/>
      </w:pPr>
    </w:p>
    <w:p w:rsidR="00000000" w:rsidRPr="003C6D83" w:rsidP="003C6D83">
      <w:pPr>
        <w:pStyle w:val="Heading1"/>
      </w:pPr>
      <w:bookmarkStart w:id="2" w:name="O_855176"/>
      <w:bookmarkEnd w:id="2"/>
      <w:r w:rsidRPr="003C6D83">
        <w:t>Application</w:t>
      </w:r>
    </w:p>
    <w:p w:rsidR="00000000" w:rsidRPr="003C6D83" w:rsidP="00870AC7">
      <w:pPr>
        <w:pStyle w:val="BodyText"/>
      </w:pPr>
      <w:r w:rsidRPr="003C6D83">
        <w:t>This unit of competency describes the skills and knowledge required to routinely collect semen for artificial insemination of livestock.</w:t>
      </w:r>
    </w:p>
    <w:p w:rsidR="00000000" w:rsidRPr="003C6D83" w:rsidP="00870AC7">
      <w:pPr>
        <w:pStyle w:val="BodyText"/>
      </w:pPr>
      <w:r w:rsidRPr="003C6D83">
        <w:t>All work must be carried out to comply with workplace procedures, work health and safety, animal welfare and biosecurity legislation and codes of practice and sustainability practices.</w:t>
      </w:r>
    </w:p>
    <w:p w:rsidR="00000000" w:rsidRPr="003C6D83" w:rsidP="00870AC7">
      <w:pPr>
        <w:pStyle w:val="BodyText"/>
      </w:pPr>
      <w:r w:rsidRPr="003C6D83">
        <w:t xml:space="preserve">Working with entire male animals is an inherently dangerous activity. </w:t>
      </w:r>
      <w:r w:rsidRPr="003C6D83">
        <w:t>Individuals who work at this level must be thoroughly competent in all aspects of handling entire male animals.</w:t>
      </w:r>
    </w:p>
    <w:p w:rsidR="00000000" w:rsidRPr="003C6D83" w:rsidP="00870AC7">
      <w:pPr>
        <w:pStyle w:val="BodyText"/>
      </w:pPr>
      <w:r w:rsidRPr="003C6D83">
        <w:t>This unit applies to individuals who work under broad direction and take responsibility for their own work. They complete routine activities an</w:t>
      </w:r>
      <w:r w:rsidRPr="003C6D83">
        <w:t>d work in a range of known contexts.</w:t>
      </w:r>
    </w:p>
    <w:p w:rsidR="00000000" w:rsidRPr="003C6D83" w:rsidP="00870AC7">
      <w:pPr>
        <w:pStyle w:val="BodyText"/>
      </w:pPr>
      <w:r w:rsidRPr="003C6D83">
        <w:t>No occupational licensing, legislative or certification requirements are known to apply to this unit at the time of publication.</w:t>
      </w:r>
    </w:p>
    <w:p w:rsidR="00000000" w:rsidRPr="003C6D83" w:rsidP="003C6D83">
      <w:pPr>
        <w:pStyle w:val="Heading1"/>
      </w:pPr>
      <w:bookmarkStart w:id="3" w:name="O_855177"/>
      <w:bookmarkEnd w:id="3"/>
      <w:r w:rsidRPr="003C6D83">
        <w:t>Pre-requisite Unit</w:t>
      </w:r>
    </w:p>
    <w:p w:rsidR="00000000" w:rsidRPr="003C6D83" w:rsidP="00870AC7">
      <w:pPr>
        <w:pStyle w:val="BodyText"/>
      </w:pPr>
      <w:r w:rsidRPr="003C6D83">
        <w:t>Nil.</w:t>
      </w:r>
    </w:p>
    <w:p w:rsidR="00000000" w:rsidRPr="003C6D83" w:rsidP="003C6D83">
      <w:pPr>
        <w:pStyle w:val="Heading1"/>
      </w:pPr>
      <w:bookmarkStart w:id="4" w:name="O_855179"/>
      <w:bookmarkEnd w:id="4"/>
      <w:r w:rsidRPr="003C6D83">
        <w:t>Unit Sector</w:t>
      </w:r>
    </w:p>
    <w:p w:rsidR="00000000" w:rsidRPr="003C6D83" w:rsidP="00870AC7">
      <w:pPr>
        <w:pStyle w:val="BodyText"/>
      </w:pPr>
      <w:r w:rsidRPr="003C6D83">
        <w:t>Artificial Insemina</w:t>
      </w:r>
      <w:r w:rsidRPr="003C6D83">
        <w:t>tion (AIS)</w:t>
      </w:r>
    </w:p>
    <w:p w:rsidR="00000000" w:rsidRPr="003C6D83" w:rsidP="003C6D83">
      <w:pPr>
        <w:pStyle w:val="Heading1"/>
      </w:pPr>
      <w:bookmarkStart w:id="5" w:name="O_855180"/>
      <w:bookmarkEnd w:id="5"/>
      <w:r w:rsidRPr="003C6D83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870AC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D83">
            <w:pPr>
              <w:pStyle w:val="TableHeading"/>
              <w:rPr>
                <w:lang w:val="en-NZ"/>
              </w:rPr>
            </w:pPr>
            <w:r w:rsidRPr="003C6D83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D83">
            <w:pPr>
              <w:pStyle w:val="TableHeading"/>
              <w:rPr>
                <w:lang w:val="en-NZ"/>
              </w:rPr>
            </w:pPr>
            <w:r w:rsidRPr="003C6D83">
              <w:t>Performance criteria</w:t>
            </w:r>
          </w:p>
        </w:tc>
      </w:tr>
      <w:tr w:rsidTr="00870AC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D83">
            <w:pPr>
              <w:pStyle w:val="BodyText"/>
              <w:rPr>
                <w:lang w:val="en-NZ"/>
              </w:rPr>
            </w:pPr>
            <w:r w:rsidRPr="003C6D83">
              <w:t xml:space="preserve">Elements describe the </w:t>
            </w:r>
            <w:r w:rsidRPr="003C6D83">
              <w:t>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D83">
            <w:pPr>
              <w:pStyle w:val="BodyText"/>
              <w:rPr>
                <w:lang w:val="en-NZ"/>
              </w:rPr>
            </w:pPr>
            <w:r w:rsidRPr="003C6D83">
              <w:t xml:space="preserve">Performance criteria describe the performance needed to demonstrate </w:t>
            </w:r>
            <w:r w:rsidRPr="003C6D83">
              <w:t>achievement of the element.</w:t>
            </w:r>
          </w:p>
        </w:tc>
      </w:tr>
      <w:tr w:rsidTr="00870AC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D83">
            <w:pPr>
              <w:pStyle w:val="List"/>
              <w:rPr>
                <w:lang w:val="en-NZ"/>
              </w:rPr>
            </w:pPr>
            <w:r w:rsidRPr="003C6D83">
              <w:t>1.</w:t>
            </w:r>
            <w:r w:rsidRPr="003C6D83">
              <w:tab/>
            </w:r>
            <w:r w:rsidRPr="003C6D83">
              <w:t>Prepare animals for collecting semen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D83" w:rsidP="003C6D83">
            <w:pPr>
              <w:pStyle w:val="List"/>
            </w:pPr>
            <w:r w:rsidRPr="003C6D83">
              <w:t>1.1</w:t>
            </w:r>
            <w:r w:rsidRPr="003C6D83">
              <w:tab/>
              <w:t>Follow enterprise work health and safety, biosecurity and animal welfare policies</w:t>
            </w:r>
          </w:p>
          <w:p w:rsidR="00000000" w:rsidRPr="003C6D83" w:rsidP="003C6D83">
            <w:pPr>
              <w:pStyle w:val="List"/>
            </w:pPr>
            <w:r w:rsidRPr="003C6D83">
              <w:t>1.2</w:t>
            </w:r>
            <w:r w:rsidRPr="003C6D83">
              <w:tab/>
              <w:t>Select, use and maintain suitable personal protective equipment and clothing</w:t>
            </w:r>
          </w:p>
          <w:p w:rsidR="00000000" w:rsidRPr="003C6D83" w:rsidP="003C6D83">
            <w:pPr>
              <w:pStyle w:val="List"/>
            </w:pPr>
            <w:r w:rsidRPr="003C6D83">
              <w:t>1.3</w:t>
            </w:r>
            <w:r w:rsidRPr="003C6D83">
              <w:tab/>
              <w:t>Select and prepare appropriate equipment for sem</w:t>
            </w:r>
            <w:r w:rsidRPr="003C6D83">
              <w:t>en collection</w:t>
            </w:r>
          </w:p>
          <w:p w:rsidR="00000000" w:rsidRPr="003C6D83" w:rsidP="003C6D83">
            <w:pPr>
              <w:pStyle w:val="List"/>
            </w:pPr>
            <w:r w:rsidRPr="003C6D83">
              <w:t>1.4</w:t>
            </w:r>
            <w:r w:rsidRPr="003C6D83">
              <w:tab/>
              <w:t>Prepare nominated sire at the appropriate semen collection area</w:t>
            </w:r>
          </w:p>
          <w:p w:rsidR="00000000" w:rsidRPr="003C6D83" w:rsidP="003C6D83">
            <w:pPr>
              <w:pStyle w:val="List"/>
            </w:pPr>
            <w:r w:rsidRPr="003C6D83">
              <w:t>1.5</w:t>
            </w:r>
            <w:r w:rsidRPr="003C6D83">
              <w:tab/>
              <w:t>Collect semen from the nominated sire using appropriate techniques</w:t>
            </w:r>
          </w:p>
          <w:p w:rsidR="00000000" w:rsidRPr="003C6D83" w:rsidP="003C6D83">
            <w:pPr>
              <w:pStyle w:val="List"/>
            </w:pPr>
            <w:r w:rsidRPr="003C6D83">
              <w:t>1.6</w:t>
            </w:r>
            <w:r w:rsidRPr="003C6D83">
              <w:tab/>
              <w:t>Transfer semen to the processing and storage area</w:t>
            </w:r>
          </w:p>
          <w:p w:rsidR="00000000" w:rsidP="003C6D83">
            <w:pPr>
              <w:pStyle w:val="List"/>
              <w:rPr>
                <w:lang w:val="en-NZ"/>
              </w:rPr>
            </w:pPr>
            <w:r w:rsidRPr="003C6D83">
              <w:t>1.7</w:t>
            </w:r>
            <w:r w:rsidRPr="003C6D83">
              <w:tab/>
              <w:t>Follow enterprise policies on testing of seme</w:t>
            </w:r>
            <w:r w:rsidRPr="003C6D83">
              <w:t>n, blood and/or other biological samples for diseases which can be transmitted from male animals to female animals</w:t>
            </w:r>
          </w:p>
        </w:tc>
      </w:tr>
      <w:tr w:rsidTr="00870AC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D83">
            <w:pPr>
              <w:pStyle w:val="List"/>
              <w:rPr>
                <w:lang w:val="en-NZ"/>
              </w:rPr>
            </w:pPr>
            <w:r w:rsidRPr="003C6D83">
              <w:t>2.</w:t>
            </w:r>
            <w:r w:rsidRPr="003C6D83">
              <w:tab/>
              <w:t>Complete collection procedures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D83" w:rsidP="003C6D83">
            <w:pPr>
              <w:pStyle w:val="List"/>
            </w:pPr>
            <w:r w:rsidRPr="003C6D83">
              <w:t>2.1</w:t>
            </w:r>
            <w:r w:rsidRPr="003C6D83">
              <w:tab/>
              <w:t>Carry out post-collection procedures</w:t>
            </w:r>
          </w:p>
          <w:p w:rsidR="00000000" w:rsidRPr="003C6D83" w:rsidP="003C6D83">
            <w:pPr>
              <w:pStyle w:val="List"/>
            </w:pPr>
            <w:r w:rsidRPr="003C6D83">
              <w:t>2.2</w:t>
            </w:r>
            <w:r w:rsidRPr="003C6D83">
              <w:tab/>
            </w:r>
            <w:r w:rsidRPr="003C6D83">
              <w:t>Dispose of waste in line with enterprise environmental policies</w:t>
            </w:r>
          </w:p>
          <w:p w:rsidR="00000000" w:rsidRPr="003C6D83" w:rsidP="003C6D83">
            <w:pPr>
              <w:pStyle w:val="List"/>
            </w:pPr>
            <w:r w:rsidRPr="003C6D83">
              <w:t>2.3</w:t>
            </w:r>
            <w:r w:rsidRPr="003C6D83">
              <w:tab/>
              <w:t>Clean work area and equipment appropriately</w:t>
            </w:r>
          </w:p>
          <w:p w:rsidR="00000000" w:rsidP="003C6D83">
            <w:pPr>
              <w:pStyle w:val="List"/>
              <w:rPr>
                <w:lang w:val="en-NZ"/>
              </w:rPr>
            </w:pPr>
            <w:r w:rsidRPr="003C6D83">
              <w:t>2.4</w:t>
            </w:r>
            <w:r w:rsidRPr="003C6D83">
              <w:tab/>
              <w:t>Return animals to the designated area</w:t>
            </w:r>
          </w:p>
        </w:tc>
      </w:tr>
      <w:tr w:rsidTr="00870AC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D83">
            <w:pPr>
              <w:pStyle w:val="List"/>
              <w:rPr>
                <w:lang w:val="en-NZ"/>
              </w:rPr>
            </w:pPr>
            <w:r w:rsidRPr="003C6D83">
              <w:t>3.</w:t>
            </w:r>
            <w:r w:rsidRPr="003C6D83">
              <w:tab/>
              <w:t>Document and record data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D83" w:rsidP="003C6D83">
            <w:pPr>
              <w:pStyle w:val="List"/>
            </w:pPr>
            <w:r w:rsidRPr="003C6D83">
              <w:t>3.1</w:t>
            </w:r>
            <w:r w:rsidRPr="003C6D83">
              <w:tab/>
              <w:t>Complete required documentation and records accurately and promptly</w:t>
            </w:r>
          </w:p>
          <w:p w:rsidR="00000000" w:rsidRPr="003C6D83" w:rsidP="003C6D83">
            <w:pPr>
              <w:pStyle w:val="List"/>
            </w:pPr>
            <w:r w:rsidRPr="003C6D83">
              <w:t>3</w:t>
            </w:r>
            <w:r w:rsidRPr="003C6D83">
              <w:t>.2</w:t>
            </w:r>
            <w:r w:rsidRPr="003C6D83">
              <w:tab/>
              <w:t>Supply information to relevant authorities to promote research and improvements in industry practice</w:t>
            </w:r>
          </w:p>
        </w:tc>
      </w:tr>
    </w:tbl>
    <w:p w:rsidR="00000000" w:rsidRPr="003C6D83" w:rsidP="003C6D83">
      <w:pPr>
        <w:pStyle w:val="BodyText"/>
      </w:pPr>
    </w:p>
    <w:p w:rsidR="00000000" w:rsidRPr="003C6D83" w:rsidP="003C6D83">
      <w:pPr>
        <w:pStyle w:val="AllowPageBreak"/>
      </w:pPr>
    </w:p>
    <w:p w:rsidR="00000000" w:rsidRPr="003C6D83" w:rsidP="003C6D83">
      <w:pPr>
        <w:pStyle w:val="Heading1"/>
      </w:pPr>
      <w:bookmarkStart w:id="6" w:name="O_855181"/>
      <w:bookmarkEnd w:id="6"/>
      <w:r w:rsidRPr="003C6D83">
        <w:t>Foundation Skills</w:t>
      </w:r>
    </w:p>
    <w:p w:rsidR="00000000" w:rsidRPr="003C6D83" w:rsidP="00870AC7">
      <w:pPr>
        <w:pStyle w:val="BodyText"/>
      </w:pPr>
      <w:r w:rsidRPr="003C6D83">
        <w:t>Foundation Skills essential to performance are explicit in the performance criteria of this unit of competency.</w:t>
      </w:r>
    </w:p>
    <w:p w:rsidR="00000000" w:rsidRPr="003C6D83" w:rsidP="003C6D83">
      <w:pPr>
        <w:pStyle w:val="Heading1"/>
      </w:pPr>
      <w:bookmarkStart w:id="7" w:name="O_855182"/>
      <w:bookmarkEnd w:id="7"/>
      <w:r w:rsidRPr="003C6D83">
        <w:t>Range of Conditions</w:t>
      </w:r>
    </w:p>
    <w:p w:rsidR="00000000" w:rsidRPr="003C6D83" w:rsidP="003C6D83">
      <w:pPr>
        <w:pStyle w:val="Heading1"/>
      </w:pPr>
      <w:bookmarkStart w:id="8" w:name="O_855183"/>
      <w:bookmarkEnd w:id="8"/>
      <w:r w:rsidRPr="003C6D83">
        <w:t>Unit Mapping Information</w:t>
      </w:r>
    </w:p>
    <w:p w:rsidR="00000000" w:rsidRPr="003C6D83" w:rsidP="00870AC7">
      <w:pPr>
        <w:pStyle w:val="BodyText"/>
      </w:pPr>
      <w:r w:rsidRPr="003C6D83">
        <w:t>This unit is equivalent to AHCAIS301A Collect semen.</w:t>
      </w:r>
    </w:p>
    <w:p w:rsidR="00000000" w:rsidRPr="003C6D83" w:rsidP="003C6D83">
      <w:pPr>
        <w:pStyle w:val="Heading1"/>
      </w:pPr>
      <w:bookmarkStart w:id="9" w:name="O_855190"/>
      <w:bookmarkEnd w:id="9"/>
      <w:r w:rsidRPr="003C6D83">
        <w:t>Links</w:t>
      </w:r>
    </w:p>
    <w:p w:rsidR="00000000" w:rsidRPr="003C6D83" w:rsidP="00870AC7">
      <w:pPr>
        <w:pStyle w:val="BodyText"/>
      </w:pPr>
      <w:r w:rsidRPr="003C6D8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6007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C6D83" w:rsidP="003C6D83"/>
    <w:sectPr w:rsidSect="003C6D8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D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D83" w:rsidRPr="00870AC7" w:rsidP="00870A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D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AC7" w:rsidP="003C6D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70AC7" w:rsidP="003C6D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70AC7" w:rsidP="003C6D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D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A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6D83" w:rsidRPr="00870AC7" w:rsidP="00870A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D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AC7" w:rsidRPr="002D2AF8" w:rsidP="003C6D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AHCAIS301 Collect semen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870AC7" w:rsidP="003C6D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6D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6D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6D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6D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6D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6D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6D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6D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6D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6D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6D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6D83"/>
  </w:style>
  <w:style w:type="character" w:customStyle="1" w:styleId="Heading1Char">
    <w:name w:val="Heading 1 Char"/>
    <w:basedOn w:val="DefaultParagraphFont"/>
    <w:link w:val="Heading1"/>
    <w:rsid w:val="003C6D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6D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6D8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C6D83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3C6D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C6D8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C6D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C6D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6D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6D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6D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6D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6D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6D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6D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6D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6D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6D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6D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6D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6D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6D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6D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6D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6D83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3C6D8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C6D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C6D83"/>
    <w:rPr>
      <w:b/>
      <w:spacing w:val="0"/>
    </w:rPr>
  </w:style>
  <w:style w:type="paragraph" w:customStyle="1" w:styleId="SuperTitle">
    <w:name w:val="SuperTitle"/>
    <w:basedOn w:val="Title"/>
    <w:rsid w:val="003C6D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6D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6D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C6D8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C6D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6D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6D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6D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6D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6D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6D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6D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6D8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C6D83"/>
    <w:rPr>
      <w:i/>
    </w:rPr>
  </w:style>
  <w:style w:type="paragraph" w:styleId="Caption">
    <w:name w:val="caption"/>
    <w:basedOn w:val="BodyText"/>
    <w:next w:val="Normal"/>
    <w:qFormat/>
    <w:rsid w:val="003C6D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6D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6D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6D83"/>
  </w:style>
  <w:style w:type="paragraph" w:styleId="TableofFigures">
    <w:name w:val="table of figures"/>
    <w:basedOn w:val="Normal"/>
    <w:next w:val="Normal"/>
    <w:semiHidden/>
    <w:rsid w:val="003C6D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6D8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C6D83"/>
    <w:rPr>
      <w:rFonts w:ascii="Wingdings" w:hAnsi="Wingdings"/>
    </w:rPr>
  </w:style>
  <w:style w:type="character" w:customStyle="1" w:styleId="HotSpot">
    <w:name w:val="HotSpot"/>
    <w:rsid w:val="003C6D83"/>
    <w:rPr>
      <w:color w:val="0033CC"/>
      <w:u w:val="none"/>
    </w:rPr>
  </w:style>
  <w:style w:type="paragraph" w:customStyle="1" w:styleId="BodyTextRight">
    <w:name w:val="Body Text Right"/>
    <w:basedOn w:val="BodyText"/>
    <w:rsid w:val="003C6D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6D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6D8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6D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6D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6D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6D83"/>
    <w:rPr>
      <w:sz w:val="32"/>
    </w:rPr>
  </w:style>
  <w:style w:type="paragraph" w:customStyle="1" w:styleId="HeadingProcedure">
    <w:name w:val="Heading Procedure"/>
    <w:basedOn w:val="HeadingBase"/>
    <w:next w:val="Normal"/>
    <w:rsid w:val="003C6D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6D83"/>
    <w:pPr>
      <w:spacing w:before="60" w:after="60"/>
    </w:pPr>
  </w:style>
  <w:style w:type="paragraph" w:styleId="ListContinue">
    <w:name w:val="List Continue"/>
    <w:basedOn w:val="List"/>
    <w:rsid w:val="003C6D83"/>
    <w:pPr>
      <w:ind w:firstLine="0"/>
    </w:pPr>
  </w:style>
  <w:style w:type="paragraph" w:customStyle="1" w:styleId="ListNote">
    <w:name w:val="List Note"/>
    <w:basedOn w:val="List"/>
    <w:rsid w:val="003C6D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6D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6D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6D83"/>
    <w:rPr>
      <w:rFonts w:ascii="Courier New" w:hAnsi="Courier New"/>
    </w:rPr>
  </w:style>
  <w:style w:type="paragraph" w:customStyle="1" w:styleId="NoteBullet">
    <w:name w:val="Note Bullet"/>
    <w:basedOn w:val="Note"/>
    <w:rsid w:val="003C6D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6D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6D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6D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6D8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C6D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6D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6D83"/>
    <w:rPr>
      <w:b/>
      <w:smallCaps/>
    </w:rPr>
  </w:style>
  <w:style w:type="paragraph" w:customStyle="1" w:styleId="TableListNumber">
    <w:name w:val="Table List Number"/>
    <w:basedOn w:val="ListNumber"/>
    <w:rsid w:val="003C6D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6D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6D83"/>
    <w:pPr>
      <w:numPr>
        <w:numId w:val="7"/>
      </w:numPr>
    </w:pPr>
  </w:style>
  <w:style w:type="paragraph" w:customStyle="1" w:styleId="ListAlpha2">
    <w:name w:val="List Alpha 2"/>
    <w:basedOn w:val="List2"/>
    <w:rsid w:val="003C6D83"/>
    <w:pPr>
      <w:numPr>
        <w:numId w:val="6"/>
      </w:numPr>
    </w:pPr>
  </w:style>
  <w:style w:type="paragraph" w:styleId="List2">
    <w:name w:val="List 2"/>
    <w:basedOn w:val="BodyText"/>
    <w:rsid w:val="003C6D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6D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6D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6D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6D8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6D8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C6D83"/>
    <w:pPr>
      <w:numPr>
        <w:numId w:val="2"/>
      </w:numPr>
    </w:pPr>
  </w:style>
  <w:style w:type="paragraph" w:styleId="ListContinue2">
    <w:name w:val="List Continue 2"/>
    <w:basedOn w:val="List2"/>
    <w:rsid w:val="003C6D83"/>
    <w:pPr>
      <w:ind w:firstLine="0"/>
    </w:pPr>
  </w:style>
  <w:style w:type="paragraph" w:styleId="ListContinue3">
    <w:name w:val="List Continue 3"/>
    <w:basedOn w:val="List3"/>
    <w:rsid w:val="003C6D83"/>
    <w:pPr>
      <w:ind w:left="1021" w:firstLine="0"/>
    </w:pPr>
  </w:style>
  <w:style w:type="paragraph" w:styleId="ListContinue4">
    <w:name w:val="List Continue 4"/>
    <w:basedOn w:val="List4"/>
    <w:rsid w:val="003C6D83"/>
    <w:pPr>
      <w:ind w:firstLine="0"/>
    </w:pPr>
  </w:style>
  <w:style w:type="paragraph" w:styleId="ListContinue5">
    <w:name w:val="List Continue 5"/>
    <w:basedOn w:val="List5"/>
    <w:rsid w:val="003C6D83"/>
    <w:pPr>
      <w:ind w:firstLine="0"/>
    </w:pPr>
  </w:style>
  <w:style w:type="paragraph" w:styleId="ListNumber3">
    <w:name w:val="List Number 3"/>
    <w:basedOn w:val="List3"/>
    <w:rsid w:val="003C6D83"/>
    <w:pPr>
      <w:numPr>
        <w:numId w:val="3"/>
      </w:numPr>
    </w:pPr>
  </w:style>
  <w:style w:type="paragraph" w:styleId="ListNumber4">
    <w:name w:val="List Number 4"/>
    <w:basedOn w:val="List4"/>
    <w:rsid w:val="003C6D83"/>
    <w:pPr>
      <w:numPr>
        <w:numId w:val="4"/>
      </w:numPr>
    </w:pPr>
  </w:style>
  <w:style w:type="paragraph" w:styleId="ListNumber5">
    <w:name w:val="List Number 5"/>
    <w:basedOn w:val="List5"/>
    <w:rsid w:val="003C6D83"/>
    <w:pPr>
      <w:numPr>
        <w:numId w:val="5"/>
      </w:numPr>
    </w:pPr>
  </w:style>
  <w:style w:type="paragraph" w:styleId="BlockText">
    <w:name w:val="Block Text"/>
    <w:basedOn w:val="Normal"/>
    <w:rsid w:val="003C6D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6D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6D83"/>
    <w:rPr>
      <w:sz w:val="16"/>
      <w:vertAlign w:val="superscript"/>
    </w:rPr>
  </w:style>
  <w:style w:type="character" w:customStyle="1" w:styleId="Symbols">
    <w:name w:val="Symbols"/>
    <w:basedOn w:val="DefaultParagraphFont"/>
    <w:rsid w:val="003C6D83"/>
    <w:rPr>
      <w:rFonts w:ascii="Symbol" w:hAnsi="Symbol"/>
    </w:rPr>
  </w:style>
  <w:style w:type="character" w:customStyle="1" w:styleId="MenuOptions">
    <w:name w:val="Menu Options"/>
    <w:basedOn w:val="DefaultParagraphFont"/>
    <w:rsid w:val="003C6D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6D83"/>
    <w:rPr>
      <w:b/>
    </w:rPr>
  </w:style>
  <w:style w:type="character" w:customStyle="1" w:styleId="Underlined">
    <w:name w:val="Underlined"/>
    <w:basedOn w:val="DefaultParagraphFont"/>
    <w:rsid w:val="003C6D83"/>
    <w:rPr>
      <w:u w:val="single"/>
    </w:rPr>
  </w:style>
  <w:style w:type="paragraph" w:customStyle="1" w:styleId="TableBodyTextRight">
    <w:name w:val="Table Body Text Right"/>
    <w:basedOn w:val="TableBodyText"/>
    <w:rsid w:val="003C6D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6D83"/>
    <w:rPr>
      <w:sz w:val="18"/>
    </w:rPr>
  </w:style>
  <w:style w:type="paragraph" w:customStyle="1" w:styleId="BodySmallRight">
    <w:name w:val="Body Small Right"/>
    <w:basedOn w:val="BodyTextRight"/>
    <w:rsid w:val="003C6D83"/>
    <w:rPr>
      <w:sz w:val="18"/>
      <w:szCs w:val="18"/>
    </w:rPr>
  </w:style>
  <w:style w:type="paragraph" w:customStyle="1" w:styleId="MarginEdition">
    <w:name w:val="Margin Edition"/>
    <w:basedOn w:val="MarginNote"/>
    <w:rsid w:val="003C6D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6D83"/>
    <w:rPr>
      <w:sz w:val="2"/>
      <w:szCs w:val="2"/>
    </w:rPr>
  </w:style>
  <w:style w:type="character" w:customStyle="1" w:styleId="Small">
    <w:name w:val="Small"/>
    <w:basedOn w:val="DefaultParagraphFont"/>
    <w:rsid w:val="003C6D83"/>
    <w:rPr>
      <w:sz w:val="16"/>
    </w:rPr>
  </w:style>
  <w:style w:type="paragraph" w:customStyle="1" w:styleId="WideTable">
    <w:name w:val="Wide Table"/>
    <w:basedOn w:val="Normal"/>
    <w:rsid w:val="003C6D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6D83"/>
  </w:style>
  <w:style w:type="paragraph" w:styleId="Quote">
    <w:name w:val="Quote"/>
    <w:basedOn w:val="Heading1"/>
    <w:link w:val="QuoteChar"/>
    <w:qFormat/>
    <w:rsid w:val="003C6D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6D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6D83"/>
    <w:pPr>
      <w:pageBreakBefore/>
    </w:pPr>
  </w:style>
  <w:style w:type="paragraph" w:customStyle="1" w:styleId="Border">
    <w:name w:val="Border"/>
    <w:basedOn w:val="Normal"/>
    <w:qFormat/>
    <w:rsid w:val="003C6D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6D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6D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6D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6D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6D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6D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6D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6D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6D83"/>
    <w:rPr>
      <w:u w:val="single"/>
    </w:rPr>
  </w:style>
  <w:style w:type="character" w:customStyle="1" w:styleId="BoldandItalics">
    <w:name w:val="Bold and Italics"/>
    <w:qFormat/>
    <w:rsid w:val="003C6D83"/>
    <w:rPr>
      <w:b/>
      <w:i/>
      <w:u w:val="none"/>
    </w:rPr>
  </w:style>
  <w:style w:type="paragraph" w:styleId="BalloonText">
    <w:name w:val="Balloon Text"/>
    <w:basedOn w:val="Normal"/>
    <w:link w:val="BalloonTextChar"/>
    <w:rsid w:val="003C6D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6D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6D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6D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6D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6D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6D83"/>
    <w:pPr>
      <w:spacing w:before="0" w:after="0"/>
    </w:pPr>
  </w:style>
  <w:style w:type="paragraph" w:customStyle="1" w:styleId="BodyTextBold">
    <w:name w:val="Body Text Bold"/>
    <w:basedOn w:val="BodyText"/>
    <w:qFormat/>
    <w:rsid w:val="003C6D83"/>
    <w:rPr>
      <w:b/>
    </w:rPr>
  </w:style>
  <w:style w:type="character" w:styleId="Hyperlink">
    <w:name w:val="Hyperlink"/>
    <w:basedOn w:val="DefaultParagraphFont"/>
    <w:uiPriority w:val="99"/>
    <w:unhideWhenUsed/>
    <w:rsid w:val="00870A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394</Words>
  <Characters>2461</Characters>
  <Application>Microsoft Office Word</Application>
  <DocSecurity>0</DocSecurity>
  <Lines>87</Lines>
  <Paragraphs>58</Paragraphs>
  <ScaleCrop>false</ScaleCrop>
  <Company>Author-it Software Corporation Ltd.</Company>
  <LinksUpToDate>false</LinksUpToDate>
  <CharactersWithSpaces>2797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AHCAIS301 Collect semen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2024-05-01T08:53:00Z</dcterms:created>
  <dcterms:modified xsi:type="dcterms:W3CDTF">2024-05-01T08:53:00Z</dcterms:modified>
</cp:coreProperties>
</file>