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15EE" w:rsidP="005515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AHCAIS202 Assist with artificial insemination procedures</w:t>
      </w:r>
      <w:r>
        <w:fldChar w:fldCharType="end"/>
      </w:r>
    </w:p>
    <w:p w:rsidR="005515EE" w:rsidP="005515EE">
      <w:pPr>
        <w:pStyle w:val="Version"/>
        <w:sectPr w:rsidSect="004D6B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6B47" w:rsidP="004D6B47">
      <w:pPr>
        <w:pStyle w:val="SuperHeading"/>
      </w:pPr>
      <w:r w:rsidRPr="004D6B47">
        <w:t>AHCAIS202 Assist with artificial insemination procedures</w:t>
      </w:r>
    </w:p>
    <w:p w:rsidR="00000000" w:rsidRPr="004D6B47" w:rsidP="004D6B47">
      <w:pPr>
        <w:pStyle w:val="Heading1"/>
      </w:pPr>
      <w:bookmarkStart w:id="1" w:name="O_1210580"/>
      <w:bookmarkEnd w:id="1"/>
      <w:r w:rsidRPr="004D6B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D6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7">
            <w:pPr>
              <w:pStyle w:val="BodyTextBold"/>
              <w:rPr>
                <w:lang w:val="en-NZ"/>
              </w:rPr>
            </w:pPr>
            <w:r w:rsidRPr="004D6B4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7">
            <w:pPr>
              <w:pStyle w:val="BodyTextBold"/>
              <w:rPr>
                <w:lang w:val="en-NZ"/>
              </w:rPr>
            </w:pPr>
            <w:r w:rsidRPr="004D6B47">
              <w:t>Comments</w:t>
            </w:r>
          </w:p>
        </w:tc>
      </w:tr>
      <w:tr w:rsidTr="004D6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7">
            <w:pPr>
              <w:pStyle w:val="BodyText"/>
              <w:rPr>
                <w:lang w:val="en-NZ"/>
              </w:rPr>
            </w:pPr>
            <w:r w:rsidRPr="004D6B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7" w:rsidP="004D6B47">
            <w:pPr>
              <w:pStyle w:val="BodyText"/>
            </w:pPr>
            <w:r w:rsidRPr="004D6B47">
              <w:t>This version released with AHC Agriculture, Horticulture and Conservation and Land Management Training Package Version 7.0.</w:t>
            </w:r>
          </w:p>
        </w:tc>
      </w:tr>
    </w:tbl>
    <w:p w:rsidR="00000000" w:rsidRPr="004D6B47" w:rsidP="004D6B47">
      <w:pPr>
        <w:pStyle w:val="BodyText"/>
      </w:pPr>
    </w:p>
    <w:p w:rsidR="00000000" w:rsidRPr="004D6B47" w:rsidP="004D6B47">
      <w:pPr>
        <w:pStyle w:val="AllowPageBreak"/>
      </w:pPr>
    </w:p>
    <w:p w:rsidR="00000000" w:rsidRPr="004D6B47" w:rsidP="004D6B47">
      <w:pPr>
        <w:pStyle w:val="Heading1"/>
      </w:pPr>
      <w:bookmarkStart w:id="2" w:name="O_1210581"/>
      <w:bookmarkEnd w:id="2"/>
      <w:r w:rsidRPr="004D6B47">
        <w:t>Application</w:t>
      </w:r>
    </w:p>
    <w:p w:rsidR="00000000" w:rsidRPr="004D6B47" w:rsidP="005515EE">
      <w:pPr>
        <w:pStyle w:val="BodyText"/>
      </w:pPr>
      <w:r w:rsidRPr="004D6B47">
        <w:t>This unit of competency describe</w:t>
      </w:r>
      <w:r w:rsidRPr="004D6B47">
        <w:t xml:space="preserve">s the skills and knowledge required to assist a registered veterinarian or licensed inseminator with artificial insemination (AI) procedures, including assisting with preparing animals for insemination, supporting insemination procedures and cleaning work </w:t>
      </w:r>
      <w:r w:rsidRPr="004D6B47">
        <w:t>area..</w:t>
      </w:r>
    </w:p>
    <w:p w:rsidR="00000000" w:rsidRPr="004D6B47" w:rsidP="005515EE">
      <w:pPr>
        <w:pStyle w:val="BodyText"/>
      </w:pPr>
      <w:r w:rsidRPr="004D6B47">
        <w:t>The unit applies to individuals who assist with artificial insemination procedures under general supervision with limited autonomy or accountability.</w:t>
      </w:r>
    </w:p>
    <w:p w:rsidR="00000000" w:rsidRPr="004D6B47" w:rsidP="005515EE">
      <w:pPr>
        <w:pStyle w:val="BodyText"/>
      </w:pPr>
      <w:r w:rsidRPr="004D6B47">
        <w:t>All work is carried out to comply with workplace procedures, health and safety in the workplace req</w:t>
      </w:r>
      <w:r w:rsidRPr="004D6B47">
        <w:t>uirements, animal welfare legislative, regulatory and codes of practice requirements, and biosecurity practices.</w:t>
      </w:r>
    </w:p>
    <w:p w:rsidR="00000000" w:rsidRPr="004D6B47" w:rsidP="005515EE">
      <w:pPr>
        <w:pStyle w:val="BodyText"/>
      </w:pPr>
      <w:r w:rsidRPr="004D6B47">
        <w:t>No licensing, legislative or certification requirements apply to this unit at the time of publication.</w:t>
      </w:r>
    </w:p>
    <w:p w:rsidR="00000000" w:rsidRPr="004D6B47" w:rsidP="004D6B47">
      <w:pPr>
        <w:pStyle w:val="Heading1"/>
      </w:pPr>
      <w:bookmarkStart w:id="3" w:name="O_1210582"/>
      <w:bookmarkEnd w:id="3"/>
      <w:r w:rsidRPr="004D6B47">
        <w:t>Pre-requisite Unit</w:t>
      </w:r>
    </w:p>
    <w:p w:rsidR="00000000" w:rsidRPr="004D6B47" w:rsidP="005515EE">
      <w:pPr>
        <w:pStyle w:val="BodyText"/>
      </w:pPr>
      <w:r w:rsidRPr="004D6B47">
        <w:t>Ni</w:t>
      </w:r>
      <w:r w:rsidRPr="004D6B47">
        <w:t>l</w:t>
      </w:r>
    </w:p>
    <w:p w:rsidR="00000000" w:rsidRPr="004D6B47" w:rsidP="004D6B47">
      <w:pPr>
        <w:pStyle w:val="Heading1"/>
      </w:pPr>
      <w:bookmarkStart w:id="4" w:name="O_1210584"/>
      <w:bookmarkEnd w:id="4"/>
      <w:r w:rsidRPr="004D6B47">
        <w:t>Unit Sector</w:t>
      </w:r>
    </w:p>
    <w:p w:rsidR="00000000" w:rsidRPr="004D6B47" w:rsidP="005515EE">
      <w:pPr>
        <w:pStyle w:val="BodyText"/>
      </w:pPr>
      <w:r w:rsidRPr="004D6B47">
        <w:t>Artificial Insemination (AIS)</w:t>
      </w:r>
    </w:p>
    <w:p w:rsidR="00000000" w:rsidRPr="004D6B47" w:rsidP="004D6B47">
      <w:pPr>
        <w:pStyle w:val="Heading1"/>
      </w:pPr>
      <w:bookmarkStart w:id="5" w:name="O_1210585"/>
      <w:bookmarkEnd w:id="5"/>
      <w:r w:rsidRPr="004D6B4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1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7">
            <w:pPr>
              <w:pStyle w:val="BodyTextBold"/>
              <w:rPr>
                <w:lang w:val="en-NZ"/>
              </w:rPr>
            </w:pPr>
            <w:r w:rsidRPr="004D6B4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7">
            <w:pPr>
              <w:pStyle w:val="BodyTextBold"/>
              <w:rPr>
                <w:lang w:val="en-NZ"/>
              </w:rPr>
            </w:pPr>
            <w:r w:rsidRPr="004D6B47">
              <w:t>Performance Criteria</w:t>
            </w:r>
          </w:p>
        </w:tc>
      </w:tr>
      <w:tr w:rsidTr="00551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7" w:rsidP="004D6B47">
            <w:pPr>
              <w:pStyle w:val="BodyText"/>
            </w:pPr>
            <w:r w:rsidRPr="004D6B4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7">
            <w:pPr>
              <w:pStyle w:val="BodyText"/>
              <w:rPr>
                <w:lang w:val="en-NZ"/>
              </w:rPr>
            </w:pPr>
            <w:r w:rsidRPr="004D6B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1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7">
            <w:pPr>
              <w:pStyle w:val="BodyText"/>
              <w:rPr>
                <w:lang w:val="en-NZ"/>
              </w:rPr>
            </w:pPr>
            <w:r w:rsidRPr="004D6B47">
              <w:t>1. Assist with preparation of animals for insemination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7" w:rsidP="004D6B47">
            <w:pPr>
              <w:pStyle w:val="BodyText"/>
            </w:pPr>
            <w:r w:rsidRPr="004D6B47">
              <w:t>1.1 Confirm with supervisor AI procedure to be undertaken</w:t>
            </w:r>
          </w:p>
          <w:p w:rsidR="00000000" w:rsidRPr="004D6B47" w:rsidP="004D6B47">
            <w:pPr>
              <w:pStyle w:val="BodyText"/>
            </w:pPr>
            <w:r w:rsidRPr="004D6B47">
              <w:t>1.2 Move animals on heat to insemination area</w:t>
            </w:r>
          </w:p>
          <w:p w:rsidR="00000000" w:rsidRPr="004D6B47" w:rsidP="004D6B47">
            <w:pPr>
              <w:pStyle w:val="BodyText"/>
            </w:pPr>
            <w:r w:rsidRPr="004D6B47">
              <w:t>1.3 Restrain animals using safe and humane techniques according to workplace animal welfare practices</w:t>
            </w:r>
          </w:p>
          <w:p w:rsidR="00000000" w:rsidRPr="004D6B47" w:rsidP="004D6B47">
            <w:pPr>
              <w:pStyle w:val="BodyText"/>
            </w:pPr>
            <w:r w:rsidRPr="004D6B47">
              <w:t>1.4 Prepare tools and equipment according to supervisor instructions</w:t>
            </w:r>
          </w:p>
          <w:p w:rsidR="00000000" w:rsidRPr="004D6B47" w:rsidP="004D6B47">
            <w:pPr>
              <w:pStyle w:val="BodyText"/>
            </w:pPr>
            <w:r w:rsidRPr="004D6B47">
              <w:t>1.5 Select, fit, use and maintain personal protective equipment (PPE) appli</w:t>
            </w:r>
            <w:r w:rsidRPr="004D6B47">
              <w:t>cable to task</w:t>
            </w:r>
          </w:p>
          <w:p w:rsidR="00000000" w:rsidP="004D6B47">
            <w:pPr>
              <w:pStyle w:val="BodyText"/>
              <w:rPr>
                <w:lang w:val="en-NZ"/>
              </w:rPr>
            </w:pPr>
            <w:r w:rsidRPr="004D6B47">
              <w:t>1.6 Check and report faulty or unsafe materials, tools, equipment or PPE to supervisor</w:t>
            </w:r>
          </w:p>
        </w:tc>
      </w:tr>
      <w:tr w:rsidTr="00551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7">
            <w:pPr>
              <w:pStyle w:val="BodyText"/>
              <w:rPr>
                <w:lang w:val="en-NZ"/>
              </w:rPr>
            </w:pPr>
            <w:r w:rsidRPr="004D6B47">
              <w:t>2. Support insemination procedure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7" w:rsidP="004D6B47">
            <w:pPr>
              <w:pStyle w:val="BodyText"/>
            </w:pPr>
            <w:r w:rsidRPr="004D6B47">
              <w:t>2.1 Sterilise and clean or dispose of insemination equipment</w:t>
            </w:r>
          </w:p>
          <w:p w:rsidR="00000000" w:rsidRPr="004D6B47" w:rsidP="004D6B47">
            <w:pPr>
              <w:pStyle w:val="BodyText"/>
            </w:pPr>
            <w:r w:rsidRPr="004D6B47">
              <w:t>2.2 Identify and prepare recipient animal</w:t>
            </w:r>
          </w:p>
          <w:p w:rsidR="00000000" w:rsidRPr="004D6B47" w:rsidP="004D6B47">
            <w:pPr>
              <w:pStyle w:val="BodyText"/>
            </w:pPr>
            <w:r w:rsidRPr="004D6B47">
              <w:t>2.3 Restrain reci</w:t>
            </w:r>
            <w:r w:rsidRPr="004D6B47">
              <w:t>pient animal according to workplace animal welfare practices</w:t>
            </w:r>
          </w:p>
          <w:p w:rsidR="00000000" w:rsidRPr="004D6B47" w:rsidP="004D6B47">
            <w:pPr>
              <w:pStyle w:val="BodyText"/>
            </w:pPr>
            <w:r w:rsidRPr="004D6B47">
              <w:t>2.4 Assist with insemination procedure as directed</w:t>
            </w:r>
          </w:p>
          <w:p w:rsidR="00000000" w:rsidP="004D6B47">
            <w:pPr>
              <w:pStyle w:val="BodyText"/>
              <w:rPr>
                <w:lang w:val="en-NZ"/>
              </w:rPr>
            </w:pPr>
            <w:r w:rsidRPr="004D6B47">
              <w:t>2.5 Record details of insemination, identification of the semen used and identities of the female animals according to workplace requirements</w:t>
            </w:r>
          </w:p>
        </w:tc>
      </w:tr>
      <w:tr w:rsidTr="005515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7">
            <w:pPr>
              <w:pStyle w:val="BodyText"/>
              <w:rPr>
                <w:lang w:val="en-NZ"/>
              </w:rPr>
            </w:pPr>
            <w:r w:rsidRPr="004D6B47">
              <w:t>3</w:t>
            </w:r>
            <w:r w:rsidRPr="004D6B47">
              <w:t xml:space="preserve"> Clean work area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7" w:rsidP="004D6B47">
            <w:pPr>
              <w:pStyle w:val="BodyText"/>
            </w:pPr>
            <w:r w:rsidRPr="004D6B47">
              <w:t>3.1 Dispose of waste and debris according to workplace procedures</w:t>
            </w:r>
          </w:p>
          <w:p w:rsidR="00000000" w:rsidRPr="004D6B47" w:rsidP="004D6B47">
            <w:pPr>
              <w:pStyle w:val="BodyText"/>
            </w:pPr>
            <w:r w:rsidRPr="004D6B47">
              <w:t>3.2 Clean and maintain work area, tools and equipment according to workplace procedures</w:t>
            </w:r>
          </w:p>
          <w:p w:rsidR="00000000" w:rsidRPr="004D6B47" w:rsidP="004D6B47">
            <w:pPr>
              <w:pStyle w:val="BodyText"/>
            </w:pPr>
            <w:r w:rsidRPr="004D6B47">
              <w:t>3.3 Return animals to designated area</w:t>
            </w:r>
          </w:p>
          <w:p w:rsidR="00000000" w:rsidRPr="004D6B47" w:rsidP="004D6B47">
            <w:pPr>
              <w:pStyle w:val="BodyText"/>
            </w:pPr>
            <w:r w:rsidRPr="004D6B47">
              <w:t xml:space="preserve">3.4 Clean and maintain livestock </w:t>
            </w:r>
            <w:r w:rsidRPr="004D6B47">
              <w:t>handling equipment according to workplace procedures</w:t>
            </w:r>
          </w:p>
          <w:p w:rsidR="00000000" w:rsidRPr="004D6B47" w:rsidP="004D6B47">
            <w:pPr>
              <w:pStyle w:val="BodyText"/>
            </w:pPr>
            <w:r w:rsidRPr="004D6B47">
              <w:t>3.5 Report malfunctions, faults, wear or damage of tools, equipment, restraints and harnesses to supervisor</w:t>
            </w:r>
          </w:p>
        </w:tc>
      </w:tr>
    </w:tbl>
    <w:p w:rsidR="00000000" w:rsidRPr="004D6B47" w:rsidP="004D6B47">
      <w:pPr>
        <w:pStyle w:val="BodyText"/>
      </w:pPr>
    </w:p>
    <w:p w:rsidR="00000000" w:rsidRPr="004D6B47" w:rsidP="004D6B47">
      <w:pPr>
        <w:pStyle w:val="AllowPageBreak"/>
      </w:pPr>
    </w:p>
    <w:p w:rsidR="00000000" w:rsidRPr="004D6B47" w:rsidP="004D6B47">
      <w:pPr>
        <w:pStyle w:val="Heading1"/>
      </w:pPr>
      <w:bookmarkStart w:id="6" w:name="O_1210586"/>
      <w:bookmarkEnd w:id="6"/>
      <w:r w:rsidRPr="004D6B47">
        <w:t>Foundation Skills</w:t>
      </w:r>
    </w:p>
    <w:p w:rsidR="00000000" w:rsidRPr="005515EE" w:rsidP="005515EE">
      <w:pPr>
        <w:pStyle w:val="BodyText"/>
        <w:rPr>
          <w:i/>
        </w:rPr>
      </w:pPr>
      <w:r w:rsidRPr="005515E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6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7">
            <w:pPr>
              <w:pStyle w:val="BodyTextBold"/>
              <w:rPr>
                <w:lang w:val="en-NZ"/>
              </w:rPr>
            </w:pPr>
            <w:r w:rsidRPr="004D6B4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7">
            <w:pPr>
              <w:pStyle w:val="BodyTextBold"/>
              <w:rPr>
                <w:lang w:val="en-NZ"/>
              </w:rPr>
            </w:pPr>
            <w:r w:rsidRPr="004D6B47">
              <w:t>Description</w:t>
            </w:r>
          </w:p>
        </w:tc>
      </w:tr>
      <w:tr w:rsidTr="004D6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7">
            <w:pPr>
              <w:pStyle w:val="BodyText"/>
              <w:rPr>
                <w:lang w:val="en-NZ"/>
              </w:rPr>
            </w:pPr>
            <w:r w:rsidRPr="004D6B4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7" w:rsidP="004D6B47">
            <w:pPr>
              <w:pStyle w:val="ListBullet"/>
            </w:pPr>
            <w:r w:rsidRPr="004D6B47">
              <w:t>Use clear language to rep</w:t>
            </w:r>
            <w:r w:rsidRPr="004D6B47">
              <w:t>ort malfunctions, faults wear or damage to tools and livestock handling equipment</w:t>
            </w:r>
          </w:p>
          <w:p w:rsidR="00000000" w:rsidRPr="004D6B47" w:rsidP="004D6B47">
            <w:pPr>
              <w:pStyle w:val="ListBullet"/>
            </w:pPr>
            <w:r w:rsidRPr="004D6B47">
              <w:t xml:space="preserve">Participate in verbal exchanges to respond to questions and clarify </w:t>
            </w:r>
            <w:r w:rsidRPr="004D6B47">
              <w:t>information</w:t>
            </w:r>
          </w:p>
        </w:tc>
      </w:tr>
    </w:tbl>
    <w:p w:rsidR="00000000" w:rsidRPr="004D6B47" w:rsidP="004D6B47">
      <w:pPr>
        <w:pStyle w:val="BodyText"/>
      </w:pPr>
    </w:p>
    <w:p w:rsidR="00000000" w:rsidRPr="004D6B47" w:rsidP="004D6B47">
      <w:pPr>
        <w:pStyle w:val="AllowPageBreak"/>
      </w:pPr>
    </w:p>
    <w:p w:rsidR="00000000" w:rsidRPr="004D6B47" w:rsidP="004D6B47">
      <w:pPr>
        <w:pStyle w:val="Heading1"/>
      </w:pPr>
      <w:bookmarkStart w:id="7" w:name="O_1210588"/>
      <w:bookmarkEnd w:id="7"/>
      <w:r w:rsidRPr="004D6B4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D6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7">
            <w:pPr>
              <w:pStyle w:val="BodyTextBold"/>
              <w:rPr>
                <w:lang w:val="en-NZ"/>
              </w:rPr>
            </w:pPr>
            <w:r w:rsidRPr="004D6B4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7">
            <w:pPr>
              <w:pStyle w:val="BodyTextBold"/>
              <w:rPr>
                <w:lang w:val="en-NZ"/>
              </w:rPr>
            </w:pPr>
            <w:r w:rsidRPr="004D6B4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7">
            <w:pPr>
              <w:pStyle w:val="BodyTextBold"/>
              <w:rPr>
                <w:lang w:val="en-NZ"/>
              </w:rPr>
            </w:pPr>
            <w:r w:rsidRPr="004D6B4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7">
            <w:pPr>
              <w:pStyle w:val="BodyTextBold"/>
              <w:rPr>
                <w:lang w:val="en-NZ"/>
              </w:rPr>
            </w:pPr>
            <w:r w:rsidRPr="004D6B47">
              <w:t>Equivalence status</w:t>
            </w:r>
          </w:p>
        </w:tc>
      </w:tr>
      <w:tr w:rsidTr="004D6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7" w:rsidP="004D6B47">
            <w:pPr>
              <w:pStyle w:val="BodyText"/>
            </w:pPr>
            <w:r w:rsidRPr="004D6B47">
              <w:t>AHCAIS202 Assist with artificial insemination 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7" w:rsidP="004D6B47">
            <w:pPr>
              <w:pStyle w:val="BodyText"/>
            </w:pPr>
            <w:r w:rsidRPr="004D6B47">
              <w:t>AHCAIS201 Assist with artificial insemination 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7" w:rsidP="004D6B47">
            <w:pPr>
              <w:pStyle w:val="BodyText"/>
            </w:pPr>
            <w:r w:rsidRPr="004D6B47">
              <w:t>Minor changes to application</w:t>
            </w:r>
          </w:p>
          <w:p w:rsidR="00000000" w:rsidRPr="004D6B47" w:rsidP="004D6B47">
            <w:pPr>
              <w:pStyle w:val="BodyText"/>
            </w:pPr>
            <w:r w:rsidRPr="004D6B47">
              <w:t>Major changes to performance criteria</w:t>
            </w:r>
          </w:p>
          <w:p w:rsidR="00000000" w:rsidRPr="004D6B47" w:rsidP="004D6B47">
            <w:pPr>
              <w:pStyle w:val="BodyText"/>
            </w:pPr>
            <w:r w:rsidRPr="004D6B47">
              <w:t>Foundation skills added</w:t>
            </w:r>
          </w:p>
          <w:p w:rsidR="00000000" w:rsidP="004D6B47">
            <w:pPr>
              <w:pStyle w:val="BodyText"/>
              <w:rPr>
                <w:lang w:val="en-NZ"/>
              </w:rPr>
            </w:pPr>
            <w:r w:rsidRPr="004D6B47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7" w:rsidP="004D6B47">
            <w:pPr>
              <w:pStyle w:val="BodyText"/>
            </w:pPr>
            <w:r w:rsidRPr="004D6B47">
              <w:t>Not equivalent</w:t>
            </w:r>
          </w:p>
        </w:tc>
      </w:tr>
    </w:tbl>
    <w:p w:rsidR="00000000" w:rsidRPr="004D6B47" w:rsidP="004D6B47">
      <w:pPr>
        <w:pStyle w:val="BodyText"/>
      </w:pPr>
    </w:p>
    <w:p w:rsidR="00000000" w:rsidRPr="004D6B47" w:rsidP="004D6B47">
      <w:pPr>
        <w:pStyle w:val="AllowPageBreak"/>
      </w:pPr>
    </w:p>
    <w:p w:rsidR="00000000" w:rsidRPr="004D6B47" w:rsidP="004D6B47">
      <w:pPr>
        <w:pStyle w:val="Heading1"/>
      </w:pPr>
      <w:bookmarkStart w:id="8" w:name="O_1210595"/>
      <w:bookmarkEnd w:id="8"/>
      <w:r w:rsidRPr="004D6B47">
        <w:t>Links</w:t>
      </w:r>
    </w:p>
    <w:p w:rsidR="00000000" w:rsidRPr="004D6B47" w:rsidP="005515EE">
      <w:pPr>
        <w:pStyle w:val="BodyText"/>
      </w:pPr>
      <w:r w:rsidRPr="004D6B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91BF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D6B47" w:rsidP="004D6B47"/>
    <w:sectPr w:rsidSect="004D6B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B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B47" w:rsidRPr="005515EE" w:rsidP="005515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B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5EE" w:rsidP="004D6B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15EE" w:rsidP="004D6B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515EE" w:rsidP="004D6B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B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5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B47" w:rsidRPr="005515EE" w:rsidP="005515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B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5EE" w:rsidRPr="002D2AF8" w:rsidP="004D6B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AHCAIS202 Assist with artificial insemination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515EE" w:rsidP="004D6B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C069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02CC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B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B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B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B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B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B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B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B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B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B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B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B47"/>
  </w:style>
  <w:style w:type="character" w:customStyle="1" w:styleId="Heading1Char">
    <w:name w:val="Heading 1 Char"/>
    <w:basedOn w:val="DefaultParagraphFont"/>
    <w:link w:val="Heading1"/>
    <w:rsid w:val="004D6B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B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B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6B4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D6B47"/>
    <w:rPr>
      <w:i/>
    </w:rPr>
  </w:style>
  <w:style w:type="paragraph" w:customStyle="1" w:styleId="SuperHeading">
    <w:name w:val="SuperHeading"/>
    <w:basedOn w:val="Normal"/>
    <w:rsid w:val="004D6B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B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D6B47"/>
    <w:rPr>
      <w:b/>
    </w:rPr>
  </w:style>
  <w:style w:type="character" w:customStyle="1" w:styleId="Heading2Char">
    <w:name w:val="Heading 2 Char"/>
    <w:basedOn w:val="DefaultParagraphFont"/>
    <w:link w:val="Heading2"/>
    <w:rsid w:val="004D6B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B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B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B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B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B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B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B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B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B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B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B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B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B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6B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6B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6B47"/>
    <w:rPr>
      <w:b/>
      <w:spacing w:val="0"/>
    </w:rPr>
  </w:style>
  <w:style w:type="paragraph" w:customStyle="1" w:styleId="SuperTitle">
    <w:name w:val="SuperTitle"/>
    <w:basedOn w:val="Title"/>
    <w:rsid w:val="004D6B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B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B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6B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6B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B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B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B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B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B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B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B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B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6B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B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B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B47"/>
  </w:style>
  <w:style w:type="paragraph" w:styleId="TableofFigures">
    <w:name w:val="table of figures"/>
    <w:basedOn w:val="Normal"/>
    <w:next w:val="Normal"/>
    <w:semiHidden/>
    <w:rsid w:val="004D6B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B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6B47"/>
    <w:rPr>
      <w:rFonts w:ascii="Wingdings" w:hAnsi="Wingdings"/>
    </w:rPr>
  </w:style>
  <w:style w:type="paragraph" w:customStyle="1" w:styleId="TableHeading">
    <w:name w:val="Table Heading"/>
    <w:basedOn w:val="HeadingBase"/>
    <w:rsid w:val="004D6B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B47"/>
    <w:rPr>
      <w:color w:val="0033CC"/>
      <w:u w:val="none"/>
    </w:rPr>
  </w:style>
  <w:style w:type="paragraph" w:customStyle="1" w:styleId="BodyTextRight">
    <w:name w:val="Body Text Right"/>
    <w:basedOn w:val="BodyText"/>
    <w:rsid w:val="004D6B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B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B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B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B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B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B47"/>
    <w:rPr>
      <w:sz w:val="32"/>
    </w:rPr>
  </w:style>
  <w:style w:type="paragraph" w:customStyle="1" w:styleId="HeadingProcedure">
    <w:name w:val="Heading Procedure"/>
    <w:basedOn w:val="HeadingBase"/>
    <w:next w:val="Normal"/>
    <w:rsid w:val="004D6B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B47"/>
    <w:pPr>
      <w:spacing w:before="60" w:after="60"/>
    </w:pPr>
  </w:style>
  <w:style w:type="paragraph" w:styleId="ListContinue">
    <w:name w:val="List Continue"/>
    <w:basedOn w:val="List"/>
    <w:rsid w:val="004D6B47"/>
    <w:pPr>
      <w:ind w:firstLine="0"/>
    </w:pPr>
  </w:style>
  <w:style w:type="paragraph" w:customStyle="1" w:styleId="ListNote">
    <w:name w:val="List Note"/>
    <w:basedOn w:val="List"/>
    <w:rsid w:val="004D6B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B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B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B47"/>
    <w:rPr>
      <w:rFonts w:ascii="Courier New" w:hAnsi="Courier New"/>
    </w:rPr>
  </w:style>
  <w:style w:type="paragraph" w:customStyle="1" w:styleId="NoteBullet">
    <w:name w:val="Note Bullet"/>
    <w:basedOn w:val="Note"/>
    <w:rsid w:val="004D6B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B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B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B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B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6B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B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B47"/>
    <w:rPr>
      <w:b/>
      <w:smallCaps/>
    </w:rPr>
  </w:style>
  <w:style w:type="paragraph" w:customStyle="1" w:styleId="TableListNumber">
    <w:name w:val="Table List Number"/>
    <w:basedOn w:val="ListNumber"/>
    <w:rsid w:val="004D6B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B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B47"/>
    <w:pPr>
      <w:numPr>
        <w:numId w:val="8"/>
      </w:numPr>
    </w:pPr>
  </w:style>
  <w:style w:type="paragraph" w:customStyle="1" w:styleId="ListAlpha2">
    <w:name w:val="List Alpha 2"/>
    <w:basedOn w:val="List2"/>
    <w:rsid w:val="004D6B47"/>
    <w:pPr>
      <w:numPr>
        <w:numId w:val="7"/>
      </w:numPr>
    </w:pPr>
  </w:style>
  <w:style w:type="paragraph" w:styleId="List2">
    <w:name w:val="List 2"/>
    <w:basedOn w:val="BodyText"/>
    <w:rsid w:val="004D6B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6B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B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B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B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B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6B47"/>
    <w:pPr>
      <w:numPr>
        <w:numId w:val="3"/>
      </w:numPr>
    </w:pPr>
  </w:style>
  <w:style w:type="paragraph" w:styleId="ListContinue2">
    <w:name w:val="List Continue 2"/>
    <w:basedOn w:val="List2"/>
    <w:rsid w:val="004D6B47"/>
    <w:pPr>
      <w:ind w:firstLine="0"/>
    </w:pPr>
  </w:style>
  <w:style w:type="paragraph" w:styleId="ListContinue3">
    <w:name w:val="List Continue 3"/>
    <w:basedOn w:val="List3"/>
    <w:rsid w:val="004D6B47"/>
    <w:pPr>
      <w:ind w:left="1021" w:firstLine="0"/>
    </w:pPr>
  </w:style>
  <w:style w:type="paragraph" w:styleId="ListContinue4">
    <w:name w:val="List Continue 4"/>
    <w:basedOn w:val="List4"/>
    <w:rsid w:val="004D6B47"/>
    <w:pPr>
      <w:ind w:firstLine="0"/>
    </w:pPr>
  </w:style>
  <w:style w:type="paragraph" w:styleId="ListContinue5">
    <w:name w:val="List Continue 5"/>
    <w:basedOn w:val="List5"/>
    <w:rsid w:val="004D6B47"/>
    <w:pPr>
      <w:ind w:firstLine="0"/>
    </w:pPr>
  </w:style>
  <w:style w:type="paragraph" w:styleId="ListNumber3">
    <w:name w:val="List Number 3"/>
    <w:basedOn w:val="List3"/>
    <w:rsid w:val="004D6B47"/>
    <w:pPr>
      <w:numPr>
        <w:numId w:val="4"/>
      </w:numPr>
    </w:pPr>
  </w:style>
  <w:style w:type="paragraph" w:styleId="ListNumber4">
    <w:name w:val="List Number 4"/>
    <w:basedOn w:val="List4"/>
    <w:rsid w:val="004D6B47"/>
    <w:pPr>
      <w:numPr>
        <w:numId w:val="5"/>
      </w:numPr>
    </w:pPr>
  </w:style>
  <w:style w:type="paragraph" w:styleId="ListNumber5">
    <w:name w:val="List Number 5"/>
    <w:basedOn w:val="List5"/>
    <w:rsid w:val="004D6B47"/>
    <w:pPr>
      <w:numPr>
        <w:numId w:val="6"/>
      </w:numPr>
    </w:pPr>
  </w:style>
  <w:style w:type="paragraph" w:styleId="BlockText">
    <w:name w:val="Block Text"/>
    <w:basedOn w:val="Normal"/>
    <w:rsid w:val="004D6B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B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B47"/>
    <w:rPr>
      <w:sz w:val="16"/>
      <w:vertAlign w:val="superscript"/>
    </w:rPr>
  </w:style>
  <w:style w:type="character" w:customStyle="1" w:styleId="Symbols">
    <w:name w:val="Symbols"/>
    <w:basedOn w:val="DefaultParagraphFont"/>
    <w:rsid w:val="004D6B47"/>
    <w:rPr>
      <w:rFonts w:ascii="Symbol" w:hAnsi="Symbol"/>
    </w:rPr>
  </w:style>
  <w:style w:type="character" w:customStyle="1" w:styleId="MenuOptions">
    <w:name w:val="Menu Options"/>
    <w:basedOn w:val="DefaultParagraphFont"/>
    <w:rsid w:val="004D6B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B47"/>
    <w:rPr>
      <w:b/>
    </w:rPr>
  </w:style>
  <w:style w:type="character" w:customStyle="1" w:styleId="Underlined">
    <w:name w:val="Underlined"/>
    <w:basedOn w:val="DefaultParagraphFont"/>
    <w:rsid w:val="004D6B47"/>
    <w:rPr>
      <w:u w:val="single"/>
    </w:rPr>
  </w:style>
  <w:style w:type="paragraph" w:customStyle="1" w:styleId="TableBodyTextRight">
    <w:name w:val="Table Body Text Right"/>
    <w:basedOn w:val="TableBodyText"/>
    <w:rsid w:val="004D6B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B47"/>
    <w:rPr>
      <w:sz w:val="18"/>
    </w:rPr>
  </w:style>
  <w:style w:type="paragraph" w:customStyle="1" w:styleId="BodySmallRight">
    <w:name w:val="Body Small Right"/>
    <w:basedOn w:val="BodyTextRight"/>
    <w:rsid w:val="004D6B47"/>
    <w:rPr>
      <w:sz w:val="18"/>
      <w:szCs w:val="18"/>
    </w:rPr>
  </w:style>
  <w:style w:type="paragraph" w:customStyle="1" w:styleId="MarginEdition">
    <w:name w:val="Margin Edition"/>
    <w:basedOn w:val="MarginNote"/>
    <w:rsid w:val="004D6B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B47"/>
    <w:rPr>
      <w:sz w:val="2"/>
      <w:szCs w:val="2"/>
    </w:rPr>
  </w:style>
  <w:style w:type="character" w:customStyle="1" w:styleId="Small">
    <w:name w:val="Small"/>
    <w:basedOn w:val="DefaultParagraphFont"/>
    <w:rsid w:val="004D6B47"/>
    <w:rPr>
      <w:sz w:val="16"/>
    </w:rPr>
  </w:style>
  <w:style w:type="paragraph" w:customStyle="1" w:styleId="WideTable">
    <w:name w:val="Wide Table"/>
    <w:basedOn w:val="Normal"/>
    <w:rsid w:val="004D6B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B47"/>
  </w:style>
  <w:style w:type="paragraph" w:styleId="Quote">
    <w:name w:val="Quote"/>
    <w:basedOn w:val="Heading1"/>
    <w:link w:val="QuoteChar"/>
    <w:qFormat/>
    <w:rsid w:val="004D6B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B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B47"/>
    <w:pPr>
      <w:pageBreakBefore/>
    </w:pPr>
  </w:style>
  <w:style w:type="paragraph" w:customStyle="1" w:styleId="Border">
    <w:name w:val="Border"/>
    <w:basedOn w:val="Normal"/>
    <w:qFormat/>
    <w:rsid w:val="004D6B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B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B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B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B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B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B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B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B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B47"/>
    <w:rPr>
      <w:u w:val="single"/>
    </w:rPr>
  </w:style>
  <w:style w:type="character" w:customStyle="1" w:styleId="BoldandItalics">
    <w:name w:val="Bold and Italics"/>
    <w:qFormat/>
    <w:rsid w:val="004D6B47"/>
    <w:rPr>
      <w:b/>
      <w:i/>
      <w:u w:val="none"/>
    </w:rPr>
  </w:style>
  <w:style w:type="paragraph" w:styleId="BalloonText">
    <w:name w:val="Balloon Text"/>
    <w:basedOn w:val="Normal"/>
    <w:link w:val="BalloonTextChar"/>
    <w:rsid w:val="004D6B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B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B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B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B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B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B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515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3328</Characters>
  <Application>Microsoft Office Word</Application>
  <DocSecurity>0</DocSecurity>
  <Lines>123</Lines>
  <Paragraphs>73</Paragraphs>
  <ScaleCrop>false</ScaleCrop>
  <Company>Author-it Software Corporation Ltd.</Company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AHCAIS202 Assist with artificial insemination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2025-02-11T05:53:00Z</dcterms:created>
  <dcterms:modified xsi:type="dcterms:W3CDTF">2025-02-11T05:53:00Z</dcterms:modified>
</cp:coreProperties>
</file>