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7098" w:rsidP="004170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AHCAGB610 Manage the production system</w:t>
      </w:r>
      <w:r>
        <w:fldChar w:fldCharType="end"/>
      </w:r>
    </w:p>
    <w:p w:rsidR="00417098" w:rsidP="00417098">
      <w:pPr>
        <w:pStyle w:val="Version"/>
        <w:sectPr w:rsidSect="00D003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0336" w:rsidP="00D00336">
      <w:pPr>
        <w:pStyle w:val="SuperHeading"/>
      </w:pPr>
      <w:r w:rsidRPr="00D00336">
        <w:t>AHCAGB610 Manage the production system</w:t>
      </w:r>
    </w:p>
    <w:p w:rsidR="00000000" w:rsidRPr="00D00336" w:rsidP="00D00336">
      <w:pPr>
        <w:pStyle w:val="Heading1"/>
      </w:pPr>
      <w:bookmarkStart w:id="1" w:name="O_1055021"/>
      <w:bookmarkEnd w:id="1"/>
      <w:r w:rsidRPr="00D0033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003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336">
            <w:pPr>
              <w:pStyle w:val="BodyTextBold"/>
              <w:rPr>
                <w:lang w:val="en-NZ"/>
              </w:rPr>
            </w:pPr>
            <w:r w:rsidRPr="00D0033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336">
            <w:pPr>
              <w:pStyle w:val="BodyTextBold"/>
              <w:rPr>
                <w:lang w:val="en-NZ"/>
              </w:rPr>
            </w:pPr>
            <w:r w:rsidRPr="00D00336">
              <w:t>Comments</w:t>
            </w:r>
          </w:p>
        </w:tc>
      </w:tr>
      <w:tr w:rsidTr="00D003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336">
            <w:pPr>
              <w:pStyle w:val="BodyText"/>
              <w:rPr>
                <w:lang w:val="en-NZ"/>
              </w:rPr>
            </w:pPr>
            <w:r w:rsidRPr="00D0033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336" w:rsidP="00D00336">
            <w:pPr>
              <w:pStyle w:val="BodyText"/>
            </w:pPr>
            <w:r w:rsidRPr="00D00336">
              <w:t>This version released with AHC Agriculture, Horticulture, Conservation and Land Management Training Package Version 4.0.</w:t>
            </w:r>
          </w:p>
        </w:tc>
      </w:tr>
    </w:tbl>
    <w:p w:rsidR="00000000" w:rsidRPr="00D00336" w:rsidP="00D00336">
      <w:pPr>
        <w:pStyle w:val="BodyText"/>
      </w:pPr>
    </w:p>
    <w:p w:rsidR="00000000" w:rsidRPr="00D00336" w:rsidP="00D00336">
      <w:pPr>
        <w:pStyle w:val="AllowPageBreak"/>
      </w:pPr>
    </w:p>
    <w:p w:rsidR="00000000" w:rsidRPr="00D00336" w:rsidP="00D00336">
      <w:pPr>
        <w:pStyle w:val="Heading1"/>
      </w:pPr>
      <w:bookmarkStart w:id="2" w:name="O_1055022"/>
      <w:bookmarkEnd w:id="2"/>
      <w:r w:rsidRPr="00D00336">
        <w:t>Application</w:t>
      </w:r>
    </w:p>
    <w:p w:rsidR="00000000" w:rsidRPr="00D00336" w:rsidP="00417098">
      <w:pPr>
        <w:pStyle w:val="BodyText"/>
      </w:pPr>
      <w:r w:rsidRPr="00D00336">
        <w:t>This unit of competency describes the skills and know</w:t>
      </w:r>
      <w:r w:rsidRPr="00D00336">
        <w:t>ledge required to manage the production system and includes alignment with business goals, the enterprise strategic plan and sustainability.</w:t>
      </w:r>
    </w:p>
    <w:p w:rsidR="00000000" w:rsidRPr="00D00336" w:rsidP="00417098">
      <w:pPr>
        <w:pStyle w:val="BodyText"/>
      </w:pPr>
      <w:r w:rsidRPr="00D00336">
        <w:t>This unit applies to individuals who take personal responsibility and exercise autonomy in undertaking complex work</w:t>
      </w:r>
      <w:r w:rsidRPr="00D00336">
        <w:t>. They must analyse information and exercise judgement to complete a range of advanced skilled activities. They work in contexts that are subject to change and adapt a range of fundamental principles accordingly.</w:t>
      </w:r>
    </w:p>
    <w:p w:rsidR="00000000" w:rsidRPr="00D00336" w:rsidP="00417098">
      <w:pPr>
        <w:pStyle w:val="BodyText"/>
      </w:pPr>
      <w:r w:rsidRPr="00D00336">
        <w:t>All work must be carried out to comply with</w:t>
      </w:r>
      <w:r w:rsidRPr="00D00336">
        <w:t xml:space="preserve"> workplace procedures, work health and safety legislation and codes, and sustainability practices.</w:t>
      </w:r>
    </w:p>
    <w:p w:rsidR="00000000" w:rsidRPr="00D00336" w:rsidP="00417098">
      <w:pPr>
        <w:pStyle w:val="BodyText"/>
      </w:pPr>
      <w:r w:rsidRPr="00D00336">
        <w:t>No licensing, legislative or certification requirements apply to this unit at the time of publication.</w:t>
      </w:r>
    </w:p>
    <w:p w:rsidR="00000000" w:rsidRPr="00D00336" w:rsidP="00D00336">
      <w:pPr>
        <w:pStyle w:val="Heading1"/>
      </w:pPr>
      <w:bookmarkStart w:id="3" w:name="O_1055023"/>
      <w:bookmarkEnd w:id="3"/>
      <w:r w:rsidRPr="00D00336">
        <w:t>Pre-requisite Unit</w:t>
      </w:r>
    </w:p>
    <w:p w:rsidR="00000000" w:rsidRPr="00D00336" w:rsidP="00417098">
      <w:pPr>
        <w:pStyle w:val="BodyText"/>
      </w:pPr>
      <w:r w:rsidRPr="00D00336">
        <w:t>Nil</w:t>
      </w:r>
    </w:p>
    <w:p w:rsidR="00000000" w:rsidRPr="00D00336" w:rsidP="00D00336">
      <w:pPr>
        <w:pStyle w:val="Heading1"/>
      </w:pPr>
      <w:bookmarkStart w:id="4" w:name="O_1055025"/>
      <w:bookmarkEnd w:id="4"/>
      <w:r w:rsidRPr="00D00336">
        <w:t>Unit Sector</w:t>
      </w:r>
    </w:p>
    <w:p w:rsidR="00000000" w:rsidRPr="00D00336" w:rsidP="00417098">
      <w:pPr>
        <w:pStyle w:val="BodyText"/>
      </w:pPr>
      <w:r w:rsidRPr="00D00336">
        <w:t>Agribusiness (AGB)</w:t>
      </w:r>
    </w:p>
    <w:p w:rsidR="00000000" w:rsidRPr="00D00336" w:rsidP="00D00336">
      <w:pPr>
        <w:pStyle w:val="Heading1"/>
      </w:pPr>
      <w:bookmarkStart w:id="5" w:name="O_1055026"/>
      <w:bookmarkEnd w:id="5"/>
      <w:r w:rsidRPr="00D0033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170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336">
            <w:pPr>
              <w:pStyle w:val="BodyTextBold"/>
              <w:rPr>
                <w:lang w:val="en-NZ"/>
              </w:rPr>
            </w:pPr>
            <w:r w:rsidRPr="00D0033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336">
            <w:pPr>
              <w:pStyle w:val="BodyTextBold"/>
              <w:rPr>
                <w:lang w:val="en-NZ"/>
              </w:rPr>
            </w:pPr>
            <w:r w:rsidRPr="00D00336">
              <w:t>Performance Criteria</w:t>
            </w:r>
          </w:p>
        </w:tc>
      </w:tr>
      <w:tr w:rsidTr="004170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336" w:rsidP="00D00336">
            <w:pPr>
              <w:pStyle w:val="BodyText"/>
            </w:pPr>
            <w:r w:rsidRPr="00D0033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336">
            <w:pPr>
              <w:pStyle w:val="BodyText"/>
              <w:rPr>
                <w:lang w:val="en-NZ"/>
              </w:rPr>
            </w:pPr>
            <w:r w:rsidRPr="00D0033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170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336">
            <w:pPr>
              <w:pStyle w:val="BodyText"/>
              <w:rPr>
                <w:lang w:val="en-NZ"/>
              </w:rPr>
            </w:pPr>
            <w:r w:rsidRPr="00D00336">
              <w:t>1. Integrate plans for different sectors of the enterprise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336" w:rsidP="00D00336">
            <w:pPr>
              <w:pStyle w:val="BodyText"/>
            </w:pPr>
            <w:r w:rsidRPr="00D00336">
              <w:t>1.1 Examine strategic, production, infrastructure and land management plans to identify interactions</w:t>
            </w:r>
            <w:r w:rsidRPr="00D00336">
              <w:t xml:space="preserve"> between different sectors of the enterprise</w:t>
            </w:r>
          </w:p>
          <w:p w:rsidR="00000000" w:rsidRPr="00D00336" w:rsidP="00D00336">
            <w:pPr>
              <w:pStyle w:val="BodyText"/>
            </w:pPr>
            <w:r w:rsidRPr="00D00336">
              <w:t>1.2 Determine types of interactions and the impacts on resources and production system performance over time</w:t>
            </w:r>
          </w:p>
          <w:p w:rsidR="00000000" w:rsidRPr="00D00336" w:rsidP="00D00336">
            <w:pPr>
              <w:pStyle w:val="BodyText"/>
            </w:pPr>
            <w:r w:rsidRPr="00D00336">
              <w:t>1.3 Assess beneficial interactions and any potential additional benefits for further improvements to t</w:t>
            </w:r>
            <w:r w:rsidRPr="00D00336">
              <w:t>he system</w:t>
            </w:r>
            <w:r>
              <w:t>’</w:t>
            </w:r>
            <w:r w:rsidRPr="00D00336">
              <w:t>s efficiency</w:t>
            </w:r>
          </w:p>
          <w:p w:rsidR="00000000" w:rsidRPr="00D00336" w:rsidP="00D00336">
            <w:pPr>
              <w:pStyle w:val="BodyText"/>
            </w:pPr>
            <w:r w:rsidRPr="00D00336">
              <w:t>1.4 Assess detrimental interactions and adjust the production system to minimise potential losses</w:t>
            </w:r>
          </w:p>
          <w:p w:rsidR="00000000" w:rsidP="00D00336">
            <w:pPr>
              <w:pStyle w:val="BodyText"/>
              <w:rPr>
                <w:lang w:val="en-NZ"/>
              </w:rPr>
            </w:pPr>
            <w:r w:rsidRPr="00D00336">
              <w:t>1.5 Obtain and discuss information on innovations for use in the organisation and integrate with operational plans</w:t>
            </w:r>
          </w:p>
        </w:tc>
      </w:tr>
      <w:tr w:rsidTr="004170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336">
            <w:pPr>
              <w:pStyle w:val="BodyText"/>
              <w:rPr>
                <w:lang w:val="en-NZ"/>
              </w:rPr>
            </w:pPr>
            <w:r w:rsidRPr="00D00336">
              <w:t>2. Develop and implement risk management strategies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336" w:rsidP="00D00336">
            <w:pPr>
              <w:pStyle w:val="BodyText"/>
            </w:pPr>
            <w:r w:rsidRPr="00D00336">
              <w:t>2.1 Analyse the business to identify its strengths and weaknesses as well as any threats to, or opportunities to improve, the organisation</w:t>
            </w:r>
            <w:r>
              <w:t>’</w:t>
            </w:r>
            <w:r w:rsidRPr="00D00336">
              <w:t>s sustainability and profitability</w:t>
            </w:r>
          </w:p>
          <w:p w:rsidR="00000000" w:rsidRPr="00D00336" w:rsidP="00D00336">
            <w:pPr>
              <w:pStyle w:val="BodyText"/>
            </w:pPr>
            <w:r w:rsidRPr="00D00336">
              <w:t>2.2 Consider potential results</w:t>
            </w:r>
            <w:r w:rsidRPr="00D00336">
              <w:t xml:space="preserve"> of threats in terms of natural resources, business assets and infrastructure</w:t>
            </w:r>
          </w:p>
          <w:p w:rsidR="00000000" w:rsidRPr="00D00336" w:rsidP="00D00336">
            <w:pPr>
              <w:pStyle w:val="BodyText"/>
            </w:pPr>
            <w:r w:rsidRPr="00D00336">
              <w:t>2.3 Develop preventative and reactive contingency plans to minimise threats and maximise opportunities</w:t>
            </w:r>
          </w:p>
          <w:p w:rsidR="00000000" w:rsidP="00D00336">
            <w:pPr>
              <w:pStyle w:val="BodyText"/>
              <w:rPr>
                <w:lang w:val="en-NZ"/>
              </w:rPr>
            </w:pPr>
            <w:r w:rsidRPr="00D00336">
              <w:t>2.4 Ensure contingency plans aim to ensure business stability and profitabi</w:t>
            </w:r>
            <w:r w:rsidRPr="00D00336">
              <w:t>lity while protecting and preserving natural resources and business assets</w:t>
            </w:r>
          </w:p>
        </w:tc>
      </w:tr>
      <w:tr w:rsidTr="004170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336">
            <w:pPr>
              <w:pStyle w:val="BodyText"/>
              <w:rPr>
                <w:lang w:val="en-NZ"/>
              </w:rPr>
            </w:pPr>
            <w:r w:rsidRPr="00D00336">
              <w:t>3. Analyse the overall performance of the production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336" w:rsidP="00D00336">
            <w:pPr>
              <w:pStyle w:val="BodyText"/>
            </w:pPr>
            <w:r w:rsidRPr="00D00336">
              <w:t>3.1 Undertake whole-business physical and financial analyses to determine the long-term sustainability and profitability</w:t>
            </w:r>
            <w:r w:rsidRPr="00D00336">
              <w:t xml:space="preserve"> of the production system</w:t>
            </w:r>
          </w:p>
          <w:p w:rsidR="00000000" w:rsidRPr="00D00336" w:rsidP="00D00336">
            <w:pPr>
              <w:pStyle w:val="BodyText"/>
            </w:pPr>
            <w:r w:rsidRPr="00D00336">
              <w:t>3.2 Prepare and discuss results of analyses with colleagues and stakeholders for input to future planning processes</w:t>
            </w:r>
          </w:p>
        </w:tc>
      </w:tr>
    </w:tbl>
    <w:p w:rsidR="00000000" w:rsidRPr="00D00336" w:rsidP="00D00336">
      <w:pPr>
        <w:pStyle w:val="BodyText"/>
      </w:pPr>
    </w:p>
    <w:p w:rsidR="00000000" w:rsidRPr="00D00336" w:rsidP="00D00336">
      <w:pPr>
        <w:pStyle w:val="AllowPageBreak"/>
      </w:pPr>
    </w:p>
    <w:p w:rsidR="00000000" w:rsidRPr="00D00336" w:rsidP="00D00336">
      <w:pPr>
        <w:pStyle w:val="Heading1"/>
      </w:pPr>
      <w:bookmarkStart w:id="6" w:name="O_1055027"/>
      <w:bookmarkEnd w:id="6"/>
      <w:r w:rsidRPr="00D00336">
        <w:t>Foundation Skills</w:t>
      </w:r>
    </w:p>
    <w:p w:rsidR="00000000" w:rsidRPr="00417098" w:rsidP="00417098">
      <w:pPr>
        <w:pStyle w:val="BodyText"/>
        <w:rPr>
          <w:i/>
        </w:rPr>
      </w:pPr>
      <w:r w:rsidRPr="00417098">
        <w:rPr>
          <w:rStyle w:val="Emphasis"/>
        </w:rPr>
        <w:t>This section describes those language, literacy, numeracy and employment sk</w:t>
      </w:r>
      <w:r w:rsidRPr="00417098">
        <w:rPr>
          <w:rStyle w:val="Emphasis"/>
        </w:rPr>
        <w:t>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003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336">
            <w:pPr>
              <w:pStyle w:val="BodyTextBold"/>
              <w:rPr>
                <w:lang w:val="en-NZ"/>
              </w:rPr>
            </w:pPr>
            <w:r w:rsidRPr="00D0033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336">
            <w:pPr>
              <w:pStyle w:val="BodyTextBold"/>
              <w:rPr>
                <w:lang w:val="en-NZ"/>
              </w:rPr>
            </w:pPr>
            <w:r w:rsidRPr="00D00336">
              <w:t>Description</w:t>
            </w:r>
          </w:p>
        </w:tc>
      </w:tr>
      <w:tr w:rsidTr="00D003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336">
            <w:pPr>
              <w:pStyle w:val="BodyText"/>
              <w:rPr>
                <w:lang w:val="en-NZ"/>
              </w:rPr>
            </w:pPr>
            <w:r w:rsidRPr="00D0033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336" w:rsidP="00D00336">
            <w:pPr>
              <w:pStyle w:val="ListBullet"/>
            </w:pPr>
            <w:r w:rsidRPr="00D00336">
              <w:t>Access and analyse information about business management and production</w:t>
            </w:r>
          </w:p>
        </w:tc>
      </w:tr>
    </w:tbl>
    <w:p w:rsidR="00000000" w:rsidRPr="00D00336" w:rsidP="00D00336">
      <w:pPr>
        <w:pStyle w:val="BodyText"/>
      </w:pPr>
    </w:p>
    <w:p w:rsidR="00000000" w:rsidRPr="00D00336" w:rsidP="00D00336">
      <w:pPr>
        <w:pStyle w:val="AllowPageBreak"/>
      </w:pPr>
    </w:p>
    <w:p w:rsidR="00000000" w:rsidRPr="00D00336" w:rsidP="00D00336">
      <w:pPr>
        <w:pStyle w:val="Heading1"/>
      </w:pPr>
      <w:bookmarkStart w:id="7" w:name="O_1055029"/>
      <w:bookmarkEnd w:id="7"/>
      <w:r w:rsidRPr="00D0033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D003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336">
            <w:pPr>
              <w:pStyle w:val="BodyTextBold"/>
              <w:rPr>
                <w:lang w:val="en-NZ"/>
              </w:rPr>
            </w:pPr>
            <w:r w:rsidRPr="00D00336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336">
            <w:pPr>
              <w:pStyle w:val="BodyTextBold"/>
              <w:rPr>
                <w:lang w:val="en-NZ"/>
              </w:rPr>
            </w:pPr>
            <w:r w:rsidRPr="00D00336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336">
            <w:pPr>
              <w:pStyle w:val="BodyTextBold"/>
              <w:rPr>
                <w:lang w:val="en-NZ"/>
              </w:rPr>
            </w:pPr>
            <w:r w:rsidRPr="00D00336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336">
            <w:pPr>
              <w:pStyle w:val="BodyTextBold"/>
              <w:rPr>
                <w:lang w:val="en-NZ"/>
              </w:rPr>
            </w:pPr>
            <w:r w:rsidRPr="00D00336">
              <w:t>Equivalence status</w:t>
            </w:r>
          </w:p>
        </w:tc>
      </w:tr>
      <w:tr w:rsidTr="00D003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336">
            <w:pPr>
              <w:pStyle w:val="BodyText"/>
              <w:rPr>
                <w:lang w:val="en-NZ"/>
              </w:rPr>
            </w:pPr>
            <w:r w:rsidRPr="00D00336">
              <w:t xml:space="preserve">AHCAGB610 Manage the production system 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336">
            <w:pPr>
              <w:pStyle w:val="BodyText"/>
              <w:rPr>
                <w:lang w:val="en-NZ"/>
              </w:rPr>
            </w:pPr>
            <w:r w:rsidRPr="00D00336">
              <w:t xml:space="preserve">AHCAGB603 Manage the production system 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336" w:rsidP="00D00336">
            <w:pPr>
              <w:pStyle w:val="BodyText"/>
            </w:pPr>
            <w:r w:rsidRPr="00D00336">
              <w:t>Performance criteria clarified</w:t>
            </w:r>
          </w:p>
          <w:p w:rsidR="00000000" w:rsidRPr="00D00336" w:rsidP="00D00336">
            <w:pPr>
              <w:pStyle w:val="BodyText"/>
            </w:pPr>
            <w:r w:rsidRPr="00D00336">
              <w:t>Foundation skills added</w:t>
            </w:r>
          </w:p>
          <w:p w:rsidR="00000000" w:rsidP="00D00336">
            <w:pPr>
              <w:pStyle w:val="BodyText"/>
              <w:rPr>
                <w:lang w:val="en-NZ"/>
              </w:rPr>
            </w:pPr>
            <w:r w:rsidRPr="00D00336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336" w:rsidP="00D00336">
            <w:pPr>
              <w:pStyle w:val="BodyText"/>
            </w:pPr>
            <w:r w:rsidRPr="00D00336">
              <w:t xml:space="preserve">Equivalent unit </w:t>
            </w:r>
          </w:p>
          <w:p w:rsidR="00000000" w:rsidRPr="00D00336" w:rsidP="00D00336">
            <w:pPr>
              <w:pStyle w:val="BodyText"/>
            </w:pPr>
          </w:p>
          <w:p w:rsidR="00000000" w:rsidRPr="00D00336" w:rsidP="00D00336">
            <w:pPr>
              <w:pStyle w:val="BodyText"/>
            </w:pPr>
          </w:p>
        </w:tc>
      </w:tr>
    </w:tbl>
    <w:p w:rsidR="00000000" w:rsidRPr="00D00336" w:rsidP="00D00336">
      <w:pPr>
        <w:pStyle w:val="BodyText"/>
      </w:pPr>
    </w:p>
    <w:p w:rsidR="00000000" w:rsidRPr="00D00336" w:rsidP="00D00336">
      <w:pPr>
        <w:pStyle w:val="AllowPageBreak"/>
      </w:pPr>
    </w:p>
    <w:p w:rsidR="00000000" w:rsidRPr="00D00336" w:rsidP="00D00336">
      <w:pPr>
        <w:pStyle w:val="Heading1"/>
      </w:pPr>
      <w:bookmarkStart w:id="8" w:name="O_1055036"/>
      <w:bookmarkEnd w:id="8"/>
      <w:r w:rsidRPr="00D00336">
        <w:t>Links</w:t>
      </w:r>
    </w:p>
    <w:p w:rsidR="00000000" w:rsidRPr="00D00336" w:rsidP="00417098">
      <w:pPr>
        <w:pStyle w:val="BodyText"/>
      </w:pPr>
      <w:r w:rsidRPr="00D0033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7656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00336" w:rsidP="00D00336"/>
    <w:sectPr w:rsidSect="00D003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3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336" w:rsidRPr="00417098" w:rsidP="004170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3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098" w:rsidP="00D003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7098" w:rsidP="00D003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17098" w:rsidP="00D003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3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0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0336" w:rsidRPr="00417098" w:rsidP="004170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3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098" w:rsidRPr="002D2AF8" w:rsidP="00D003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AHCAGB610 Manage the production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17098" w:rsidP="00D003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B1A5A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6E71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03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03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03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03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03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03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03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03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03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03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03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0336"/>
  </w:style>
  <w:style w:type="character" w:customStyle="1" w:styleId="Heading1Char">
    <w:name w:val="Heading 1 Char"/>
    <w:basedOn w:val="DefaultParagraphFont"/>
    <w:link w:val="Heading1"/>
    <w:rsid w:val="00D003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03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03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033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00336"/>
    <w:rPr>
      <w:i/>
    </w:rPr>
  </w:style>
  <w:style w:type="paragraph" w:customStyle="1" w:styleId="SuperHeading">
    <w:name w:val="SuperHeading"/>
    <w:basedOn w:val="Normal"/>
    <w:rsid w:val="00D003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03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00336"/>
    <w:rPr>
      <w:b/>
    </w:rPr>
  </w:style>
  <w:style w:type="character" w:customStyle="1" w:styleId="Heading2Char">
    <w:name w:val="Heading 2 Char"/>
    <w:basedOn w:val="DefaultParagraphFont"/>
    <w:link w:val="Heading2"/>
    <w:rsid w:val="00D003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03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03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03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03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03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03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03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03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03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03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03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03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03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03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03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03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03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03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03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00336"/>
    <w:rPr>
      <w:b/>
      <w:spacing w:val="0"/>
    </w:rPr>
  </w:style>
  <w:style w:type="paragraph" w:customStyle="1" w:styleId="SuperTitle">
    <w:name w:val="SuperTitle"/>
    <w:basedOn w:val="Title"/>
    <w:rsid w:val="00D003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03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03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033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03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03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03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03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03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03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03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03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033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003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03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03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0336"/>
  </w:style>
  <w:style w:type="paragraph" w:styleId="TableofFigures">
    <w:name w:val="table of figures"/>
    <w:basedOn w:val="Normal"/>
    <w:next w:val="Normal"/>
    <w:semiHidden/>
    <w:rsid w:val="00D003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033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00336"/>
    <w:rPr>
      <w:rFonts w:ascii="Wingdings" w:hAnsi="Wingdings"/>
    </w:rPr>
  </w:style>
  <w:style w:type="paragraph" w:customStyle="1" w:styleId="TableHeading">
    <w:name w:val="Table Heading"/>
    <w:basedOn w:val="HeadingBase"/>
    <w:rsid w:val="00D003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0336"/>
    <w:rPr>
      <w:color w:val="0033CC"/>
      <w:u w:val="none"/>
    </w:rPr>
  </w:style>
  <w:style w:type="paragraph" w:customStyle="1" w:styleId="BodyTextRight">
    <w:name w:val="Body Text Right"/>
    <w:basedOn w:val="BodyText"/>
    <w:rsid w:val="00D003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03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033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03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03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03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0336"/>
    <w:rPr>
      <w:sz w:val="32"/>
    </w:rPr>
  </w:style>
  <w:style w:type="paragraph" w:customStyle="1" w:styleId="HeadingProcedure">
    <w:name w:val="Heading Procedure"/>
    <w:basedOn w:val="HeadingBase"/>
    <w:next w:val="Normal"/>
    <w:rsid w:val="00D003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0336"/>
    <w:pPr>
      <w:spacing w:before="60" w:after="60"/>
    </w:pPr>
  </w:style>
  <w:style w:type="paragraph" w:styleId="ListContinue">
    <w:name w:val="List Continue"/>
    <w:basedOn w:val="List"/>
    <w:rsid w:val="00D00336"/>
    <w:pPr>
      <w:ind w:firstLine="0"/>
    </w:pPr>
  </w:style>
  <w:style w:type="paragraph" w:customStyle="1" w:styleId="ListNote">
    <w:name w:val="List Note"/>
    <w:basedOn w:val="List"/>
    <w:rsid w:val="00D003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03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03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0336"/>
    <w:rPr>
      <w:rFonts w:ascii="Courier New" w:hAnsi="Courier New"/>
    </w:rPr>
  </w:style>
  <w:style w:type="paragraph" w:customStyle="1" w:styleId="NoteBullet">
    <w:name w:val="Note Bullet"/>
    <w:basedOn w:val="Note"/>
    <w:rsid w:val="00D003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03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03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03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033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003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03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0336"/>
    <w:rPr>
      <w:b/>
      <w:smallCaps/>
    </w:rPr>
  </w:style>
  <w:style w:type="paragraph" w:customStyle="1" w:styleId="TableListNumber">
    <w:name w:val="Table List Number"/>
    <w:basedOn w:val="ListNumber"/>
    <w:rsid w:val="00D003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03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0336"/>
    <w:pPr>
      <w:numPr>
        <w:numId w:val="8"/>
      </w:numPr>
    </w:pPr>
  </w:style>
  <w:style w:type="paragraph" w:customStyle="1" w:styleId="ListAlpha2">
    <w:name w:val="List Alpha 2"/>
    <w:basedOn w:val="List2"/>
    <w:rsid w:val="00D00336"/>
    <w:pPr>
      <w:numPr>
        <w:numId w:val="7"/>
      </w:numPr>
    </w:pPr>
  </w:style>
  <w:style w:type="paragraph" w:styleId="List2">
    <w:name w:val="List 2"/>
    <w:basedOn w:val="BodyText"/>
    <w:rsid w:val="00D003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03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03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03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033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033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00336"/>
    <w:pPr>
      <w:numPr>
        <w:numId w:val="3"/>
      </w:numPr>
    </w:pPr>
  </w:style>
  <w:style w:type="paragraph" w:styleId="ListContinue2">
    <w:name w:val="List Continue 2"/>
    <w:basedOn w:val="List2"/>
    <w:rsid w:val="00D00336"/>
    <w:pPr>
      <w:ind w:firstLine="0"/>
    </w:pPr>
  </w:style>
  <w:style w:type="paragraph" w:styleId="ListContinue3">
    <w:name w:val="List Continue 3"/>
    <w:basedOn w:val="List3"/>
    <w:rsid w:val="00D00336"/>
    <w:pPr>
      <w:ind w:left="1021" w:firstLine="0"/>
    </w:pPr>
  </w:style>
  <w:style w:type="paragraph" w:styleId="ListContinue4">
    <w:name w:val="List Continue 4"/>
    <w:basedOn w:val="List4"/>
    <w:rsid w:val="00D00336"/>
    <w:pPr>
      <w:ind w:firstLine="0"/>
    </w:pPr>
  </w:style>
  <w:style w:type="paragraph" w:styleId="ListContinue5">
    <w:name w:val="List Continue 5"/>
    <w:basedOn w:val="List5"/>
    <w:rsid w:val="00D00336"/>
    <w:pPr>
      <w:ind w:firstLine="0"/>
    </w:pPr>
  </w:style>
  <w:style w:type="paragraph" w:styleId="ListNumber3">
    <w:name w:val="List Number 3"/>
    <w:basedOn w:val="List3"/>
    <w:rsid w:val="00D00336"/>
    <w:pPr>
      <w:numPr>
        <w:numId w:val="4"/>
      </w:numPr>
    </w:pPr>
  </w:style>
  <w:style w:type="paragraph" w:styleId="ListNumber4">
    <w:name w:val="List Number 4"/>
    <w:basedOn w:val="List4"/>
    <w:rsid w:val="00D00336"/>
    <w:pPr>
      <w:numPr>
        <w:numId w:val="5"/>
      </w:numPr>
    </w:pPr>
  </w:style>
  <w:style w:type="paragraph" w:styleId="ListNumber5">
    <w:name w:val="List Number 5"/>
    <w:basedOn w:val="List5"/>
    <w:rsid w:val="00D00336"/>
    <w:pPr>
      <w:numPr>
        <w:numId w:val="6"/>
      </w:numPr>
    </w:pPr>
  </w:style>
  <w:style w:type="paragraph" w:styleId="BlockText">
    <w:name w:val="Block Text"/>
    <w:basedOn w:val="Normal"/>
    <w:rsid w:val="00D003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03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0336"/>
    <w:rPr>
      <w:sz w:val="16"/>
      <w:vertAlign w:val="superscript"/>
    </w:rPr>
  </w:style>
  <w:style w:type="character" w:customStyle="1" w:styleId="Symbols">
    <w:name w:val="Symbols"/>
    <w:basedOn w:val="DefaultParagraphFont"/>
    <w:rsid w:val="00D00336"/>
    <w:rPr>
      <w:rFonts w:ascii="Symbol" w:hAnsi="Symbol"/>
    </w:rPr>
  </w:style>
  <w:style w:type="character" w:customStyle="1" w:styleId="MenuOptions">
    <w:name w:val="Menu Options"/>
    <w:basedOn w:val="DefaultParagraphFont"/>
    <w:rsid w:val="00D003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0336"/>
    <w:rPr>
      <w:b/>
    </w:rPr>
  </w:style>
  <w:style w:type="character" w:customStyle="1" w:styleId="Underlined">
    <w:name w:val="Underlined"/>
    <w:basedOn w:val="DefaultParagraphFont"/>
    <w:rsid w:val="00D00336"/>
    <w:rPr>
      <w:u w:val="single"/>
    </w:rPr>
  </w:style>
  <w:style w:type="paragraph" w:customStyle="1" w:styleId="TableBodyTextRight">
    <w:name w:val="Table Body Text Right"/>
    <w:basedOn w:val="TableBodyText"/>
    <w:rsid w:val="00D003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0336"/>
    <w:rPr>
      <w:sz w:val="18"/>
    </w:rPr>
  </w:style>
  <w:style w:type="paragraph" w:customStyle="1" w:styleId="BodySmallRight">
    <w:name w:val="Body Small Right"/>
    <w:basedOn w:val="BodyTextRight"/>
    <w:rsid w:val="00D00336"/>
    <w:rPr>
      <w:sz w:val="18"/>
      <w:szCs w:val="18"/>
    </w:rPr>
  </w:style>
  <w:style w:type="paragraph" w:customStyle="1" w:styleId="MarginEdition">
    <w:name w:val="Margin Edition"/>
    <w:basedOn w:val="MarginNote"/>
    <w:rsid w:val="00D003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0336"/>
    <w:rPr>
      <w:sz w:val="2"/>
      <w:szCs w:val="2"/>
    </w:rPr>
  </w:style>
  <w:style w:type="character" w:customStyle="1" w:styleId="Small">
    <w:name w:val="Small"/>
    <w:basedOn w:val="DefaultParagraphFont"/>
    <w:rsid w:val="00D00336"/>
    <w:rPr>
      <w:sz w:val="16"/>
    </w:rPr>
  </w:style>
  <w:style w:type="paragraph" w:customStyle="1" w:styleId="WideTable">
    <w:name w:val="Wide Table"/>
    <w:basedOn w:val="Normal"/>
    <w:rsid w:val="00D003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0336"/>
  </w:style>
  <w:style w:type="paragraph" w:styleId="Quote">
    <w:name w:val="Quote"/>
    <w:basedOn w:val="Heading1"/>
    <w:link w:val="QuoteChar"/>
    <w:qFormat/>
    <w:rsid w:val="00D003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03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0336"/>
    <w:pPr>
      <w:pageBreakBefore/>
    </w:pPr>
  </w:style>
  <w:style w:type="paragraph" w:customStyle="1" w:styleId="Border">
    <w:name w:val="Border"/>
    <w:basedOn w:val="Normal"/>
    <w:qFormat/>
    <w:rsid w:val="00D003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03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03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03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03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03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03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03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03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0336"/>
    <w:rPr>
      <w:u w:val="single"/>
    </w:rPr>
  </w:style>
  <w:style w:type="character" w:customStyle="1" w:styleId="BoldandItalics">
    <w:name w:val="Bold and Italics"/>
    <w:qFormat/>
    <w:rsid w:val="00D00336"/>
    <w:rPr>
      <w:b/>
      <w:i/>
      <w:u w:val="none"/>
    </w:rPr>
  </w:style>
  <w:style w:type="paragraph" w:styleId="BalloonText">
    <w:name w:val="Balloon Text"/>
    <w:basedOn w:val="Normal"/>
    <w:link w:val="BalloonTextChar"/>
    <w:rsid w:val="00D003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03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03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03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03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03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033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170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505</Words>
  <Characters>3318</Characters>
  <Application>Microsoft Office Word</Application>
  <DocSecurity>0</DocSecurity>
  <Lines>122</Lines>
  <Paragraphs>65</Paragraphs>
  <ScaleCrop>false</ScaleCrop>
  <Company>Author-it Software Corporation Ltd.</Company>
  <LinksUpToDate>false</LinksUpToDate>
  <CharactersWithSpaces>3758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AHCAGB610 Manage the production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2025-02-11T06:20:00Z</dcterms:created>
  <dcterms:modified xsi:type="dcterms:W3CDTF">2025-02-11T06:20:00Z</dcterms:modified>
</cp:coreProperties>
</file>