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E2F" w:rsidP="00B13E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AHCAGB606 Manage price risk through trading strategy</w:t>
      </w:r>
      <w:r>
        <w:fldChar w:fldCharType="end"/>
      </w:r>
    </w:p>
    <w:p w:rsidR="00B13E2F" w:rsidP="00B13E2F">
      <w:pPr>
        <w:pStyle w:val="Version"/>
        <w:sectPr w:rsidSect="00CC46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67B" w:rsidP="00CC467B">
      <w:pPr>
        <w:pStyle w:val="SuperHeading"/>
      </w:pPr>
      <w:r w:rsidRPr="00CC467B">
        <w:t>AHCAGB606 Manage price risk through trading strategy</w:t>
      </w:r>
    </w:p>
    <w:p w:rsidR="00000000" w:rsidRPr="00CC467B" w:rsidP="00CC467B">
      <w:pPr>
        <w:pStyle w:val="Heading1"/>
      </w:pPr>
      <w:bookmarkStart w:id="1" w:name="O_854827"/>
      <w:bookmarkEnd w:id="1"/>
      <w:r w:rsidRPr="00CC46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C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TableHeading"/>
              <w:rPr>
                <w:lang w:val="en-NZ"/>
              </w:rPr>
            </w:pPr>
            <w:r w:rsidRPr="00CC467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TableHeading"/>
              <w:rPr>
                <w:lang w:val="en-NZ"/>
              </w:rPr>
            </w:pPr>
            <w:r w:rsidRPr="00CC467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TableHeading"/>
              <w:rPr>
                <w:lang w:val="en-NZ"/>
              </w:rPr>
            </w:pPr>
            <w:r w:rsidRPr="00CC467B">
              <w:t>Comment</w:t>
            </w:r>
          </w:p>
        </w:tc>
      </w:tr>
      <w:tr w:rsidTr="00CC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BodyText"/>
              <w:rPr>
                <w:lang w:val="en-NZ"/>
              </w:rPr>
            </w:pPr>
            <w:r w:rsidRPr="00CC467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BodyText"/>
              <w:rPr>
                <w:lang w:val="en-NZ"/>
              </w:rPr>
            </w:pPr>
            <w:r w:rsidRPr="00CC467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67B" w:rsidP="00CC467B">
            <w:pPr>
              <w:pStyle w:val="BodyText"/>
            </w:pPr>
            <w:r w:rsidRPr="00CC467B">
              <w:t>Initial release</w:t>
            </w:r>
          </w:p>
        </w:tc>
      </w:tr>
    </w:tbl>
    <w:p w:rsidR="00000000" w:rsidRPr="00CC467B" w:rsidP="00CC467B">
      <w:pPr>
        <w:pStyle w:val="BodyText"/>
      </w:pPr>
    </w:p>
    <w:p w:rsidR="00000000" w:rsidRPr="00CC467B" w:rsidP="00CC467B">
      <w:pPr>
        <w:pStyle w:val="AllowPageBreak"/>
      </w:pPr>
    </w:p>
    <w:p w:rsidR="00000000" w:rsidRPr="00CC467B" w:rsidP="00CC467B">
      <w:pPr>
        <w:pStyle w:val="Heading1"/>
      </w:pPr>
      <w:bookmarkStart w:id="2" w:name="O_854828"/>
      <w:bookmarkEnd w:id="2"/>
      <w:r w:rsidRPr="00CC467B">
        <w:t>Application</w:t>
      </w:r>
    </w:p>
    <w:p w:rsidR="00000000" w:rsidRPr="00CC467B" w:rsidP="00B13E2F">
      <w:pPr>
        <w:pStyle w:val="BodyText"/>
      </w:pPr>
      <w:r w:rsidRPr="00CC467B">
        <w:t>This unit of competency describes the skills and knowledge required to manage price risk by developing a trading strategy.</w:t>
      </w:r>
    </w:p>
    <w:p w:rsidR="00000000" w:rsidRPr="00CC467B" w:rsidP="00B13E2F">
      <w:pPr>
        <w:pStyle w:val="BodyText"/>
      </w:pPr>
      <w:r w:rsidRPr="00CC467B">
        <w:t>All work must be carried out to comply with workplace procedures, work health and safety legislation and codes.</w:t>
      </w:r>
    </w:p>
    <w:p w:rsidR="00000000" w:rsidRPr="00CC467B" w:rsidP="00B13E2F">
      <w:pPr>
        <w:pStyle w:val="BodyText"/>
      </w:pPr>
      <w:r w:rsidRPr="00CC467B">
        <w:t>This unit applies to individuals who take personal responsibility and exercise autonomy in undertaking complex work. They must analyse informat</w:t>
      </w:r>
      <w:r w:rsidRPr="00CC467B">
        <w:t>ion and exercise judgement to complete a range of advanced skilled activities. They work in contexts that are subject to change and adapt a range of fundamental principles accordingly.</w:t>
      </w:r>
    </w:p>
    <w:p w:rsidR="00000000" w:rsidRPr="00CC467B" w:rsidP="00B13E2F">
      <w:pPr>
        <w:pStyle w:val="BodyText"/>
      </w:pPr>
      <w:r w:rsidRPr="00CC467B">
        <w:t>No occupational licensing, legislative or certification requirements a</w:t>
      </w:r>
      <w:r w:rsidRPr="00CC467B">
        <w:t>re known to apply to this unit at the time of publication.</w:t>
      </w:r>
    </w:p>
    <w:p w:rsidR="00000000" w:rsidRPr="00CC467B" w:rsidP="00CC467B">
      <w:pPr>
        <w:pStyle w:val="Heading1"/>
      </w:pPr>
      <w:bookmarkStart w:id="3" w:name="O_854829"/>
      <w:bookmarkEnd w:id="3"/>
      <w:r w:rsidRPr="00CC467B">
        <w:t>Pre-requisite Unit</w:t>
      </w:r>
    </w:p>
    <w:p w:rsidR="00000000" w:rsidRPr="00CC467B" w:rsidP="00B13E2F">
      <w:pPr>
        <w:pStyle w:val="BodyText"/>
      </w:pPr>
      <w:r w:rsidRPr="00CC467B">
        <w:t>Nil.</w:t>
      </w:r>
    </w:p>
    <w:p w:rsidR="00000000" w:rsidRPr="00CC467B" w:rsidP="00CC467B">
      <w:pPr>
        <w:pStyle w:val="Heading1"/>
      </w:pPr>
      <w:bookmarkStart w:id="4" w:name="O_854831"/>
      <w:bookmarkEnd w:id="4"/>
      <w:r w:rsidRPr="00CC467B">
        <w:t>Unit Sector</w:t>
      </w:r>
    </w:p>
    <w:p w:rsidR="00000000" w:rsidRPr="00CC467B" w:rsidP="00B13E2F">
      <w:pPr>
        <w:pStyle w:val="BodyText"/>
      </w:pPr>
      <w:r w:rsidRPr="00CC467B">
        <w:t>Agribusiness (AGB)</w:t>
      </w:r>
    </w:p>
    <w:p w:rsidR="00000000" w:rsidRPr="00CC467B" w:rsidP="00CC467B">
      <w:pPr>
        <w:pStyle w:val="Heading1"/>
      </w:pPr>
      <w:bookmarkStart w:id="5" w:name="O_854832"/>
      <w:bookmarkEnd w:id="5"/>
      <w:r w:rsidRPr="00CC467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870"/>
      </w:tblGrid>
      <w:tr w:rsidTr="00B13E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TableHeading"/>
              <w:rPr>
                <w:lang w:val="en-NZ"/>
              </w:rPr>
            </w:pPr>
            <w:r w:rsidRPr="00CC467B">
              <w:t>Element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TableHeading"/>
              <w:rPr>
                <w:lang w:val="en-NZ"/>
              </w:rPr>
            </w:pPr>
            <w:r w:rsidRPr="00CC467B">
              <w:t>Performance criteria</w:t>
            </w:r>
          </w:p>
        </w:tc>
      </w:tr>
      <w:tr w:rsidTr="00B13E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BodyText"/>
              <w:rPr>
                <w:lang w:val="en-NZ"/>
              </w:rPr>
            </w:pPr>
            <w:r w:rsidRPr="00CC467B">
              <w:t>Elements describe th</w:t>
            </w:r>
            <w:r w:rsidRPr="00CC467B">
              <w:t>e essential outcomes.</w:t>
            </w:r>
          </w:p>
        </w:tc>
        <w:tc>
          <w:tcPr>
            <w:tcW w:w="687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BodyText"/>
              <w:rPr>
                <w:lang w:val="en-NZ"/>
              </w:rPr>
            </w:pPr>
            <w:r w:rsidRPr="00CC467B">
              <w:t>Performance criteria describe the performance needed to demonstrate achievement of the element.</w:t>
            </w:r>
          </w:p>
        </w:tc>
      </w:tr>
      <w:tr w:rsidTr="00B13E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List"/>
              <w:rPr>
                <w:lang w:val="en-NZ"/>
              </w:rPr>
            </w:pPr>
            <w:r w:rsidRPr="00CC467B">
              <w:t>1.</w:t>
            </w:r>
            <w:r w:rsidRPr="00CC467B">
              <w:tab/>
              <w:t>Conduct market research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67B" w:rsidP="00CC467B">
            <w:pPr>
              <w:pStyle w:val="List"/>
            </w:pPr>
            <w:r w:rsidRPr="00CC467B">
              <w:t>1.1</w:t>
            </w:r>
            <w:r w:rsidRPr="00CC467B">
              <w:tab/>
              <w:t>Collate and evaluate estimates of supply and demand</w:t>
            </w:r>
          </w:p>
          <w:p w:rsidR="00000000" w:rsidRPr="00CC467B" w:rsidP="00CC467B">
            <w:pPr>
              <w:pStyle w:val="List"/>
            </w:pPr>
            <w:r w:rsidRPr="00CC467B">
              <w:t>1.2</w:t>
            </w:r>
            <w:r w:rsidRPr="00CC467B">
              <w:tab/>
              <w:t>Analyse past trends and assess possible future sce</w:t>
            </w:r>
            <w:r w:rsidRPr="00CC467B">
              <w:t xml:space="preserve">narios </w:t>
            </w:r>
          </w:p>
          <w:p w:rsidR="00000000" w:rsidP="00CC467B">
            <w:pPr>
              <w:pStyle w:val="List"/>
              <w:rPr>
                <w:lang w:val="en-NZ"/>
              </w:rPr>
            </w:pPr>
            <w:r w:rsidRPr="00CC467B">
              <w:t>1.3</w:t>
            </w:r>
            <w:r w:rsidRPr="00CC467B">
              <w:tab/>
              <w:t>Relate own products to market indicators</w:t>
            </w:r>
          </w:p>
        </w:tc>
      </w:tr>
      <w:tr w:rsidTr="00B13E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List"/>
              <w:rPr>
                <w:lang w:val="en-NZ"/>
              </w:rPr>
            </w:pPr>
            <w:r w:rsidRPr="00CC467B">
              <w:t>2.</w:t>
            </w:r>
            <w:r w:rsidRPr="00CC467B">
              <w:tab/>
              <w:t>Determine price required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67B" w:rsidP="00CC467B">
            <w:pPr>
              <w:pStyle w:val="List"/>
            </w:pPr>
            <w:r w:rsidRPr="00CC467B">
              <w:t>2.1</w:t>
            </w:r>
            <w:r w:rsidRPr="00CC467B">
              <w:tab/>
              <w:t>Calculate cost of production and determine break-even price</w:t>
            </w:r>
          </w:p>
          <w:p w:rsidR="00000000" w:rsidRPr="00CC467B" w:rsidP="00CC467B">
            <w:pPr>
              <w:pStyle w:val="List"/>
            </w:pPr>
            <w:r w:rsidRPr="00CC467B">
              <w:t>2.2</w:t>
            </w:r>
            <w:r w:rsidRPr="00CC467B">
              <w:tab/>
              <w:t>Calculate overhead costs to be allocated against the enterprise</w:t>
            </w:r>
          </w:p>
          <w:p w:rsidR="00000000" w:rsidRPr="00CC467B" w:rsidP="00CC467B">
            <w:pPr>
              <w:pStyle w:val="List"/>
            </w:pPr>
            <w:r w:rsidRPr="00CC467B">
              <w:t>2.3</w:t>
            </w:r>
            <w:r w:rsidRPr="00CC467B">
              <w:tab/>
              <w:t>Determine margins for profit and risk</w:t>
            </w:r>
          </w:p>
          <w:p w:rsidR="00000000" w:rsidRPr="00CC467B" w:rsidP="00CC467B">
            <w:pPr>
              <w:pStyle w:val="List"/>
            </w:pPr>
            <w:r w:rsidRPr="00CC467B">
              <w:t>2.4</w:t>
            </w:r>
            <w:r w:rsidRPr="00CC467B">
              <w:tab/>
              <w:t>Set forward price objectives to meet cost of production, contribution to overheads and profit required</w:t>
            </w:r>
          </w:p>
          <w:p w:rsidR="00000000" w:rsidP="00CC467B">
            <w:pPr>
              <w:pStyle w:val="List"/>
              <w:rPr>
                <w:lang w:val="en-NZ"/>
              </w:rPr>
            </w:pPr>
            <w:r w:rsidRPr="00CC467B">
              <w:t>2.5</w:t>
            </w:r>
            <w:r w:rsidRPr="00CC467B">
              <w:tab/>
              <w:t>Evaluate personal attitude to risk</w:t>
            </w:r>
          </w:p>
        </w:tc>
      </w:tr>
      <w:tr w:rsidTr="00B13E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List"/>
              <w:rPr>
                <w:lang w:val="en-NZ"/>
              </w:rPr>
            </w:pPr>
            <w:r w:rsidRPr="00CC467B">
              <w:t>3.</w:t>
            </w:r>
            <w:r w:rsidRPr="00CC467B">
              <w:tab/>
              <w:t>Develop sales plan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67B" w:rsidP="00CC467B">
            <w:pPr>
              <w:pStyle w:val="List"/>
            </w:pPr>
            <w:r w:rsidRPr="00CC467B">
              <w:t>3.1</w:t>
            </w:r>
            <w:r w:rsidRPr="00CC467B">
              <w:tab/>
              <w:t xml:space="preserve">Evaluate cash markets and assess projected price trends </w:t>
            </w:r>
          </w:p>
          <w:p w:rsidR="00000000" w:rsidRPr="00CC467B" w:rsidP="00CC467B">
            <w:pPr>
              <w:pStyle w:val="List"/>
            </w:pPr>
            <w:r w:rsidRPr="00CC467B">
              <w:t>3.2</w:t>
            </w:r>
            <w:r w:rsidRPr="00CC467B">
              <w:tab/>
              <w:t>Obtain and assess forw</w:t>
            </w:r>
            <w:r w:rsidRPr="00CC467B">
              <w:t>ard contract information</w:t>
            </w:r>
          </w:p>
          <w:p w:rsidR="00000000" w:rsidRPr="00CC467B" w:rsidP="00CC467B">
            <w:pPr>
              <w:pStyle w:val="List"/>
            </w:pPr>
            <w:r w:rsidRPr="00CC467B">
              <w:t>3.3</w:t>
            </w:r>
            <w:r w:rsidRPr="00CC467B">
              <w:tab/>
              <w:t>Obtain and assess futures prices</w:t>
            </w:r>
          </w:p>
          <w:p w:rsidR="00000000" w:rsidRPr="00CC467B" w:rsidP="00CC467B">
            <w:pPr>
              <w:pStyle w:val="List"/>
            </w:pPr>
            <w:r w:rsidRPr="00CC467B">
              <w:t>3.4</w:t>
            </w:r>
            <w:r w:rsidRPr="00CC467B">
              <w:tab/>
              <w:t>Evaluate selling options against price objectives and the assessment of price movement risk</w:t>
            </w:r>
          </w:p>
          <w:p w:rsidR="00000000" w:rsidRPr="00CC467B" w:rsidP="00CC467B">
            <w:pPr>
              <w:pStyle w:val="List"/>
            </w:pPr>
            <w:r w:rsidRPr="00CC467B">
              <w:t>3.5</w:t>
            </w:r>
            <w:r w:rsidRPr="00CC467B">
              <w:tab/>
              <w:t>Assess taxation and cash flow implications</w:t>
            </w:r>
          </w:p>
          <w:p w:rsidR="00000000" w:rsidRPr="00CC467B" w:rsidP="00CC467B">
            <w:pPr>
              <w:pStyle w:val="List"/>
            </w:pPr>
            <w:r w:rsidRPr="00CC467B">
              <w:t>3.6</w:t>
            </w:r>
            <w:r w:rsidRPr="00CC467B">
              <w:tab/>
              <w:t>Develop appropriate mix of sale options in a tr</w:t>
            </w:r>
            <w:r w:rsidRPr="00CC467B">
              <w:t>ading strategy</w:t>
            </w:r>
          </w:p>
          <w:p w:rsidR="00000000" w:rsidP="00CC467B">
            <w:pPr>
              <w:pStyle w:val="List"/>
              <w:rPr>
                <w:lang w:val="en-NZ"/>
              </w:rPr>
            </w:pPr>
            <w:r w:rsidRPr="00CC467B">
              <w:t>3.7</w:t>
            </w:r>
            <w:r w:rsidRPr="00CC467B">
              <w:tab/>
              <w:t>Develop contingency plans to address possible shifts in price trend</w:t>
            </w:r>
          </w:p>
        </w:tc>
      </w:tr>
      <w:tr w:rsidTr="00B13E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List"/>
              <w:rPr>
                <w:lang w:val="en-NZ"/>
              </w:rPr>
            </w:pPr>
            <w:r w:rsidRPr="00CC467B">
              <w:t>4.</w:t>
            </w:r>
            <w:r w:rsidRPr="00CC467B">
              <w:tab/>
              <w:t>Implement trading strategy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67B" w:rsidP="00CC467B">
            <w:pPr>
              <w:pStyle w:val="List"/>
            </w:pPr>
            <w:r w:rsidRPr="00CC467B">
              <w:t>4.1</w:t>
            </w:r>
            <w:r w:rsidRPr="00CC467B">
              <w:tab/>
              <w:t>Seek appropriate expertise as required</w:t>
            </w:r>
          </w:p>
          <w:p w:rsidR="00000000" w:rsidRPr="00CC467B" w:rsidP="00CC467B">
            <w:pPr>
              <w:pStyle w:val="List"/>
            </w:pPr>
            <w:r w:rsidRPr="00CC467B">
              <w:t>4.2</w:t>
            </w:r>
            <w:r w:rsidRPr="00CC467B">
              <w:tab/>
              <w:t>Monitor market information and adjust trading strategy according to contingency plans</w:t>
            </w:r>
          </w:p>
        </w:tc>
      </w:tr>
    </w:tbl>
    <w:p w:rsidR="00000000" w:rsidRPr="00CC467B" w:rsidP="00CC467B">
      <w:pPr>
        <w:pStyle w:val="BodyText"/>
      </w:pPr>
    </w:p>
    <w:p w:rsidR="00000000" w:rsidRPr="00CC467B" w:rsidP="00CC467B">
      <w:pPr>
        <w:pStyle w:val="AllowPageBreak"/>
      </w:pPr>
    </w:p>
    <w:p w:rsidR="00000000" w:rsidRPr="00CC467B" w:rsidP="00CC467B">
      <w:pPr>
        <w:pStyle w:val="Heading1"/>
      </w:pPr>
      <w:bookmarkStart w:id="6" w:name="O_854833"/>
      <w:bookmarkEnd w:id="6"/>
      <w:r w:rsidRPr="00CC467B">
        <w:t>Foundation Skills</w:t>
      </w:r>
    </w:p>
    <w:p w:rsidR="00000000" w:rsidRPr="00CC467B" w:rsidP="00B13E2F">
      <w:pPr>
        <w:pStyle w:val="BodyText"/>
      </w:pPr>
      <w:r w:rsidRPr="00CC467B">
        <w:t>Foundation Skills essential to performance are explicit in the performance criteria of this unit of competency.</w:t>
      </w:r>
    </w:p>
    <w:p w:rsidR="00000000" w:rsidRPr="00CC467B" w:rsidP="00CC467B">
      <w:pPr>
        <w:pStyle w:val="Heading1"/>
      </w:pPr>
      <w:bookmarkStart w:id="7" w:name="O_854834"/>
      <w:bookmarkEnd w:id="7"/>
      <w:r w:rsidRPr="00CC467B">
        <w:t>Range of Conditions</w:t>
      </w:r>
    </w:p>
    <w:p w:rsidR="00000000" w:rsidRPr="00CC467B" w:rsidP="00CC467B">
      <w:pPr>
        <w:pStyle w:val="Heading1"/>
      </w:pPr>
      <w:bookmarkStart w:id="8" w:name="O_854835"/>
      <w:bookmarkEnd w:id="8"/>
      <w:r w:rsidRPr="00CC467B">
        <w:t>Unit Mapping Information</w:t>
      </w:r>
    </w:p>
    <w:p w:rsidR="00000000" w:rsidRPr="00CC467B" w:rsidP="00B13E2F">
      <w:pPr>
        <w:pStyle w:val="BodyText"/>
      </w:pPr>
      <w:r w:rsidRPr="00CC467B">
        <w:t>This unit is equivalent to AHCAG</w:t>
      </w:r>
      <w:r w:rsidRPr="00CC467B">
        <w:t>B606A Manage price risk through trading strategy.</w:t>
      </w:r>
    </w:p>
    <w:p w:rsidR="00000000" w:rsidRPr="00CC467B" w:rsidP="00CC467B">
      <w:pPr>
        <w:pStyle w:val="Heading1"/>
      </w:pPr>
      <w:bookmarkStart w:id="9" w:name="O_854842"/>
      <w:bookmarkEnd w:id="9"/>
      <w:r w:rsidRPr="00CC467B">
        <w:t>Links</w:t>
      </w:r>
    </w:p>
    <w:p w:rsidR="00000000" w:rsidRPr="00CC467B" w:rsidP="00B13E2F">
      <w:pPr>
        <w:pStyle w:val="BodyText"/>
      </w:pPr>
      <w:r w:rsidRPr="00CC46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51B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C467B" w:rsidP="00B13E2F">
      <w:pPr>
        <w:pStyle w:val="BodyText"/>
        <w:sectPr w:rsidSect="00CC46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467B" w:rsidP="00CC467B">
      <w:pPr>
        <w:pStyle w:val="SuperHeading"/>
      </w:pPr>
      <w:r w:rsidRPr="00CC467B">
        <w:t>Assessment Requirements for AHCAGB606 Manage price risk through trading strategy</w:t>
      </w:r>
    </w:p>
    <w:p w:rsidR="00000000" w:rsidRPr="00CC467B" w:rsidP="00CC467B">
      <w:pPr>
        <w:pStyle w:val="Heading1"/>
      </w:pPr>
      <w:bookmarkStart w:id="10" w:name="O_854837"/>
      <w:bookmarkEnd w:id="10"/>
      <w:r w:rsidRPr="00CC46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C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TableHeading"/>
              <w:rPr>
                <w:lang w:val="en-NZ"/>
              </w:rPr>
            </w:pPr>
            <w:r w:rsidRPr="00CC467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TableHeading"/>
              <w:rPr>
                <w:lang w:val="en-NZ"/>
              </w:rPr>
            </w:pPr>
            <w:r w:rsidRPr="00CC467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TableHeading"/>
              <w:rPr>
                <w:lang w:val="en-NZ"/>
              </w:rPr>
            </w:pPr>
            <w:r w:rsidRPr="00CC467B">
              <w:t>Comment</w:t>
            </w:r>
          </w:p>
        </w:tc>
      </w:tr>
      <w:tr w:rsidTr="00CC4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BodyText"/>
              <w:rPr>
                <w:lang w:val="en-NZ"/>
              </w:rPr>
            </w:pPr>
            <w:r w:rsidRPr="00CC467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67B">
            <w:pPr>
              <w:pStyle w:val="BodyText"/>
              <w:rPr>
                <w:lang w:val="en-NZ"/>
              </w:rPr>
            </w:pPr>
            <w:r w:rsidRPr="00CC467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67B" w:rsidP="00CC467B">
            <w:pPr>
              <w:pStyle w:val="BodyText"/>
            </w:pPr>
            <w:r w:rsidRPr="00CC467B">
              <w:t>Initial release</w:t>
            </w:r>
          </w:p>
        </w:tc>
      </w:tr>
    </w:tbl>
    <w:p w:rsidR="00000000" w:rsidRPr="00CC467B" w:rsidP="00CC467B">
      <w:pPr>
        <w:pStyle w:val="BodyText"/>
      </w:pPr>
    </w:p>
    <w:p w:rsidR="00000000" w:rsidRPr="00CC467B" w:rsidP="00CC467B">
      <w:pPr>
        <w:pStyle w:val="AllowPageBreak"/>
      </w:pPr>
    </w:p>
    <w:p w:rsidR="00000000" w:rsidRPr="00CC467B" w:rsidP="00CC467B">
      <w:pPr>
        <w:pStyle w:val="Heading1"/>
      </w:pPr>
      <w:bookmarkStart w:id="11" w:name="O_854838"/>
      <w:bookmarkEnd w:id="11"/>
      <w:r w:rsidRPr="00CC467B">
        <w:t>Performance Evidence</w:t>
      </w:r>
    </w:p>
    <w:p w:rsidR="00000000" w:rsidRPr="00CC467B" w:rsidP="00B13E2F">
      <w:pPr>
        <w:pStyle w:val="BodyText"/>
      </w:pPr>
      <w:r w:rsidRPr="00CC467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C467B" w:rsidP="00B13E2F">
      <w:pPr>
        <w:pStyle w:val="BodyText"/>
      </w:pPr>
      <w:r w:rsidRPr="00CC467B">
        <w:t>The candidate must provid</w:t>
      </w:r>
      <w:r w:rsidRPr="00CC467B">
        <w:t>e evidence that they can:</w:t>
      </w:r>
    </w:p>
    <w:p w:rsidR="00000000" w:rsidRPr="00CC467B" w:rsidP="00CC467B">
      <w:pPr>
        <w:pStyle w:val="ListBullet"/>
      </w:pPr>
      <w:r w:rsidRPr="00CC467B">
        <w:t>determine cost of production</w:t>
      </w:r>
    </w:p>
    <w:p w:rsidR="00000000" w:rsidRPr="00CC467B" w:rsidP="00CC467B">
      <w:pPr>
        <w:pStyle w:val="ListBullet"/>
      </w:pPr>
      <w:r w:rsidRPr="00CC467B">
        <w:t>allocate overhead costs against enterprises</w:t>
      </w:r>
    </w:p>
    <w:p w:rsidR="00000000" w:rsidRPr="00CC467B" w:rsidP="00CC467B">
      <w:pPr>
        <w:pStyle w:val="ListBullet"/>
      </w:pPr>
      <w:r w:rsidRPr="00CC467B">
        <w:t>assess risk to financial returns through market or currency movements</w:t>
      </w:r>
    </w:p>
    <w:p w:rsidR="00000000" w:rsidRPr="00CC467B" w:rsidP="00CC467B">
      <w:pPr>
        <w:pStyle w:val="ListBullet"/>
      </w:pPr>
      <w:r w:rsidRPr="00CC467B">
        <w:t>analyse trends and evaluating forecasts</w:t>
      </w:r>
    </w:p>
    <w:p w:rsidR="00000000" w:rsidRPr="00CC467B" w:rsidP="00CC467B">
      <w:pPr>
        <w:pStyle w:val="ListBullet"/>
      </w:pPr>
      <w:r w:rsidRPr="00CC467B">
        <w:t>monitor and assess price movements</w:t>
      </w:r>
    </w:p>
    <w:p w:rsidR="00000000" w:rsidRPr="00CC467B" w:rsidP="00CC467B">
      <w:pPr>
        <w:pStyle w:val="ListBullet"/>
      </w:pPr>
      <w:r w:rsidRPr="00CC467B">
        <w:t>implement a trading strategy for price risk management.</w:t>
      </w:r>
    </w:p>
    <w:p w:rsidR="00000000" w:rsidRPr="00CC467B" w:rsidP="00CC467B">
      <w:pPr>
        <w:pStyle w:val="AllowPageBreak"/>
      </w:pPr>
    </w:p>
    <w:p w:rsidR="00000000" w:rsidRPr="00CC467B" w:rsidP="00CC467B">
      <w:pPr>
        <w:pStyle w:val="Heading1"/>
      </w:pPr>
      <w:bookmarkStart w:id="12" w:name="O_854839"/>
      <w:bookmarkEnd w:id="12"/>
      <w:r w:rsidRPr="00CC467B">
        <w:t>Knowledge Evidence</w:t>
      </w:r>
    </w:p>
    <w:p w:rsidR="00000000" w:rsidRPr="00CC467B" w:rsidP="00B13E2F">
      <w:pPr>
        <w:pStyle w:val="BodyText"/>
      </w:pPr>
      <w:r w:rsidRPr="00CC467B">
        <w:t>The candidate must demonstrate knowledge of:</w:t>
      </w:r>
    </w:p>
    <w:p w:rsidR="00000000" w:rsidRPr="00CC467B" w:rsidP="00CC467B">
      <w:pPr>
        <w:pStyle w:val="ListBullet"/>
      </w:pPr>
      <w:r w:rsidRPr="00CC467B">
        <w:t>supply, demand and price relationships</w:t>
      </w:r>
    </w:p>
    <w:p w:rsidR="00000000" w:rsidRPr="00CC467B" w:rsidP="00CC467B">
      <w:pPr>
        <w:pStyle w:val="ListBullet"/>
      </w:pPr>
      <w:r w:rsidRPr="00CC467B">
        <w:t>price trends and sources of market information/forecasts</w:t>
      </w:r>
    </w:p>
    <w:p w:rsidR="00000000" w:rsidRPr="00CC467B" w:rsidP="00CC467B">
      <w:pPr>
        <w:pStyle w:val="ListBullet"/>
      </w:pPr>
      <w:r w:rsidRPr="00CC467B">
        <w:t>cost of production</w:t>
      </w:r>
    </w:p>
    <w:p w:rsidR="00000000" w:rsidRPr="00CC467B" w:rsidP="00CC467B">
      <w:pPr>
        <w:pStyle w:val="ListBullet"/>
      </w:pPr>
      <w:r w:rsidRPr="00CC467B">
        <w:t>ove</w:t>
      </w:r>
      <w:r w:rsidRPr="00CC467B">
        <w:t>rhead costs</w:t>
      </w:r>
    </w:p>
    <w:p w:rsidR="00000000" w:rsidRPr="00CC467B" w:rsidP="00CC467B">
      <w:pPr>
        <w:pStyle w:val="ListBullet"/>
      </w:pPr>
      <w:r w:rsidRPr="00CC467B">
        <w:t>risk assessment and attitudes to risk</w:t>
      </w:r>
    </w:p>
    <w:p w:rsidR="00000000" w:rsidRPr="00CC467B" w:rsidP="00CC467B">
      <w:pPr>
        <w:pStyle w:val="ListBullet"/>
      </w:pPr>
      <w:r w:rsidRPr="00CC467B">
        <w:t>selling options for the relevant commodity</w:t>
      </w:r>
    </w:p>
    <w:p w:rsidR="00000000" w:rsidRPr="00CC467B" w:rsidP="00CC467B">
      <w:pPr>
        <w:pStyle w:val="ListBullet"/>
      </w:pPr>
      <w:r w:rsidRPr="00CC467B">
        <w:t>operation of futures markets, forward selling arrangements, put options</w:t>
      </w:r>
    </w:p>
    <w:p w:rsidR="00000000" w:rsidRPr="00CC467B" w:rsidP="00CC467B">
      <w:pPr>
        <w:pStyle w:val="ListBullet"/>
      </w:pPr>
      <w:r w:rsidRPr="00CC467B">
        <w:t>foreign exchange rates</w:t>
      </w:r>
    </w:p>
    <w:p w:rsidR="00000000" w:rsidRPr="00CC467B" w:rsidP="00CC467B">
      <w:pPr>
        <w:pStyle w:val="ListBullet"/>
      </w:pPr>
      <w:r w:rsidRPr="00CC467B">
        <w:t>contract law</w:t>
      </w:r>
    </w:p>
    <w:p w:rsidR="00000000" w:rsidRPr="00CC467B" w:rsidP="00CC467B">
      <w:pPr>
        <w:pStyle w:val="ListBullet"/>
      </w:pPr>
      <w:r w:rsidRPr="00CC467B">
        <w:t>cash flow and taxation planning</w:t>
      </w:r>
    </w:p>
    <w:p w:rsidR="00000000" w:rsidRPr="00CC467B" w:rsidP="00CC467B">
      <w:pPr>
        <w:pStyle w:val="ListBullet"/>
      </w:pPr>
      <w:r w:rsidRPr="00CC467B">
        <w:t>contingency planning.</w:t>
      </w:r>
    </w:p>
    <w:p w:rsidR="00000000" w:rsidRPr="00CC467B" w:rsidP="00CC467B">
      <w:pPr>
        <w:pStyle w:val="AllowPageBreak"/>
      </w:pPr>
    </w:p>
    <w:p w:rsidR="00000000" w:rsidRPr="00CC467B" w:rsidP="00CC467B">
      <w:pPr>
        <w:pStyle w:val="Heading1"/>
      </w:pPr>
      <w:bookmarkStart w:id="13" w:name="O_854840"/>
      <w:bookmarkEnd w:id="13"/>
      <w:r w:rsidRPr="00CC467B">
        <w:t>Assessment Conditions</w:t>
      </w:r>
    </w:p>
    <w:p w:rsidR="00000000" w:rsidRPr="00CC467B" w:rsidP="00B13E2F">
      <w:pPr>
        <w:pStyle w:val="BodyText"/>
      </w:pPr>
      <w:r w:rsidRPr="00CC467B">
        <w:t>Competency is to be assessed in the workplace or simulated environment that accurately reflects performance in a real workplace setting.</w:t>
      </w:r>
    </w:p>
    <w:p w:rsidR="00000000" w:rsidRPr="00CC467B" w:rsidP="00B13E2F">
      <w:pPr>
        <w:pStyle w:val="BodyText"/>
      </w:pPr>
      <w:r w:rsidRPr="00CC467B">
        <w:t>Assessors must satisfy current standards for RTOs.</w:t>
      </w:r>
    </w:p>
    <w:p w:rsidR="00000000" w:rsidRPr="00CC467B" w:rsidP="00CC467B">
      <w:pPr>
        <w:pStyle w:val="Heading1"/>
      </w:pPr>
      <w:bookmarkStart w:id="14" w:name="O_854843"/>
      <w:bookmarkEnd w:id="14"/>
      <w:r w:rsidRPr="00CC467B">
        <w:t>Links</w:t>
      </w:r>
    </w:p>
    <w:p w:rsidR="00000000" w:rsidRPr="00CC467B" w:rsidP="00B13E2F">
      <w:pPr>
        <w:pStyle w:val="BodyText"/>
      </w:pPr>
      <w:r w:rsidRPr="00CC467B">
        <w:t>Compan</w:t>
      </w:r>
      <w:r w:rsidRPr="00CC467B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51B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C467B" w:rsidP="00CC467B"/>
    <w:sectPr w:rsidSect="00CC46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6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67B" w:rsidRPr="00B13E2F" w:rsidP="00B13E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6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2F" w:rsidP="00CC4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E2F" w:rsidP="00CC4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3E2F" w:rsidP="00CC46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67B" w:rsidP="00CC4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3E2F">
      <w:t>Approved</w:t>
    </w:r>
    <w:r w:rsidR="00B13E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3E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3E2F">
      <w:rPr>
        <w:noProof/>
      </w:rPr>
      <w:t>4</w:t>
    </w:r>
    <w:r>
      <w:rPr>
        <w:noProof/>
      </w:rPr>
      <w:fldChar w:fldCharType="end"/>
    </w:r>
  </w:p>
  <w:p w:rsidR="00CC467B" w:rsidP="00CC4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3E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3E2F">
      <w:t>Skills Insight</w:t>
    </w:r>
    <w:r w:rsidR="00B13E2F">
      <w:fldChar w:fldCharType="end"/>
    </w:r>
  </w:p>
  <w:p w:rsidR="00CC467B" w:rsidP="00CC46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6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67B" w:rsidRPr="00B13E2F" w:rsidP="00B13E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6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2F" w:rsidRPr="002D2AF8" w:rsidP="00CC4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AHCAGB606 Manage price risk through trading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13E2F" w:rsidP="00CC46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67B" w:rsidRPr="002D2AF8" w:rsidP="00CC4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3E2F">
      <w:t>AHCAGB606 Manage price risk through trading strategy</w:t>
    </w:r>
    <w:r w:rsidR="00B13E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3E2F">
      <w:rPr>
        <w:noProof/>
      </w:rPr>
      <w:t>1 March 2025</w:t>
    </w:r>
    <w:r>
      <w:fldChar w:fldCharType="end"/>
    </w:r>
  </w:p>
  <w:p w:rsidR="00CC467B" w:rsidP="00CC46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84B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7629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6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6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6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6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6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6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6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6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6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6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6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67B"/>
  </w:style>
  <w:style w:type="character" w:customStyle="1" w:styleId="Heading1Char">
    <w:name w:val="Heading 1 Char"/>
    <w:basedOn w:val="DefaultParagraphFont"/>
    <w:link w:val="Heading1"/>
    <w:rsid w:val="00CC46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6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6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46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46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C46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C46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C46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6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6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6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6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6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6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6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6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6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6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6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6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6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6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46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467B"/>
    <w:rPr>
      <w:b/>
      <w:spacing w:val="0"/>
    </w:rPr>
  </w:style>
  <w:style w:type="paragraph" w:customStyle="1" w:styleId="SuperTitle">
    <w:name w:val="SuperTitle"/>
    <w:basedOn w:val="Title"/>
    <w:rsid w:val="00CC46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6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6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46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46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6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6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6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6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6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6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6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6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467B"/>
    <w:rPr>
      <w:i/>
    </w:rPr>
  </w:style>
  <w:style w:type="paragraph" w:styleId="Caption">
    <w:name w:val="caption"/>
    <w:basedOn w:val="BodyText"/>
    <w:next w:val="Normal"/>
    <w:qFormat/>
    <w:rsid w:val="00CC46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6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6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67B"/>
  </w:style>
  <w:style w:type="paragraph" w:styleId="TableofFigures">
    <w:name w:val="table of figures"/>
    <w:basedOn w:val="Normal"/>
    <w:next w:val="Normal"/>
    <w:semiHidden/>
    <w:rsid w:val="00CC46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6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467B"/>
    <w:rPr>
      <w:rFonts w:ascii="Wingdings" w:hAnsi="Wingdings"/>
    </w:rPr>
  </w:style>
  <w:style w:type="character" w:customStyle="1" w:styleId="HotSpot">
    <w:name w:val="HotSpot"/>
    <w:rsid w:val="00CC467B"/>
    <w:rPr>
      <w:color w:val="0033CC"/>
      <w:u w:val="none"/>
    </w:rPr>
  </w:style>
  <w:style w:type="paragraph" w:customStyle="1" w:styleId="BodyTextRight">
    <w:name w:val="Body Text Right"/>
    <w:basedOn w:val="BodyText"/>
    <w:rsid w:val="00CC46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6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6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6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6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6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67B"/>
    <w:rPr>
      <w:sz w:val="32"/>
    </w:rPr>
  </w:style>
  <w:style w:type="paragraph" w:customStyle="1" w:styleId="HeadingProcedure">
    <w:name w:val="Heading Procedure"/>
    <w:basedOn w:val="HeadingBase"/>
    <w:next w:val="Normal"/>
    <w:rsid w:val="00CC46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67B"/>
    <w:pPr>
      <w:spacing w:before="60" w:after="60"/>
    </w:pPr>
  </w:style>
  <w:style w:type="paragraph" w:styleId="ListContinue">
    <w:name w:val="List Continue"/>
    <w:basedOn w:val="List"/>
    <w:rsid w:val="00CC467B"/>
    <w:pPr>
      <w:ind w:firstLine="0"/>
    </w:pPr>
  </w:style>
  <w:style w:type="paragraph" w:customStyle="1" w:styleId="ListNote">
    <w:name w:val="List Note"/>
    <w:basedOn w:val="List"/>
    <w:rsid w:val="00CC46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6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6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67B"/>
    <w:rPr>
      <w:rFonts w:ascii="Courier New" w:hAnsi="Courier New"/>
    </w:rPr>
  </w:style>
  <w:style w:type="paragraph" w:customStyle="1" w:styleId="NoteBullet">
    <w:name w:val="Note Bullet"/>
    <w:basedOn w:val="Note"/>
    <w:rsid w:val="00CC46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6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6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6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6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46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6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67B"/>
    <w:rPr>
      <w:b/>
      <w:smallCaps/>
    </w:rPr>
  </w:style>
  <w:style w:type="paragraph" w:customStyle="1" w:styleId="TableListNumber">
    <w:name w:val="Table List Number"/>
    <w:basedOn w:val="ListNumber"/>
    <w:rsid w:val="00CC46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6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67B"/>
    <w:pPr>
      <w:numPr>
        <w:numId w:val="8"/>
      </w:numPr>
    </w:pPr>
  </w:style>
  <w:style w:type="paragraph" w:customStyle="1" w:styleId="ListAlpha2">
    <w:name w:val="List Alpha 2"/>
    <w:basedOn w:val="List2"/>
    <w:rsid w:val="00CC467B"/>
    <w:pPr>
      <w:numPr>
        <w:numId w:val="7"/>
      </w:numPr>
    </w:pPr>
  </w:style>
  <w:style w:type="paragraph" w:styleId="List2">
    <w:name w:val="List 2"/>
    <w:basedOn w:val="BodyText"/>
    <w:rsid w:val="00CC46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6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6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6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6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6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467B"/>
    <w:pPr>
      <w:numPr>
        <w:numId w:val="3"/>
      </w:numPr>
    </w:pPr>
  </w:style>
  <w:style w:type="paragraph" w:styleId="ListContinue2">
    <w:name w:val="List Continue 2"/>
    <w:basedOn w:val="List2"/>
    <w:rsid w:val="00CC467B"/>
    <w:pPr>
      <w:ind w:firstLine="0"/>
    </w:pPr>
  </w:style>
  <w:style w:type="paragraph" w:styleId="ListContinue3">
    <w:name w:val="List Continue 3"/>
    <w:basedOn w:val="List3"/>
    <w:rsid w:val="00CC467B"/>
    <w:pPr>
      <w:ind w:left="1021" w:firstLine="0"/>
    </w:pPr>
  </w:style>
  <w:style w:type="paragraph" w:styleId="ListContinue4">
    <w:name w:val="List Continue 4"/>
    <w:basedOn w:val="List4"/>
    <w:rsid w:val="00CC467B"/>
    <w:pPr>
      <w:ind w:firstLine="0"/>
    </w:pPr>
  </w:style>
  <w:style w:type="paragraph" w:styleId="ListContinue5">
    <w:name w:val="List Continue 5"/>
    <w:basedOn w:val="List5"/>
    <w:rsid w:val="00CC467B"/>
    <w:pPr>
      <w:ind w:firstLine="0"/>
    </w:pPr>
  </w:style>
  <w:style w:type="paragraph" w:styleId="ListNumber3">
    <w:name w:val="List Number 3"/>
    <w:basedOn w:val="List3"/>
    <w:rsid w:val="00CC467B"/>
    <w:pPr>
      <w:numPr>
        <w:numId w:val="4"/>
      </w:numPr>
    </w:pPr>
  </w:style>
  <w:style w:type="paragraph" w:styleId="ListNumber4">
    <w:name w:val="List Number 4"/>
    <w:basedOn w:val="List4"/>
    <w:rsid w:val="00CC467B"/>
    <w:pPr>
      <w:numPr>
        <w:numId w:val="5"/>
      </w:numPr>
    </w:pPr>
  </w:style>
  <w:style w:type="paragraph" w:styleId="ListNumber5">
    <w:name w:val="List Number 5"/>
    <w:basedOn w:val="List5"/>
    <w:rsid w:val="00CC467B"/>
    <w:pPr>
      <w:numPr>
        <w:numId w:val="6"/>
      </w:numPr>
    </w:pPr>
  </w:style>
  <w:style w:type="paragraph" w:styleId="BlockText">
    <w:name w:val="Block Text"/>
    <w:basedOn w:val="Normal"/>
    <w:rsid w:val="00CC46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6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67B"/>
    <w:rPr>
      <w:sz w:val="16"/>
      <w:vertAlign w:val="superscript"/>
    </w:rPr>
  </w:style>
  <w:style w:type="character" w:customStyle="1" w:styleId="Symbols">
    <w:name w:val="Symbols"/>
    <w:basedOn w:val="DefaultParagraphFont"/>
    <w:rsid w:val="00CC467B"/>
    <w:rPr>
      <w:rFonts w:ascii="Symbol" w:hAnsi="Symbol"/>
    </w:rPr>
  </w:style>
  <w:style w:type="character" w:customStyle="1" w:styleId="MenuOptions">
    <w:name w:val="Menu Options"/>
    <w:basedOn w:val="DefaultParagraphFont"/>
    <w:rsid w:val="00CC46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67B"/>
    <w:rPr>
      <w:b/>
    </w:rPr>
  </w:style>
  <w:style w:type="character" w:customStyle="1" w:styleId="Underlined">
    <w:name w:val="Underlined"/>
    <w:basedOn w:val="DefaultParagraphFont"/>
    <w:rsid w:val="00CC467B"/>
    <w:rPr>
      <w:u w:val="single"/>
    </w:rPr>
  </w:style>
  <w:style w:type="paragraph" w:customStyle="1" w:styleId="TableBodyTextRight">
    <w:name w:val="Table Body Text Right"/>
    <w:basedOn w:val="TableBodyText"/>
    <w:rsid w:val="00CC46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67B"/>
    <w:rPr>
      <w:sz w:val="18"/>
    </w:rPr>
  </w:style>
  <w:style w:type="paragraph" w:customStyle="1" w:styleId="BodySmallRight">
    <w:name w:val="Body Small Right"/>
    <w:basedOn w:val="BodyTextRight"/>
    <w:rsid w:val="00CC467B"/>
    <w:rPr>
      <w:sz w:val="18"/>
      <w:szCs w:val="18"/>
    </w:rPr>
  </w:style>
  <w:style w:type="paragraph" w:customStyle="1" w:styleId="MarginEdition">
    <w:name w:val="Margin Edition"/>
    <w:basedOn w:val="MarginNote"/>
    <w:rsid w:val="00CC46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67B"/>
    <w:rPr>
      <w:sz w:val="2"/>
      <w:szCs w:val="2"/>
    </w:rPr>
  </w:style>
  <w:style w:type="character" w:customStyle="1" w:styleId="Small">
    <w:name w:val="Small"/>
    <w:basedOn w:val="DefaultParagraphFont"/>
    <w:rsid w:val="00CC467B"/>
    <w:rPr>
      <w:sz w:val="16"/>
    </w:rPr>
  </w:style>
  <w:style w:type="paragraph" w:customStyle="1" w:styleId="WideTable">
    <w:name w:val="Wide Table"/>
    <w:basedOn w:val="Normal"/>
    <w:rsid w:val="00CC46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67B"/>
  </w:style>
  <w:style w:type="paragraph" w:styleId="Quote">
    <w:name w:val="Quote"/>
    <w:basedOn w:val="Heading1"/>
    <w:link w:val="QuoteChar"/>
    <w:qFormat/>
    <w:rsid w:val="00CC46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6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67B"/>
    <w:pPr>
      <w:pageBreakBefore/>
    </w:pPr>
  </w:style>
  <w:style w:type="paragraph" w:customStyle="1" w:styleId="Border">
    <w:name w:val="Border"/>
    <w:basedOn w:val="Normal"/>
    <w:qFormat/>
    <w:rsid w:val="00CC46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6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6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6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6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6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6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6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6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67B"/>
    <w:rPr>
      <w:u w:val="single"/>
    </w:rPr>
  </w:style>
  <w:style w:type="character" w:customStyle="1" w:styleId="BoldandItalics">
    <w:name w:val="Bold and Italics"/>
    <w:qFormat/>
    <w:rsid w:val="00CC467B"/>
    <w:rPr>
      <w:b/>
      <w:i/>
      <w:u w:val="none"/>
    </w:rPr>
  </w:style>
  <w:style w:type="paragraph" w:styleId="BalloonText">
    <w:name w:val="Balloon Text"/>
    <w:basedOn w:val="Normal"/>
    <w:link w:val="BalloonTextChar"/>
    <w:rsid w:val="00CC46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6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6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6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6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6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67B"/>
    <w:pPr>
      <w:spacing w:before="0" w:after="0"/>
    </w:pPr>
  </w:style>
  <w:style w:type="paragraph" w:customStyle="1" w:styleId="BodyTextBold">
    <w:name w:val="Body Text Bold"/>
    <w:basedOn w:val="BodyText"/>
    <w:qFormat/>
    <w:rsid w:val="00CC467B"/>
    <w:rPr>
      <w:b/>
    </w:rPr>
  </w:style>
  <w:style w:type="character" w:styleId="Hyperlink">
    <w:name w:val="Hyperlink"/>
    <w:basedOn w:val="DefaultParagraphFont"/>
    <w:uiPriority w:val="99"/>
    <w:unhideWhenUsed/>
    <w:rsid w:val="00B13E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3914</Characters>
  <Application>Microsoft Office Word</Application>
  <DocSecurity>0</DocSecurity>
  <Lines>139</Lines>
  <Paragraphs>105</Paragraphs>
  <ScaleCrop>false</ScaleCrop>
  <Company>Author-it Software Corporation Ltd.</Company>
  <LinksUpToDate>false</LinksUpToDate>
  <CharactersWithSpaces>4429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AHCAGB606 Manage price risk through trading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2025-03-01T08:19:00Z</dcterms:created>
  <dcterms:modified xsi:type="dcterms:W3CDTF">2025-03-01T08:19:00Z</dcterms:modified>
</cp:coreProperties>
</file>