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831" w:rsidP="00E338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AHCAGB603 Manage the production system</w:t>
      </w:r>
      <w:r>
        <w:fldChar w:fldCharType="end"/>
      </w:r>
    </w:p>
    <w:p w:rsidR="00E33831" w:rsidP="00E33831">
      <w:pPr>
        <w:pStyle w:val="Version"/>
        <w:sectPr w:rsidSect="005136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6EF" w:rsidP="005136EF">
      <w:pPr>
        <w:pStyle w:val="SuperHeading"/>
      </w:pPr>
      <w:r w:rsidRPr="005136EF">
        <w:t>AHCAGB603 Manage the production system</w:t>
      </w:r>
    </w:p>
    <w:p w:rsidR="00000000" w:rsidRPr="005136EF" w:rsidP="005136EF">
      <w:pPr>
        <w:pStyle w:val="Heading1"/>
      </w:pPr>
      <w:bookmarkStart w:id="1" w:name="O_854675"/>
      <w:bookmarkEnd w:id="1"/>
      <w:r w:rsidRPr="005136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3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EF">
            <w:pPr>
              <w:pStyle w:val="TableHeading"/>
              <w:rPr>
                <w:lang w:val="en-NZ"/>
              </w:rPr>
            </w:pPr>
            <w:r w:rsidRPr="005136E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EF">
            <w:pPr>
              <w:pStyle w:val="TableHeading"/>
              <w:rPr>
                <w:lang w:val="en-NZ"/>
              </w:rPr>
            </w:pPr>
            <w:r w:rsidRPr="005136E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EF">
            <w:pPr>
              <w:pStyle w:val="TableHeading"/>
              <w:rPr>
                <w:lang w:val="en-NZ"/>
              </w:rPr>
            </w:pPr>
            <w:r w:rsidRPr="005136EF">
              <w:t>Comment</w:t>
            </w:r>
          </w:p>
        </w:tc>
      </w:tr>
      <w:tr w:rsidTr="00513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EF">
            <w:pPr>
              <w:pStyle w:val="BodyText"/>
              <w:rPr>
                <w:lang w:val="en-NZ"/>
              </w:rPr>
            </w:pPr>
            <w:r w:rsidRPr="005136E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EF">
            <w:pPr>
              <w:pStyle w:val="BodyText"/>
              <w:rPr>
                <w:lang w:val="en-NZ"/>
              </w:rPr>
            </w:pPr>
            <w:r w:rsidRPr="005136E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EF" w:rsidP="005136EF">
            <w:pPr>
              <w:pStyle w:val="BodyText"/>
            </w:pPr>
            <w:r w:rsidRPr="005136EF">
              <w:t>Initial release</w:t>
            </w:r>
          </w:p>
        </w:tc>
      </w:tr>
    </w:tbl>
    <w:p w:rsidR="00000000" w:rsidRPr="005136EF" w:rsidP="005136EF">
      <w:pPr>
        <w:pStyle w:val="BodyText"/>
      </w:pPr>
    </w:p>
    <w:p w:rsidR="00000000" w:rsidRPr="005136EF" w:rsidP="005136EF">
      <w:pPr>
        <w:pStyle w:val="AllowPageBreak"/>
      </w:pPr>
    </w:p>
    <w:p w:rsidR="00000000" w:rsidRPr="005136EF" w:rsidP="005136EF">
      <w:pPr>
        <w:pStyle w:val="Heading1"/>
      </w:pPr>
      <w:bookmarkStart w:id="2" w:name="O_854676"/>
      <w:bookmarkEnd w:id="2"/>
      <w:r w:rsidRPr="005136EF">
        <w:t>Application</w:t>
      </w:r>
    </w:p>
    <w:p w:rsidR="00000000" w:rsidRPr="005136EF" w:rsidP="00E33831">
      <w:pPr>
        <w:pStyle w:val="BodyText"/>
      </w:pPr>
      <w:r w:rsidRPr="005136EF">
        <w:t>This unit of competency describes the skills and knowledge required to manage the production system.</w:t>
      </w:r>
    </w:p>
    <w:p w:rsidR="00000000" w:rsidRPr="005136EF" w:rsidP="00E33831">
      <w:pPr>
        <w:pStyle w:val="BodyText"/>
      </w:pPr>
      <w:r w:rsidRPr="005136EF">
        <w:t>All work must be carried out to comply with workplace procedures, work health and safety legislation and codes, and sustainability practices.</w:t>
      </w:r>
    </w:p>
    <w:p w:rsidR="00000000" w:rsidRPr="005136EF" w:rsidP="00E33831">
      <w:pPr>
        <w:pStyle w:val="BodyText"/>
      </w:pPr>
      <w:r w:rsidRPr="005136EF">
        <w:t>This unit applies to individuals who take personal responsibility and exercise autonomy in undertaking complex wo</w:t>
      </w:r>
      <w:r w:rsidRPr="005136EF">
        <w:t>rk. They must analyse information and exercise judgement to complete a range of advanced skilled activities. They work in contexts that are subject to change and adapt a range of fundamental principles accordingly.</w:t>
      </w:r>
    </w:p>
    <w:p w:rsidR="00000000" w:rsidRPr="005136EF" w:rsidP="00E33831">
      <w:pPr>
        <w:pStyle w:val="BodyText"/>
      </w:pPr>
      <w:r w:rsidRPr="005136EF">
        <w:t>No occupational licensing, legislative o</w:t>
      </w:r>
      <w:r w:rsidRPr="005136EF">
        <w:t>r certification requirements are known to apply to this unit at the time of publication.</w:t>
      </w:r>
    </w:p>
    <w:p w:rsidR="00000000" w:rsidRPr="005136EF" w:rsidP="005136EF">
      <w:pPr>
        <w:pStyle w:val="Heading1"/>
      </w:pPr>
      <w:bookmarkStart w:id="3" w:name="O_854677"/>
      <w:bookmarkEnd w:id="3"/>
      <w:r w:rsidRPr="005136EF">
        <w:t>Pre-requisite Unit</w:t>
      </w:r>
    </w:p>
    <w:p w:rsidR="00000000" w:rsidRPr="005136EF" w:rsidP="00E33831">
      <w:pPr>
        <w:pStyle w:val="BodyText"/>
      </w:pPr>
      <w:r w:rsidRPr="005136EF">
        <w:t>Nil.</w:t>
      </w:r>
    </w:p>
    <w:p w:rsidR="00000000" w:rsidRPr="005136EF" w:rsidP="005136EF">
      <w:pPr>
        <w:pStyle w:val="Heading1"/>
      </w:pPr>
      <w:bookmarkStart w:id="4" w:name="O_854679"/>
      <w:bookmarkEnd w:id="4"/>
      <w:r w:rsidRPr="005136EF">
        <w:t>Unit Sector</w:t>
      </w:r>
    </w:p>
    <w:p w:rsidR="00000000" w:rsidRPr="005136EF" w:rsidP="00E33831">
      <w:pPr>
        <w:pStyle w:val="BodyText"/>
      </w:pPr>
      <w:r w:rsidRPr="005136EF">
        <w:t>Agribusiness (AGB)</w:t>
      </w:r>
    </w:p>
    <w:p w:rsidR="00000000" w:rsidRPr="005136EF" w:rsidP="005136EF">
      <w:pPr>
        <w:pStyle w:val="Heading1"/>
      </w:pPr>
      <w:bookmarkStart w:id="5" w:name="O_854680"/>
      <w:bookmarkEnd w:id="5"/>
      <w:r w:rsidRPr="005136E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338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EF">
            <w:pPr>
              <w:pStyle w:val="TableHeading"/>
              <w:rPr>
                <w:lang w:val="en-NZ"/>
              </w:rPr>
            </w:pPr>
            <w:r w:rsidRPr="005136E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EF">
            <w:pPr>
              <w:pStyle w:val="TableHeading"/>
              <w:rPr>
                <w:lang w:val="en-NZ"/>
              </w:rPr>
            </w:pPr>
            <w:r w:rsidRPr="005136EF">
              <w:t>Performance criteri</w:t>
            </w:r>
            <w:r w:rsidRPr="005136EF">
              <w:t>a</w:t>
            </w:r>
          </w:p>
        </w:tc>
      </w:tr>
      <w:tr w:rsidTr="00E338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EF">
            <w:pPr>
              <w:pStyle w:val="BodyText"/>
              <w:rPr>
                <w:lang w:val="en-NZ"/>
              </w:rPr>
            </w:pPr>
            <w:r w:rsidRPr="005136E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EF">
            <w:pPr>
              <w:pStyle w:val="BodyText"/>
              <w:rPr>
                <w:lang w:val="en-NZ"/>
              </w:rPr>
            </w:pPr>
            <w:r w:rsidRPr="005136EF">
              <w:t>Performance criteria describe the performance needed to demonstrate achievement of the element.</w:t>
            </w:r>
          </w:p>
        </w:tc>
      </w:tr>
      <w:tr w:rsidTr="00E338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EF">
            <w:pPr>
              <w:pStyle w:val="List"/>
              <w:rPr>
                <w:lang w:val="en-NZ"/>
              </w:rPr>
            </w:pPr>
            <w:r w:rsidRPr="005136EF">
              <w:t>1.</w:t>
            </w:r>
            <w:r w:rsidRPr="005136EF">
              <w:tab/>
              <w:t xml:space="preserve">Integrate plans for </w:t>
            </w:r>
            <w:r w:rsidRPr="005136EF">
              <w:t>different sectors of the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EF" w:rsidP="005136EF">
            <w:pPr>
              <w:pStyle w:val="List"/>
            </w:pPr>
            <w:r w:rsidRPr="005136EF">
              <w:t>1.1</w:t>
            </w:r>
            <w:r w:rsidRPr="005136EF">
              <w:tab/>
            </w:r>
            <w:r w:rsidRPr="005136EF">
              <w:t xml:space="preserve">Examine strategic, production, infrastructure and land </w:t>
            </w:r>
            <w:r w:rsidRPr="005136EF">
              <w:t>management plans to identify interactions between different sectors of the enterprise</w:t>
            </w:r>
          </w:p>
          <w:p w:rsidR="00000000" w:rsidRPr="005136EF" w:rsidP="005136EF">
            <w:pPr>
              <w:pStyle w:val="List"/>
            </w:pPr>
            <w:r w:rsidRPr="005136EF">
              <w:t>1.2</w:t>
            </w:r>
            <w:r w:rsidRPr="005136EF">
              <w:tab/>
              <w:t>Determine types of interactions and their impacts on resources and production system performance over time</w:t>
            </w:r>
          </w:p>
          <w:p w:rsidR="00000000" w:rsidRPr="005136EF" w:rsidP="005136EF">
            <w:pPr>
              <w:pStyle w:val="List"/>
            </w:pPr>
            <w:r w:rsidRPr="005136EF">
              <w:t>1.3</w:t>
            </w:r>
            <w:r w:rsidRPr="005136EF">
              <w:tab/>
            </w:r>
            <w:r w:rsidRPr="005136EF">
              <w:t>Assess beneficial interactions and any potential additional benefits are identified for further improvements to the systems efficiency</w:t>
            </w:r>
          </w:p>
          <w:p w:rsidR="00000000" w:rsidRPr="005136EF" w:rsidP="005136EF">
            <w:pPr>
              <w:pStyle w:val="List"/>
            </w:pPr>
            <w:r w:rsidRPr="005136EF">
              <w:t>1.4</w:t>
            </w:r>
            <w:r w:rsidRPr="005136EF">
              <w:tab/>
              <w:t>Assess detrimental interactions and adjust the production system to minimise potential losses</w:t>
            </w:r>
          </w:p>
          <w:p w:rsidR="00000000" w:rsidP="005136EF">
            <w:pPr>
              <w:pStyle w:val="List"/>
              <w:rPr>
                <w:lang w:val="en-NZ"/>
              </w:rPr>
            </w:pPr>
            <w:r w:rsidRPr="005136EF">
              <w:t>1.5</w:t>
            </w:r>
            <w:r w:rsidRPr="005136EF">
              <w:tab/>
              <w:t xml:space="preserve">Obtain and discuss </w:t>
            </w:r>
            <w:r w:rsidRPr="005136EF">
              <w:t>information on innovations for use in the organisation and integrated with operational plans</w:t>
            </w:r>
          </w:p>
        </w:tc>
      </w:tr>
      <w:tr w:rsidTr="00E338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EF">
            <w:pPr>
              <w:pStyle w:val="List"/>
              <w:rPr>
                <w:lang w:val="en-NZ"/>
              </w:rPr>
            </w:pPr>
            <w:r w:rsidRPr="005136EF">
              <w:t>2.</w:t>
            </w:r>
            <w:r w:rsidRPr="005136EF">
              <w:tab/>
              <w:t>Develop and implement risk management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EF" w:rsidP="005136EF">
            <w:pPr>
              <w:pStyle w:val="List"/>
            </w:pPr>
            <w:r w:rsidRPr="005136EF">
              <w:t>2.1</w:t>
            </w:r>
            <w:r w:rsidRPr="005136EF">
              <w:tab/>
            </w:r>
            <w:r w:rsidRPr="005136EF">
              <w:t>Analyse the business to identify its strengths and weaknesses as well as any threats to, or opportunities to improve, the organisations sustainability and profitability</w:t>
            </w:r>
          </w:p>
          <w:p w:rsidR="00000000" w:rsidRPr="005136EF" w:rsidP="005136EF">
            <w:pPr>
              <w:pStyle w:val="List"/>
            </w:pPr>
            <w:r w:rsidRPr="005136EF">
              <w:t>2.2</w:t>
            </w:r>
            <w:r w:rsidRPr="005136EF">
              <w:tab/>
              <w:t>Consider potential results of threats in terms of natural resources, business asset</w:t>
            </w:r>
            <w:r w:rsidRPr="005136EF">
              <w:t>s and infrastructure</w:t>
            </w:r>
          </w:p>
          <w:p w:rsidR="00000000" w:rsidRPr="005136EF" w:rsidP="005136EF">
            <w:pPr>
              <w:pStyle w:val="List"/>
            </w:pPr>
            <w:r w:rsidRPr="005136EF">
              <w:t>2.3</w:t>
            </w:r>
            <w:r w:rsidRPr="005136EF">
              <w:tab/>
              <w:t>Develop preventative and reactive contingency plans to minimise threats and maximise opportunities</w:t>
            </w:r>
          </w:p>
          <w:p w:rsidR="00000000" w:rsidP="005136EF">
            <w:pPr>
              <w:pStyle w:val="List"/>
              <w:rPr>
                <w:lang w:val="en-NZ"/>
              </w:rPr>
            </w:pPr>
            <w:r w:rsidRPr="005136EF">
              <w:t>2.4</w:t>
            </w:r>
            <w:r w:rsidRPr="005136EF">
              <w:tab/>
              <w:t>Ensure contingency plans aim to ensure business stability and profitability while protecting and preserving natural resources an</w:t>
            </w:r>
            <w:r w:rsidRPr="005136EF">
              <w:t>d business assets</w:t>
            </w:r>
          </w:p>
        </w:tc>
      </w:tr>
      <w:tr w:rsidTr="00E338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6EF">
            <w:pPr>
              <w:pStyle w:val="List"/>
              <w:rPr>
                <w:lang w:val="en-NZ"/>
              </w:rPr>
            </w:pPr>
            <w:r w:rsidRPr="005136EF">
              <w:t>3.</w:t>
            </w:r>
            <w:r w:rsidRPr="005136EF">
              <w:tab/>
              <w:t>Analyse the overall performance of the production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6EF" w:rsidP="005136EF">
            <w:pPr>
              <w:pStyle w:val="List"/>
            </w:pPr>
            <w:r w:rsidRPr="005136EF">
              <w:t>3.1</w:t>
            </w:r>
            <w:r w:rsidRPr="005136EF">
              <w:tab/>
              <w:t>Undertake whole-business physical and financial analyses to determine the long-term sustainability and profitability of the production system</w:t>
            </w:r>
          </w:p>
          <w:p w:rsidR="00000000" w:rsidRPr="005136EF" w:rsidP="005136EF">
            <w:pPr>
              <w:pStyle w:val="List"/>
            </w:pPr>
            <w:r w:rsidRPr="005136EF">
              <w:t>3.2</w:t>
            </w:r>
            <w:r w:rsidRPr="005136EF">
              <w:tab/>
              <w:t>Prepare and discuss results</w:t>
            </w:r>
            <w:r w:rsidRPr="005136EF">
              <w:t xml:space="preserve"> of analyses with colleagues for input to future planning processes</w:t>
            </w:r>
          </w:p>
        </w:tc>
      </w:tr>
    </w:tbl>
    <w:p w:rsidR="00000000" w:rsidRPr="005136EF" w:rsidP="005136EF">
      <w:pPr>
        <w:pStyle w:val="BodyText"/>
      </w:pPr>
    </w:p>
    <w:p w:rsidR="00000000" w:rsidRPr="005136EF" w:rsidP="005136EF">
      <w:pPr>
        <w:pStyle w:val="AllowPageBreak"/>
      </w:pPr>
    </w:p>
    <w:p w:rsidR="00000000" w:rsidRPr="005136EF" w:rsidP="005136EF">
      <w:pPr>
        <w:pStyle w:val="Heading1"/>
      </w:pPr>
      <w:bookmarkStart w:id="6" w:name="O_854681"/>
      <w:bookmarkEnd w:id="6"/>
      <w:r w:rsidRPr="005136EF">
        <w:t>Foundation Skills</w:t>
      </w:r>
    </w:p>
    <w:p w:rsidR="00000000" w:rsidRPr="005136EF" w:rsidP="00E33831">
      <w:pPr>
        <w:pStyle w:val="BodyText"/>
      </w:pPr>
      <w:r w:rsidRPr="005136EF">
        <w:t>Foundation Skills essential to performance are explicit in the performance criteria of this unit of competency.</w:t>
      </w:r>
    </w:p>
    <w:p w:rsidR="00000000" w:rsidRPr="005136EF" w:rsidP="005136EF">
      <w:pPr>
        <w:pStyle w:val="Heading1"/>
      </w:pPr>
      <w:bookmarkStart w:id="7" w:name="O_854682"/>
      <w:bookmarkEnd w:id="7"/>
      <w:r w:rsidRPr="005136EF">
        <w:t>Range of Conditions</w:t>
      </w:r>
    </w:p>
    <w:p w:rsidR="00000000" w:rsidRPr="005136EF" w:rsidP="005136EF">
      <w:pPr>
        <w:pStyle w:val="Heading1"/>
      </w:pPr>
      <w:bookmarkStart w:id="8" w:name="O_854683"/>
      <w:bookmarkEnd w:id="8"/>
      <w:r w:rsidRPr="005136EF">
        <w:t>Unit Mapping Information</w:t>
      </w:r>
    </w:p>
    <w:p w:rsidR="00000000" w:rsidRPr="005136EF" w:rsidP="00E33831">
      <w:pPr>
        <w:pStyle w:val="BodyText"/>
      </w:pPr>
      <w:r w:rsidRPr="005136EF">
        <w:t>This unit is equivalent to AHCAGB603A Manage the production system.</w:t>
      </w:r>
    </w:p>
    <w:p w:rsidR="00000000" w:rsidRPr="005136EF" w:rsidP="005136EF">
      <w:pPr>
        <w:pStyle w:val="Heading1"/>
      </w:pPr>
      <w:bookmarkStart w:id="9" w:name="O_854690"/>
      <w:bookmarkEnd w:id="9"/>
      <w:r w:rsidRPr="005136EF">
        <w:t>Links</w:t>
      </w:r>
    </w:p>
    <w:p w:rsidR="00000000" w:rsidRPr="005136EF" w:rsidP="00E33831">
      <w:pPr>
        <w:pStyle w:val="BodyText"/>
      </w:pPr>
      <w:r w:rsidRPr="005136E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4476B0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5136EF" w:rsidP="005136EF"/>
    <w:sectPr w:rsidSect="005136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EF" w:rsidRPr="00E33831" w:rsidP="00E338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831" w:rsidP="005136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3831" w:rsidP="005136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3831" w:rsidP="005136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8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6EF" w:rsidRPr="00E33831" w:rsidP="00E338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831" w:rsidRPr="002D2AF8" w:rsidP="005136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AHCAGB603 Manage the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E33831" w:rsidP="005136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6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6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6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6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6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6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6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6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6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6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6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6EF"/>
  </w:style>
  <w:style w:type="character" w:customStyle="1" w:styleId="Heading1Char">
    <w:name w:val="Heading 1 Char"/>
    <w:basedOn w:val="DefaultParagraphFont"/>
    <w:link w:val="Heading1"/>
    <w:rsid w:val="005136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6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6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36E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136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136E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136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36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6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6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6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6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6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6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6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6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6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6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6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6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6E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136E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36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36EF"/>
    <w:rPr>
      <w:b/>
      <w:spacing w:val="0"/>
    </w:rPr>
  </w:style>
  <w:style w:type="paragraph" w:customStyle="1" w:styleId="SuperTitle">
    <w:name w:val="SuperTitle"/>
    <w:basedOn w:val="Title"/>
    <w:rsid w:val="005136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6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6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36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36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6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6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6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6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6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6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6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6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36EF"/>
    <w:rPr>
      <w:i/>
    </w:rPr>
  </w:style>
  <w:style w:type="paragraph" w:styleId="Caption">
    <w:name w:val="caption"/>
    <w:basedOn w:val="BodyText"/>
    <w:next w:val="Normal"/>
    <w:qFormat/>
    <w:rsid w:val="005136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6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6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6EF"/>
  </w:style>
  <w:style w:type="paragraph" w:styleId="TableofFigures">
    <w:name w:val="table of figures"/>
    <w:basedOn w:val="Normal"/>
    <w:next w:val="Normal"/>
    <w:semiHidden/>
    <w:rsid w:val="005136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6EF"/>
    <w:pPr>
      <w:numPr>
        <w:numId w:val="9"/>
      </w:numPr>
    </w:pPr>
  </w:style>
  <w:style w:type="character" w:customStyle="1" w:styleId="WingdingSymbols">
    <w:name w:val="Wingding Symbols"/>
    <w:rsid w:val="005136EF"/>
    <w:rPr>
      <w:rFonts w:ascii="Wingdings" w:hAnsi="Wingdings"/>
    </w:rPr>
  </w:style>
  <w:style w:type="character" w:customStyle="1" w:styleId="HotSpot">
    <w:name w:val="HotSpot"/>
    <w:rsid w:val="005136EF"/>
    <w:rPr>
      <w:color w:val="0033CC"/>
      <w:u w:val="none"/>
    </w:rPr>
  </w:style>
  <w:style w:type="paragraph" w:customStyle="1" w:styleId="BodyTextRight">
    <w:name w:val="Body Text Right"/>
    <w:basedOn w:val="BodyText"/>
    <w:rsid w:val="005136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6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6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6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6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6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6EF"/>
    <w:rPr>
      <w:sz w:val="32"/>
    </w:rPr>
  </w:style>
  <w:style w:type="paragraph" w:customStyle="1" w:styleId="HeadingProcedure">
    <w:name w:val="Heading Procedure"/>
    <w:basedOn w:val="HeadingBase"/>
    <w:next w:val="Normal"/>
    <w:rsid w:val="005136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6EF"/>
    <w:pPr>
      <w:spacing w:before="60" w:after="60"/>
    </w:pPr>
  </w:style>
  <w:style w:type="paragraph" w:styleId="ListContinue">
    <w:name w:val="List Continue"/>
    <w:basedOn w:val="List"/>
    <w:rsid w:val="005136EF"/>
    <w:pPr>
      <w:ind w:firstLine="0"/>
    </w:pPr>
  </w:style>
  <w:style w:type="paragraph" w:customStyle="1" w:styleId="ListNote">
    <w:name w:val="List Note"/>
    <w:basedOn w:val="List"/>
    <w:rsid w:val="005136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6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6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6EF"/>
    <w:rPr>
      <w:rFonts w:ascii="Courier New" w:hAnsi="Courier New"/>
    </w:rPr>
  </w:style>
  <w:style w:type="paragraph" w:customStyle="1" w:styleId="NoteBullet">
    <w:name w:val="Note Bullet"/>
    <w:basedOn w:val="Note"/>
    <w:rsid w:val="005136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6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6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6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6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36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6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6EF"/>
    <w:rPr>
      <w:b/>
      <w:smallCaps/>
    </w:rPr>
  </w:style>
  <w:style w:type="paragraph" w:customStyle="1" w:styleId="TableListNumber">
    <w:name w:val="Table List Number"/>
    <w:basedOn w:val="ListNumber"/>
    <w:rsid w:val="005136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6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6EF"/>
    <w:pPr>
      <w:numPr>
        <w:numId w:val="7"/>
      </w:numPr>
    </w:pPr>
  </w:style>
  <w:style w:type="paragraph" w:customStyle="1" w:styleId="ListAlpha2">
    <w:name w:val="List Alpha 2"/>
    <w:basedOn w:val="List2"/>
    <w:rsid w:val="005136EF"/>
    <w:pPr>
      <w:numPr>
        <w:numId w:val="6"/>
      </w:numPr>
    </w:pPr>
  </w:style>
  <w:style w:type="paragraph" w:styleId="List2">
    <w:name w:val="List 2"/>
    <w:basedOn w:val="BodyText"/>
    <w:rsid w:val="005136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6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6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6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6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6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36EF"/>
    <w:pPr>
      <w:numPr>
        <w:numId w:val="2"/>
      </w:numPr>
    </w:pPr>
  </w:style>
  <w:style w:type="paragraph" w:styleId="ListContinue2">
    <w:name w:val="List Continue 2"/>
    <w:basedOn w:val="List2"/>
    <w:rsid w:val="005136EF"/>
    <w:pPr>
      <w:ind w:firstLine="0"/>
    </w:pPr>
  </w:style>
  <w:style w:type="paragraph" w:styleId="ListContinue3">
    <w:name w:val="List Continue 3"/>
    <w:basedOn w:val="List3"/>
    <w:rsid w:val="005136EF"/>
    <w:pPr>
      <w:ind w:left="1021" w:firstLine="0"/>
    </w:pPr>
  </w:style>
  <w:style w:type="paragraph" w:styleId="ListContinue4">
    <w:name w:val="List Continue 4"/>
    <w:basedOn w:val="List4"/>
    <w:rsid w:val="005136EF"/>
    <w:pPr>
      <w:ind w:firstLine="0"/>
    </w:pPr>
  </w:style>
  <w:style w:type="paragraph" w:styleId="ListContinue5">
    <w:name w:val="List Continue 5"/>
    <w:basedOn w:val="List5"/>
    <w:rsid w:val="005136EF"/>
    <w:pPr>
      <w:ind w:firstLine="0"/>
    </w:pPr>
  </w:style>
  <w:style w:type="paragraph" w:styleId="ListNumber3">
    <w:name w:val="List Number 3"/>
    <w:basedOn w:val="List3"/>
    <w:rsid w:val="005136EF"/>
    <w:pPr>
      <w:numPr>
        <w:numId w:val="3"/>
      </w:numPr>
    </w:pPr>
  </w:style>
  <w:style w:type="paragraph" w:styleId="ListNumber4">
    <w:name w:val="List Number 4"/>
    <w:basedOn w:val="List4"/>
    <w:rsid w:val="005136EF"/>
    <w:pPr>
      <w:numPr>
        <w:numId w:val="4"/>
      </w:numPr>
    </w:pPr>
  </w:style>
  <w:style w:type="paragraph" w:styleId="ListNumber5">
    <w:name w:val="List Number 5"/>
    <w:basedOn w:val="List5"/>
    <w:rsid w:val="005136EF"/>
    <w:pPr>
      <w:numPr>
        <w:numId w:val="5"/>
      </w:numPr>
    </w:pPr>
  </w:style>
  <w:style w:type="paragraph" w:styleId="BlockText">
    <w:name w:val="Block Text"/>
    <w:basedOn w:val="Normal"/>
    <w:rsid w:val="005136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6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6EF"/>
    <w:rPr>
      <w:sz w:val="16"/>
      <w:vertAlign w:val="superscript"/>
    </w:rPr>
  </w:style>
  <w:style w:type="character" w:customStyle="1" w:styleId="Symbols">
    <w:name w:val="Symbols"/>
    <w:basedOn w:val="DefaultParagraphFont"/>
    <w:rsid w:val="005136EF"/>
    <w:rPr>
      <w:rFonts w:ascii="Symbol" w:hAnsi="Symbol"/>
    </w:rPr>
  </w:style>
  <w:style w:type="character" w:customStyle="1" w:styleId="MenuOptions">
    <w:name w:val="Menu Options"/>
    <w:basedOn w:val="DefaultParagraphFont"/>
    <w:rsid w:val="005136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6EF"/>
    <w:rPr>
      <w:b/>
    </w:rPr>
  </w:style>
  <w:style w:type="character" w:customStyle="1" w:styleId="Underlined">
    <w:name w:val="Underlined"/>
    <w:basedOn w:val="DefaultParagraphFont"/>
    <w:rsid w:val="005136EF"/>
    <w:rPr>
      <w:u w:val="single"/>
    </w:rPr>
  </w:style>
  <w:style w:type="paragraph" w:customStyle="1" w:styleId="TableBodyTextRight">
    <w:name w:val="Table Body Text Right"/>
    <w:basedOn w:val="TableBodyText"/>
    <w:rsid w:val="005136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6EF"/>
    <w:rPr>
      <w:sz w:val="18"/>
    </w:rPr>
  </w:style>
  <w:style w:type="paragraph" w:customStyle="1" w:styleId="BodySmallRight">
    <w:name w:val="Body Small Right"/>
    <w:basedOn w:val="BodyTextRight"/>
    <w:rsid w:val="005136EF"/>
    <w:rPr>
      <w:sz w:val="18"/>
      <w:szCs w:val="18"/>
    </w:rPr>
  </w:style>
  <w:style w:type="paragraph" w:customStyle="1" w:styleId="MarginEdition">
    <w:name w:val="Margin Edition"/>
    <w:basedOn w:val="MarginNote"/>
    <w:rsid w:val="005136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6EF"/>
    <w:rPr>
      <w:sz w:val="2"/>
      <w:szCs w:val="2"/>
    </w:rPr>
  </w:style>
  <w:style w:type="character" w:customStyle="1" w:styleId="Small">
    <w:name w:val="Small"/>
    <w:basedOn w:val="DefaultParagraphFont"/>
    <w:rsid w:val="005136EF"/>
    <w:rPr>
      <w:sz w:val="16"/>
    </w:rPr>
  </w:style>
  <w:style w:type="paragraph" w:customStyle="1" w:styleId="WideTable">
    <w:name w:val="Wide Table"/>
    <w:basedOn w:val="Normal"/>
    <w:rsid w:val="005136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6EF"/>
  </w:style>
  <w:style w:type="paragraph" w:styleId="Quote">
    <w:name w:val="Quote"/>
    <w:basedOn w:val="Heading1"/>
    <w:link w:val="QuoteChar"/>
    <w:qFormat/>
    <w:rsid w:val="005136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6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6EF"/>
    <w:pPr>
      <w:pageBreakBefore/>
    </w:pPr>
  </w:style>
  <w:style w:type="paragraph" w:customStyle="1" w:styleId="Border">
    <w:name w:val="Border"/>
    <w:basedOn w:val="Normal"/>
    <w:qFormat/>
    <w:rsid w:val="005136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6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6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6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6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6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6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6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6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6EF"/>
    <w:rPr>
      <w:u w:val="single"/>
    </w:rPr>
  </w:style>
  <w:style w:type="character" w:customStyle="1" w:styleId="BoldandItalics">
    <w:name w:val="Bold and Italics"/>
    <w:qFormat/>
    <w:rsid w:val="005136EF"/>
    <w:rPr>
      <w:b/>
      <w:i/>
      <w:u w:val="none"/>
    </w:rPr>
  </w:style>
  <w:style w:type="paragraph" w:styleId="BalloonText">
    <w:name w:val="Balloon Text"/>
    <w:basedOn w:val="Normal"/>
    <w:link w:val="BalloonTextChar"/>
    <w:rsid w:val="005136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6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6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6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6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6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6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38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2846</Characters>
  <Application>Microsoft Office Word</Application>
  <DocSecurity>0</DocSecurity>
  <Lines>98</Lines>
  <Paragraphs>54</Paragraphs>
  <ScaleCrop>false</ScaleCrop>
  <Company>Author-it Software Corporation Ltd.</Company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AHCAGB603 Manage the production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2018-12-19T02:20:00Z</dcterms:created>
  <dcterms:modified xsi:type="dcterms:W3CDTF">2018-12-19T02:20:00Z</dcterms:modified>
</cp:coreProperties>
</file>