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5E9B" w:rsidP="00C45E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AHCAGB602 Manage estate planning</w:t>
      </w:r>
      <w:r>
        <w:fldChar w:fldCharType="end"/>
      </w:r>
    </w:p>
    <w:p w:rsidR="00C45E9B" w:rsidP="00C45E9B">
      <w:pPr>
        <w:pStyle w:val="Version"/>
        <w:sectPr w:rsidSect="002F3A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3AA1" w:rsidP="002F3AA1">
      <w:pPr>
        <w:pStyle w:val="SuperHeading"/>
      </w:pPr>
      <w:r w:rsidRPr="002F3AA1">
        <w:t>AHCAGB602 Manage estate planning</w:t>
      </w:r>
    </w:p>
    <w:p w:rsidR="00000000" w:rsidRPr="002F3AA1" w:rsidP="002F3AA1">
      <w:pPr>
        <w:pStyle w:val="Heading1"/>
      </w:pPr>
      <w:bookmarkStart w:id="1" w:name="O_854617"/>
      <w:bookmarkEnd w:id="1"/>
      <w:r w:rsidRPr="002F3A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F3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AA1">
            <w:pPr>
              <w:pStyle w:val="TableHeading"/>
              <w:rPr>
                <w:lang w:val="en-NZ"/>
              </w:rPr>
            </w:pPr>
            <w:r w:rsidRPr="002F3AA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AA1">
            <w:pPr>
              <w:pStyle w:val="TableHeading"/>
              <w:rPr>
                <w:lang w:val="en-NZ"/>
              </w:rPr>
            </w:pPr>
            <w:r w:rsidRPr="002F3AA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AA1">
            <w:pPr>
              <w:pStyle w:val="TableHeading"/>
              <w:rPr>
                <w:lang w:val="en-NZ"/>
              </w:rPr>
            </w:pPr>
            <w:r w:rsidRPr="002F3AA1">
              <w:t>Comment</w:t>
            </w:r>
          </w:p>
        </w:tc>
      </w:tr>
      <w:tr w:rsidTr="002F3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AA1">
            <w:pPr>
              <w:pStyle w:val="BodyText"/>
              <w:rPr>
                <w:lang w:val="en-NZ"/>
              </w:rPr>
            </w:pPr>
            <w:r w:rsidRPr="002F3AA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AA1">
            <w:pPr>
              <w:pStyle w:val="BodyText"/>
              <w:rPr>
                <w:lang w:val="en-NZ"/>
              </w:rPr>
            </w:pPr>
            <w:r w:rsidRPr="002F3AA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AA1" w:rsidP="002F3AA1">
            <w:pPr>
              <w:pStyle w:val="BodyText"/>
            </w:pPr>
            <w:r w:rsidRPr="002F3AA1">
              <w:t>Initial release</w:t>
            </w:r>
          </w:p>
        </w:tc>
      </w:tr>
    </w:tbl>
    <w:p w:rsidR="00000000" w:rsidRPr="002F3AA1" w:rsidP="002F3AA1">
      <w:pPr>
        <w:pStyle w:val="BodyText"/>
      </w:pPr>
    </w:p>
    <w:p w:rsidR="00000000" w:rsidRPr="002F3AA1" w:rsidP="002F3AA1">
      <w:pPr>
        <w:pStyle w:val="AllowPageBreak"/>
      </w:pPr>
    </w:p>
    <w:p w:rsidR="00000000" w:rsidRPr="002F3AA1" w:rsidP="002F3AA1">
      <w:pPr>
        <w:pStyle w:val="Heading1"/>
      </w:pPr>
      <w:bookmarkStart w:id="2" w:name="O_854618"/>
      <w:bookmarkEnd w:id="2"/>
      <w:r w:rsidRPr="002F3AA1">
        <w:t>Application</w:t>
      </w:r>
    </w:p>
    <w:p w:rsidR="00000000" w:rsidRPr="002F3AA1" w:rsidP="00C45E9B">
      <w:pPr>
        <w:pStyle w:val="BodyText"/>
      </w:pPr>
      <w:r w:rsidRPr="002F3AA1">
        <w:t>This unit of competency describes the skills and knowledge required to manage and plan the succession and distribution of an estate within a family agricultural business context.</w:t>
      </w:r>
    </w:p>
    <w:p w:rsidR="00000000" w:rsidRPr="002F3AA1" w:rsidP="00C45E9B">
      <w:pPr>
        <w:pStyle w:val="BodyText"/>
      </w:pPr>
      <w:r w:rsidRPr="002F3AA1">
        <w:t>All work must be carried out to comply with workplace procedures, work healt</w:t>
      </w:r>
      <w:r w:rsidRPr="002F3AA1">
        <w:t>h and safety legislation and codes, and sustainability practices.</w:t>
      </w:r>
    </w:p>
    <w:p w:rsidR="00000000" w:rsidRPr="002F3AA1" w:rsidP="00C45E9B">
      <w:pPr>
        <w:pStyle w:val="BodyText"/>
      </w:pPr>
      <w:r w:rsidRPr="002F3AA1">
        <w:t>This unit applies to individuals who take personal responsibility and exercise autonomy in undertaking complex work. They must analyse information and exercise judgement to complete a range</w:t>
      </w:r>
      <w:r w:rsidRPr="002F3AA1">
        <w:t xml:space="preserve"> of advanced skilled activities. They work in contexts that are subject to change and adapt a range of fundamental principles accordingly.</w:t>
      </w:r>
    </w:p>
    <w:p w:rsidR="00000000" w:rsidRPr="002F3AA1" w:rsidP="00C45E9B">
      <w:pPr>
        <w:pStyle w:val="BodyText"/>
      </w:pPr>
      <w:r w:rsidRPr="002F3AA1">
        <w:t xml:space="preserve">No occupational licensing, legislative or certification requirements are known to apply to this unit at the time of </w:t>
      </w:r>
      <w:r w:rsidRPr="002F3AA1">
        <w:t>publication.</w:t>
      </w:r>
    </w:p>
    <w:p w:rsidR="00000000" w:rsidRPr="002F3AA1" w:rsidP="002F3AA1">
      <w:pPr>
        <w:pStyle w:val="Heading1"/>
      </w:pPr>
      <w:bookmarkStart w:id="3" w:name="O_854619"/>
      <w:bookmarkEnd w:id="3"/>
      <w:r w:rsidRPr="002F3AA1">
        <w:t>Pre-requisite Unit</w:t>
      </w:r>
    </w:p>
    <w:p w:rsidR="00000000" w:rsidRPr="002F3AA1" w:rsidP="00C45E9B">
      <w:pPr>
        <w:pStyle w:val="BodyText"/>
      </w:pPr>
      <w:r w:rsidRPr="002F3AA1">
        <w:t>Nil.</w:t>
      </w:r>
    </w:p>
    <w:p w:rsidR="00000000" w:rsidRPr="002F3AA1" w:rsidP="002F3AA1">
      <w:pPr>
        <w:pStyle w:val="Heading1"/>
      </w:pPr>
      <w:bookmarkStart w:id="4" w:name="O_854621"/>
      <w:bookmarkEnd w:id="4"/>
      <w:r w:rsidRPr="002F3AA1">
        <w:t>Unit Sector</w:t>
      </w:r>
    </w:p>
    <w:p w:rsidR="00C45E9B" w:rsidP="00C45E9B">
      <w:pPr>
        <w:pStyle w:val="BodyText"/>
      </w:pPr>
      <w:r w:rsidRPr="002F3AA1">
        <w:t>Agribusiness (AGB)</w:t>
      </w:r>
    </w:p>
    <w:p w:rsidR="00000000" w:rsidRPr="002F3AA1" w:rsidP="002F3AA1">
      <w:pPr>
        <w:pStyle w:val="Heading1"/>
      </w:pPr>
      <w:bookmarkStart w:id="5" w:name="O_854622"/>
      <w:bookmarkEnd w:id="5"/>
      <w:r w:rsidRPr="002F3AA1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45E9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AA1">
            <w:pPr>
              <w:pStyle w:val="TableHeading"/>
              <w:rPr>
                <w:lang w:val="en-NZ"/>
              </w:rPr>
            </w:pPr>
            <w:r w:rsidRPr="002F3AA1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AA1">
            <w:pPr>
              <w:pStyle w:val="TableHeading"/>
              <w:rPr>
                <w:lang w:val="en-NZ"/>
              </w:rPr>
            </w:pPr>
            <w:r w:rsidRPr="002F3AA1">
              <w:t>Performance criteria</w:t>
            </w:r>
          </w:p>
        </w:tc>
      </w:tr>
      <w:tr w:rsidTr="00C45E9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AA1">
            <w:pPr>
              <w:pStyle w:val="BodyText"/>
              <w:rPr>
                <w:lang w:val="en-NZ"/>
              </w:rPr>
            </w:pPr>
            <w:r w:rsidRPr="002F3AA1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AA1">
            <w:pPr>
              <w:pStyle w:val="BodyText"/>
              <w:rPr>
                <w:lang w:val="en-NZ"/>
              </w:rPr>
            </w:pPr>
            <w:r w:rsidRPr="002F3AA1">
              <w:t>Performance criteria describe the performance needed to demonstrate achievement of the element.</w:t>
            </w:r>
          </w:p>
        </w:tc>
      </w:tr>
      <w:tr w:rsidTr="00C45E9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AA1">
            <w:pPr>
              <w:pStyle w:val="List"/>
              <w:rPr>
                <w:lang w:val="en-NZ"/>
              </w:rPr>
            </w:pPr>
            <w:r w:rsidRPr="002F3AA1">
              <w:t>1.</w:t>
            </w:r>
            <w:r w:rsidRPr="002F3AA1">
              <w:tab/>
              <w:t>Identify estate planning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AA1" w:rsidP="002F3AA1">
            <w:pPr>
              <w:pStyle w:val="List"/>
            </w:pPr>
            <w:r w:rsidRPr="002F3AA1">
              <w:t>1.1</w:t>
            </w:r>
            <w:r w:rsidRPr="002F3AA1">
              <w:tab/>
              <w:t>Identify and assess contingency and succession arrangements against enterprise and individual requirements</w:t>
            </w:r>
          </w:p>
          <w:p w:rsidR="00000000" w:rsidRPr="002F3AA1" w:rsidP="002F3AA1">
            <w:pPr>
              <w:pStyle w:val="List"/>
            </w:pPr>
            <w:r w:rsidRPr="002F3AA1">
              <w:t>1.2</w:t>
            </w:r>
            <w:r w:rsidRPr="002F3AA1">
              <w:tab/>
              <w:t>Ide</w:t>
            </w:r>
            <w:r w:rsidRPr="002F3AA1">
              <w:t>ntify and evaluate income continuation options to find best fit for enterprise requirements</w:t>
            </w:r>
          </w:p>
          <w:p w:rsidR="00000000" w:rsidRPr="002F3AA1" w:rsidP="002F3AA1">
            <w:pPr>
              <w:pStyle w:val="List"/>
            </w:pPr>
            <w:r w:rsidRPr="002F3AA1">
              <w:t>1.3</w:t>
            </w:r>
            <w:r w:rsidRPr="002F3AA1">
              <w:tab/>
              <w:t>Identify and distinguish personal and business goals</w:t>
            </w:r>
          </w:p>
          <w:p w:rsidR="00000000" w:rsidP="002F3AA1">
            <w:pPr>
              <w:pStyle w:val="List"/>
              <w:rPr>
                <w:lang w:val="en-NZ"/>
              </w:rPr>
            </w:pPr>
            <w:r w:rsidRPr="002F3AA1">
              <w:t>1.4</w:t>
            </w:r>
            <w:r w:rsidRPr="002F3AA1">
              <w:tab/>
              <w:t>Consider needs of those affected by succession arrangements in estate planning</w:t>
            </w:r>
          </w:p>
        </w:tc>
      </w:tr>
      <w:tr w:rsidTr="00C45E9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AA1">
            <w:pPr>
              <w:pStyle w:val="List"/>
              <w:rPr>
                <w:lang w:val="en-NZ"/>
              </w:rPr>
            </w:pPr>
            <w:r w:rsidRPr="002F3AA1">
              <w:t>2.</w:t>
            </w:r>
            <w:r w:rsidRPr="002F3AA1">
              <w:tab/>
            </w:r>
            <w:r w:rsidRPr="002F3AA1">
              <w:t>Clarify estate planning arrangements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AA1" w:rsidP="002F3AA1">
            <w:pPr>
              <w:pStyle w:val="List"/>
            </w:pPr>
            <w:r w:rsidRPr="002F3AA1">
              <w:t>2.1</w:t>
            </w:r>
            <w:r w:rsidRPr="002F3AA1">
              <w:tab/>
              <w:t>Make clear plans for retirement and inheritance to all relevant parties</w:t>
            </w:r>
          </w:p>
          <w:p w:rsidR="00000000" w:rsidRPr="002F3AA1" w:rsidP="002F3AA1">
            <w:pPr>
              <w:pStyle w:val="List"/>
            </w:pPr>
            <w:r w:rsidRPr="002F3AA1">
              <w:t>2.2</w:t>
            </w:r>
            <w:r w:rsidRPr="002F3AA1">
              <w:tab/>
              <w:t>Consider legal and financial implications of succession planning in determining succession arrangements and estate distribution</w:t>
            </w:r>
          </w:p>
          <w:p w:rsidR="00000000" w:rsidRPr="002F3AA1" w:rsidP="002F3AA1">
            <w:pPr>
              <w:pStyle w:val="List"/>
            </w:pPr>
            <w:r w:rsidRPr="002F3AA1">
              <w:t>2.3</w:t>
            </w:r>
            <w:r w:rsidRPr="002F3AA1">
              <w:tab/>
              <w:t>Discuss</w:t>
            </w:r>
            <w:r w:rsidRPr="002F3AA1">
              <w:t xml:space="preserve">, clarify and mediate apparent inequities in estate distribution </w:t>
            </w:r>
          </w:p>
          <w:p w:rsidR="00000000" w:rsidP="002F3AA1">
            <w:pPr>
              <w:pStyle w:val="List"/>
              <w:rPr>
                <w:lang w:val="en-NZ"/>
              </w:rPr>
            </w:pPr>
            <w:r w:rsidRPr="002F3AA1">
              <w:t>2.4</w:t>
            </w:r>
            <w:r w:rsidRPr="002F3AA1">
              <w:tab/>
              <w:t>Seek external advice as required to clarify obligations and potential effects on business performance</w:t>
            </w:r>
          </w:p>
        </w:tc>
      </w:tr>
      <w:tr w:rsidTr="00C45E9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AA1">
            <w:pPr>
              <w:pStyle w:val="List"/>
              <w:rPr>
                <w:lang w:val="en-NZ"/>
              </w:rPr>
            </w:pPr>
            <w:r w:rsidRPr="002F3AA1">
              <w:t>3.</w:t>
            </w:r>
            <w:r w:rsidRPr="002F3AA1">
              <w:tab/>
              <w:t>Implement estate planning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AA1" w:rsidP="002F3AA1">
            <w:pPr>
              <w:pStyle w:val="List"/>
            </w:pPr>
            <w:r w:rsidRPr="002F3AA1">
              <w:t>3.1</w:t>
            </w:r>
            <w:r w:rsidRPr="002F3AA1">
              <w:tab/>
              <w:t>Determine and implement strategies for estate dist</w:t>
            </w:r>
            <w:r w:rsidRPr="002F3AA1">
              <w:t>ribution and succession</w:t>
            </w:r>
          </w:p>
          <w:p w:rsidR="00000000" w:rsidRPr="002F3AA1" w:rsidP="002F3AA1">
            <w:pPr>
              <w:pStyle w:val="List"/>
            </w:pPr>
            <w:r w:rsidRPr="002F3AA1">
              <w:t>3.2</w:t>
            </w:r>
            <w:r w:rsidRPr="002F3AA1">
              <w:tab/>
              <w:t>Monitor and review estate structures and transfer arrangements against tax and legislative requirements</w:t>
            </w:r>
          </w:p>
          <w:p w:rsidR="00000000" w:rsidRPr="002F3AA1" w:rsidP="002F3AA1">
            <w:pPr>
              <w:pStyle w:val="List"/>
            </w:pPr>
            <w:r w:rsidRPr="002F3AA1">
              <w:t>3.3</w:t>
            </w:r>
            <w:r w:rsidRPr="002F3AA1">
              <w:tab/>
              <w:t>Monitor estate planning and succession against enterprise performance</w:t>
            </w:r>
          </w:p>
          <w:p w:rsidR="00000000" w:rsidRPr="002F3AA1" w:rsidP="002F3AA1">
            <w:pPr>
              <w:pStyle w:val="List"/>
            </w:pPr>
            <w:r w:rsidRPr="002F3AA1">
              <w:t>3.4</w:t>
            </w:r>
            <w:r w:rsidRPr="002F3AA1">
              <w:tab/>
              <w:t xml:space="preserve">Complete relevant documentation to meet legal </w:t>
            </w:r>
            <w:r w:rsidRPr="002F3AA1">
              <w:t>and procedural obligations</w:t>
            </w:r>
          </w:p>
        </w:tc>
      </w:tr>
    </w:tbl>
    <w:p w:rsidR="00000000" w:rsidRPr="002F3AA1" w:rsidP="002F3AA1">
      <w:pPr>
        <w:pStyle w:val="BodyText"/>
      </w:pPr>
    </w:p>
    <w:p w:rsidR="00000000" w:rsidRPr="002F3AA1" w:rsidP="002F3AA1">
      <w:pPr>
        <w:pStyle w:val="AllowPageBreak"/>
      </w:pPr>
    </w:p>
    <w:p w:rsidR="00000000" w:rsidRPr="002F3AA1" w:rsidP="002F3AA1">
      <w:pPr>
        <w:pStyle w:val="Heading1"/>
      </w:pPr>
      <w:bookmarkStart w:id="6" w:name="O_854623"/>
      <w:bookmarkEnd w:id="6"/>
      <w:r w:rsidRPr="002F3AA1">
        <w:t>Foundation Skills</w:t>
      </w:r>
    </w:p>
    <w:p w:rsidR="00000000" w:rsidRPr="002F3AA1" w:rsidP="00C45E9B">
      <w:pPr>
        <w:pStyle w:val="BodyText"/>
      </w:pPr>
      <w:r w:rsidRPr="002F3AA1">
        <w:t>Foundation Skills essential to performance are explicit in the performance criteria of this unit of competency.</w:t>
      </w:r>
    </w:p>
    <w:p w:rsidR="00000000" w:rsidRPr="002F3AA1" w:rsidP="002F3AA1">
      <w:pPr>
        <w:pStyle w:val="Heading1"/>
      </w:pPr>
      <w:bookmarkStart w:id="7" w:name="O_854624"/>
      <w:bookmarkEnd w:id="7"/>
      <w:r w:rsidRPr="002F3AA1">
        <w:t>Range of Conditions</w:t>
      </w:r>
    </w:p>
    <w:p w:rsidR="00000000" w:rsidRPr="002F3AA1" w:rsidP="002F3AA1">
      <w:pPr>
        <w:pStyle w:val="Heading1"/>
      </w:pPr>
      <w:bookmarkStart w:id="8" w:name="O_854625"/>
      <w:bookmarkEnd w:id="8"/>
      <w:r w:rsidRPr="002F3AA1">
        <w:t>Unit Mapping Information</w:t>
      </w:r>
    </w:p>
    <w:p w:rsidR="00000000" w:rsidRPr="002F3AA1" w:rsidP="00C45E9B">
      <w:pPr>
        <w:pStyle w:val="BodyText"/>
      </w:pPr>
      <w:r w:rsidRPr="002F3AA1">
        <w:t>Th</w:t>
      </w:r>
      <w:r w:rsidRPr="002F3AA1">
        <w:t>is unit is equivalent to AHCAGB602A Manage estate planning.</w:t>
      </w:r>
    </w:p>
    <w:p w:rsidR="00000000" w:rsidRPr="002F3AA1" w:rsidP="002F3AA1">
      <w:pPr>
        <w:pStyle w:val="Heading1"/>
      </w:pPr>
      <w:bookmarkStart w:id="9" w:name="O_854632"/>
      <w:bookmarkEnd w:id="9"/>
      <w:r w:rsidRPr="002F3AA1">
        <w:t>Links</w:t>
      </w:r>
    </w:p>
    <w:p w:rsidR="00000000" w:rsidRPr="002F3AA1" w:rsidP="00C45E9B">
      <w:pPr>
        <w:pStyle w:val="BodyText"/>
      </w:pPr>
      <w:r w:rsidRPr="002F3A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85DF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F3AA1" w:rsidP="00C45E9B">
      <w:pPr>
        <w:pStyle w:val="BodyText"/>
        <w:sectPr w:rsidSect="002F3AA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F3AA1" w:rsidP="002F3AA1">
      <w:pPr>
        <w:pStyle w:val="SuperHeading"/>
      </w:pPr>
      <w:r w:rsidRPr="002F3AA1">
        <w:t>Assessment Requirements for AHCAGB602 Manage estate planning</w:t>
      </w:r>
    </w:p>
    <w:p w:rsidR="00000000" w:rsidRPr="002F3AA1" w:rsidP="002F3AA1">
      <w:pPr>
        <w:pStyle w:val="Heading1"/>
      </w:pPr>
      <w:bookmarkStart w:id="10" w:name="O_854627"/>
      <w:bookmarkEnd w:id="10"/>
      <w:r w:rsidRPr="002F3A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F3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AA1">
            <w:pPr>
              <w:pStyle w:val="TableHeading"/>
              <w:rPr>
                <w:lang w:val="en-NZ"/>
              </w:rPr>
            </w:pPr>
            <w:r w:rsidRPr="002F3AA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AA1">
            <w:pPr>
              <w:pStyle w:val="TableHeading"/>
              <w:rPr>
                <w:lang w:val="en-NZ"/>
              </w:rPr>
            </w:pPr>
            <w:r w:rsidRPr="002F3AA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AA1">
            <w:pPr>
              <w:pStyle w:val="TableHeading"/>
              <w:rPr>
                <w:lang w:val="en-NZ"/>
              </w:rPr>
            </w:pPr>
            <w:r w:rsidRPr="002F3AA1">
              <w:t>Comment</w:t>
            </w:r>
          </w:p>
        </w:tc>
      </w:tr>
      <w:tr w:rsidTr="002F3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AA1">
            <w:pPr>
              <w:pStyle w:val="BodyText"/>
              <w:rPr>
                <w:lang w:val="en-NZ"/>
              </w:rPr>
            </w:pPr>
            <w:r w:rsidRPr="002F3AA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AA1">
            <w:pPr>
              <w:pStyle w:val="BodyText"/>
              <w:rPr>
                <w:lang w:val="en-NZ"/>
              </w:rPr>
            </w:pPr>
            <w:r w:rsidRPr="002F3AA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AA1" w:rsidP="002F3AA1">
            <w:pPr>
              <w:pStyle w:val="BodyText"/>
            </w:pPr>
            <w:r w:rsidRPr="002F3AA1">
              <w:t>Initial release</w:t>
            </w:r>
          </w:p>
        </w:tc>
      </w:tr>
    </w:tbl>
    <w:p w:rsidR="00000000" w:rsidRPr="002F3AA1" w:rsidP="002F3AA1">
      <w:pPr>
        <w:pStyle w:val="BodyText"/>
      </w:pPr>
    </w:p>
    <w:p w:rsidR="00000000" w:rsidRPr="002F3AA1" w:rsidP="002F3AA1">
      <w:pPr>
        <w:pStyle w:val="AllowPageBreak"/>
      </w:pPr>
    </w:p>
    <w:p w:rsidR="00000000" w:rsidRPr="002F3AA1" w:rsidP="002F3AA1">
      <w:pPr>
        <w:pStyle w:val="Heading1"/>
      </w:pPr>
      <w:bookmarkStart w:id="11" w:name="O_854628"/>
      <w:bookmarkEnd w:id="11"/>
      <w:r w:rsidRPr="002F3AA1">
        <w:t>Performance Evidence</w:t>
      </w:r>
    </w:p>
    <w:p w:rsidR="00000000" w:rsidRPr="002F3AA1" w:rsidP="00C45E9B">
      <w:pPr>
        <w:pStyle w:val="BodyText"/>
      </w:pPr>
      <w:r w:rsidRPr="002F3AA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F3AA1" w:rsidP="00C45E9B">
      <w:pPr>
        <w:pStyle w:val="BodyText"/>
      </w:pPr>
      <w:r w:rsidRPr="002F3AA1">
        <w:t>The candidate must provid</w:t>
      </w:r>
      <w:r w:rsidRPr="002F3AA1">
        <w:t>e evidence that they can:</w:t>
      </w:r>
    </w:p>
    <w:p w:rsidR="00000000" w:rsidRPr="002F3AA1" w:rsidP="002F3AA1">
      <w:pPr>
        <w:pStyle w:val="ListBullet"/>
      </w:pPr>
      <w:r w:rsidRPr="002F3AA1">
        <w:t>identify estate planning requirements</w:t>
      </w:r>
    </w:p>
    <w:p w:rsidR="00000000" w:rsidRPr="002F3AA1" w:rsidP="002F3AA1">
      <w:pPr>
        <w:pStyle w:val="ListBullet"/>
      </w:pPr>
      <w:r w:rsidRPr="002F3AA1">
        <w:t>clarify estate planning arrangements</w:t>
      </w:r>
    </w:p>
    <w:p w:rsidR="00000000" w:rsidRPr="002F3AA1" w:rsidP="002F3AA1">
      <w:pPr>
        <w:pStyle w:val="ListBullet"/>
      </w:pPr>
      <w:r w:rsidRPr="002F3AA1">
        <w:t>implement estate planning</w:t>
      </w:r>
    </w:p>
    <w:p w:rsidR="00000000" w:rsidRPr="002F3AA1" w:rsidP="002F3AA1">
      <w:pPr>
        <w:pStyle w:val="ListBullet"/>
      </w:pPr>
      <w:r w:rsidRPr="002F3AA1">
        <w:t>separate personal goals from enterprise goals</w:t>
      </w:r>
    </w:p>
    <w:p w:rsidR="00000000" w:rsidRPr="002F3AA1" w:rsidP="002F3AA1">
      <w:pPr>
        <w:pStyle w:val="ListBullet"/>
      </w:pPr>
      <w:r w:rsidRPr="002F3AA1">
        <w:t>clarify and mediate apparent inequities in estate distribution with relevant parti</w:t>
      </w:r>
      <w:r w:rsidRPr="002F3AA1">
        <w:t>es where necessary</w:t>
      </w:r>
    </w:p>
    <w:p w:rsidR="00000000" w:rsidRPr="002F3AA1" w:rsidP="002F3AA1">
      <w:pPr>
        <w:pStyle w:val="ListBullet"/>
      </w:pPr>
      <w:r w:rsidRPr="002F3AA1">
        <w:t>define agreements and contracts</w:t>
      </w:r>
    </w:p>
    <w:p w:rsidR="00000000" w:rsidRPr="002F3AA1" w:rsidP="002F3AA1">
      <w:pPr>
        <w:pStyle w:val="ListBullet"/>
      </w:pPr>
      <w:r w:rsidRPr="002F3AA1">
        <w:t>consider investment, financial and retirement options.</w:t>
      </w:r>
    </w:p>
    <w:p w:rsidR="00000000" w:rsidRPr="002F3AA1" w:rsidP="002F3AA1">
      <w:pPr>
        <w:pStyle w:val="AllowPageBreak"/>
      </w:pPr>
    </w:p>
    <w:p w:rsidR="00000000" w:rsidRPr="002F3AA1" w:rsidP="002F3AA1">
      <w:pPr>
        <w:pStyle w:val="Heading1"/>
      </w:pPr>
      <w:bookmarkStart w:id="12" w:name="O_854629"/>
      <w:bookmarkEnd w:id="12"/>
      <w:r w:rsidRPr="002F3AA1">
        <w:t>Knowledge Evidence</w:t>
      </w:r>
    </w:p>
    <w:p w:rsidR="00000000" w:rsidRPr="002F3AA1" w:rsidP="00C45E9B">
      <w:pPr>
        <w:pStyle w:val="BodyText"/>
      </w:pPr>
      <w:r w:rsidRPr="002F3AA1">
        <w:t>The candidate must demonstrate knowledge of:</w:t>
      </w:r>
    </w:p>
    <w:p w:rsidR="00000000" w:rsidRPr="002F3AA1" w:rsidP="002F3AA1">
      <w:pPr>
        <w:pStyle w:val="ListBullet"/>
      </w:pPr>
      <w:r w:rsidRPr="002F3AA1">
        <w:t xml:space="preserve">effective interpersonal communication techniques </w:t>
      </w:r>
    </w:p>
    <w:p w:rsidR="00000000" w:rsidRPr="002F3AA1" w:rsidP="002F3AA1">
      <w:pPr>
        <w:pStyle w:val="ListBullet"/>
      </w:pPr>
      <w:r w:rsidRPr="002F3AA1">
        <w:t xml:space="preserve">conflict resolution, negotiation and mediation techniques </w:t>
      </w:r>
    </w:p>
    <w:p w:rsidR="00000000" w:rsidRPr="002F3AA1" w:rsidP="002F3AA1">
      <w:pPr>
        <w:pStyle w:val="ListBullet"/>
      </w:pPr>
      <w:r w:rsidRPr="002F3AA1">
        <w:t xml:space="preserve">solve problems relating to estate management </w:t>
      </w:r>
    </w:p>
    <w:p w:rsidR="00000000" w:rsidRPr="002F3AA1" w:rsidP="002F3AA1">
      <w:pPr>
        <w:pStyle w:val="ListBullet"/>
      </w:pPr>
      <w:r w:rsidRPr="002F3AA1">
        <w:t>goal setting strategies</w:t>
      </w:r>
    </w:p>
    <w:p w:rsidR="00000000" w:rsidRPr="002F3AA1" w:rsidP="002F3AA1">
      <w:pPr>
        <w:pStyle w:val="ListBullet"/>
      </w:pPr>
      <w:r w:rsidRPr="002F3AA1">
        <w:t>working knowledge of estate structures, retirement options, wills and estate planning procedures.</w:t>
      </w:r>
    </w:p>
    <w:p w:rsidR="00000000" w:rsidRPr="002F3AA1" w:rsidP="002F3AA1">
      <w:pPr>
        <w:pStyle w:val="AllowPageBreak"/>
      </w:pPr>
    </w:p>
    <w:p w:rsidR="00000000" w:rsidRPr="002F3AA1" w:rsidP="002F3AA1">
      <w:pPr>
        <w:pStyle w:val="Heading1"/>
      </w:pPr>
      <w:bookmarkStart w:id="13" w:name="O_854630"/>
      <w:bookmarkEnd w:id="13"/>
      <w:r w:rsidRPr="002F3AA1">
        <w:t>Assessment C</w:t>
      </w:r>
      <w:r w:rsidRPr="002F3AA1">
        <w:t>onditions</w:t>
      </w:r>
    </w:p>
    <w:p w:rsidR="00000000" w:rsidRPr="002F3AA1" w:rsidP="00C45E9B">
      <w:pPr>
        <w:pStyle w:val="BodyText"/>
      </w:pPr>
      <w:r w:rsidRPr="002F3AA1">
        <w:t>Competency is to be assessed in the workplace or simulated environment that accurately reflects performance in a real workplace setting.</w:t>
      </w:r>
    </w:p>
    <w:p w:rsidR="00000000" w:rsidRPr="002F3AA1" w:rsidP="00C45E9B">
      <w:pPr>
        <w:pStyle w:val="BodyText"/>
      </w:pPr>
      <w:r w:rsidRPr="002F3AA1">
        <w:t>Assessors must satisfy current standards for RTOs.</w:t>
      </w:r>
    </w:p>
    <w:p w:rsidR="00000000" w:rsidRPr="002F3AA1" w:rsidP="002F3AA1">
      <w:pPr>
        <w:pStyle w:val="Heading1"/>
      </w:pPr>
      <w:bookmarkStart w:id="14" w:name="O_854633"/>
      <w:bookmarkEnd w:id="14"/>
      <w:r w:rsidRPr="002F3AA1">
        <w:t>Links</w:t>
      </w:r>
    </w:p>
    <w:p w:rsidR="00000000" w:rsidRPr="002F3AA1" w:rsidP="00C45E9B">
      <w:pPr>
        <w:pStyle w:val="BodyText"/>
      </w:pPr>
      <w:r w:rsidRPr="002F3AA1">
        <w:t>Companion Volume implementation gu</w:t>
      </w:r>
      <w:r w:rsidRPr="002F3AA1">
        <w:t xml:space="preserve">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85DF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F3AA1" w:rsidP="002F3AA1"/>
    <w:sectPr w:rsidSect="002F3AA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A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AA1" w:rsidRPr="00C45E9B" w:rsidP="00C45E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A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E9B" w:rsidP="002F3A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5E9B" w:rsidP="002F3A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45E9B" w:rsidP="002F3AA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AA1" w:rsidP="002F3A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45E9B">
      <w:t>Approved</w:t>
    </w:r>
    <w:r w:rsidR="00C45E9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45E9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45E9B">
      <w:rPr>
        <w:noProof/>
      </w:rPr>
      <w:t>4</w:t>
    </w:r>
    <w:r>
      <w:rPr>
        <w:noProof/>
      </w:rPr>
      <w:fldChar w:fldCharType="end"/>
    </w:r>
  </w:p>
  <w:p w:rsidR="002F3AA1" w:rsidP="002F3A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45E9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45E9B">
      <w:t>Skills Insight</w:t>
    </w:r>
    <w:r w:rsidR="00C45E9B">
      <w:fldChar w:fldCharType="end"/>
    </w:r>
  </w:p>
  <w:p w:rsidR="002F3AA1" w:rsidP="002F3A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A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E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3AA1" w:rsidRPr="00C45E9B" w:rsidP="00C45E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A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E9B" w:rsidRPr="002D2AF8" w:rsidP="002F3A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AHCAGB602 Manage estate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45E9B" w:rsidP="002F3AA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AA1" w:rsidRPr="002D2AF8" w:rsidP="002F3A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45E9B">
      <w:t>AHCAGB602 Manage estate planning</w:t>
    </w:r>
    <w:r w:rsidR="00C45E9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45E9B">
      <w:rPr>
        <w:noProof/>
      </w:rPr>
      <w:t>2 March 2025</w:t>
    </w:r>
    <w:r>
      <w:fldChar w:fldCharType="end"/>
    </w:r>
  </w:p>
  <w:p w:rsidR="002F3AA1" w:rsidP="002F3A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30EB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3C34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A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3A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3A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3A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3A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3A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3A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3A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3A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3A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3A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3AA1"/>
  </w:style>
  <w:style w:type="character" w:customStyle="1" w:styleId="Heading1Char">
    <w:name w:val="Heading 1 Char"/>
    <w:basedOn w:val="DefaultParagraphFont"/>
    <w:link w:val="Heading1"/>
    <w:rsid w:val="002F3A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3A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3AA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F3A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3AA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F3A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F3AA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F3A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3A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3A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3A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3A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3A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3A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3A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3A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3A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3A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3A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3A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3A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3A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3A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3A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3A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3AA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F3A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3AA1"/>
    <w:rPr>
      <w:b/>
      <w:spacing w:val="0"/>
    </w:rPr>
  </w:style>
  <w:style w:type="paragraph" w:customStyle="1" w:styleId="SuperTitle">
    <w:name w:val="SuperTitle"/>
    <w:basedOn w:val="Title"/>
    <w:rsid w:val="002F3A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3A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3A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3A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3A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3A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3A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3A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3A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3A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3A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3A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3A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3AA1"/>
    <w:rPr>
      <w:i/>
    </w:rPr>
  </w:style>
  <w:style w:type="paragraph" w:styleId="Caption">
    <w:name w:val="caption"/>
    <w:basedOn w:val="BodyText"/>
    <w:next w:val="Normal"/>
    <w:qFormat/>
    <w:rsid w:val="002F3A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3A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3A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3AA1"/>
  </w:style>
  <w:style w:type="paragraph" w:styleId="TableofFigures">
    <w:name w:val="table of figures"/>
    <w:basedOn w:val="Normal"/>
    <w:next w:val="Normal"/>
    <w:semiHidden/>
    <w:rsid w:val="002F3A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3A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3AA1"/>
    <w:rPr>
      <w:rFonts w:ascii="Wingdings" w:hAnsi="Wingdings"/>
    </w:rPr>
  </w:style>
  <w:style w:type="character" w:customStyle="1" w:styleId="HotSpot">
    <w:name w:val="HotSpot"/>
    <w:rsid w:val="002F3AA1"/>
    <w:rPr>
      <w:color w:val="0033CC"/>
      <w:u w:val="none"/>
    </w:rPr>
  </w:style>
  <w:style w:type="paragraph" w:customStyle="1" w:styleId="BodyTextRight">
    <w:name w:val="Body Text Right"/>
    <w:basedOn w:val="BodyText"/>
    <w:rsid w:val="002F3A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3A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3A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3A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3A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3A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3AA1"/>
    <w:rPr>
      <w:sz w:val="32"/>
    </w:rPr>
  </w:style>
  <w:style w:type="paragraph" w:customStyle="1" w:styleId="HeadingProcedure">
    <w:name w:val="Heading Procedure"/>
    <w:basedOn w:val="HeadingBase"/>
    <w:next w:val="Normal"/>
    <w:rsid w:val="002F3A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3AA1"/>
    <w:pPr>
      <w:spacing w:before="60" w:after="60"/>
    </w:pPr>
  </w:style>
  <w:style w:type="paragraph" w:styleId="ListContinue">
    <w:name w:val="List Continue"/>
    <w:basedOn w:val="List"/>
    <w:rsid w:val="002F3AA1"/>
    <w:pPr>
      <w:ind w:firstLine="0"/>
    </w:pPr>
  </w:style>
  <w:style w:type="paragraph" w:customStyle="1" w:styleId="ListNote">
    <w:name w:val="List Note"/>
    <w:basedOn w:val="List"/>
    <w:rsid w:val="002F3A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3A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3A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3AA1"/>
    <w:rPr>
      <w:rFonts w:ascii="Courier New" w:hAnsi="Courier New"/>
    </w:rPr>
  </w:style>
  <w:style w:type="paragraph" w:customStyle="1" w:styleId="NoteBullet">
    <w:name w:val="Note Bullet"/>
    <w:basedOn w:val="Note"/>
    <w:rsid w:val="002F3A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3A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3A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3A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3A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3A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3A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3AA1"/>
    <w:rPr>
      <w:b/>
      <w:smallCaps/>
    </w:rPr>
  </w:style>
  <w:style w:type="paragraph" w:customStyle="1" w:styleId="TableListNumber">
    <w:name w:val="Table List Number"/>
    <w:basedOn w:val="ListNumber"/>
    <w:rsid w:val="002F3A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3A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3AA1"/>
    <w:pPr>
      <w:numPr>
        <w:numId w:val="8"/>
      </w:numPr>
    </w:pPr>
  </w:style>
  <w:style w:type="paragraph" w:customStyle="1" w:styleId="ListAlpha2">
    <w:name w:val="List Alpha 2"/>
    <w:basedOn w:val="List2"/>
    <w:rsid w:val="002F3AA1"/>
    <w:pPr>
      <w:numPr>
        <w:numId w:val="7"/>
      </w:numPr>
    </w:pPr>
  </w:style>
  <w:style w:type="paragraph" w:styleId="List2">
    <w:name w:val="List 2"/>
    <w:basedOn w:val="BodyText"/>
    <w:rsid w:val="002F3A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3A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3A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3A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3A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3A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3AA1"/>
    <w:pPr>
      <w:numPr>
        <w:numId w:val="3"/>
      </w:numPr>
    </w:pPr>
  </w:style>
  <w:style w:type="paragraph" w:styleId="ListContinue2">
    <w:name w:val="List Continue 2"/>
    <w:basedOn w:val="List2"/>
    <w:rsid w:val="002F3AA1"/>
    <w:pPr>
      <w:ind w:firstLine="0"/>
    </w:pPr>
  </w:style>
  <w:style w:type="paragraph" w:styleId="ListContinue3">
    <w:name w:val="List Continue 3"/>
    <w:basedOn w:val="List3"/>
    <w:rsid w:val="002F3AA1"/>
    <w:pPr>
      <w:ind w:left="1021" w:firstLine="0"/>
    </w:pPr>
  </w:style>
  <w:style w:type="paragraph" w:styleId="ListContinue4">
    <w:name w:val="List Continue 4"/>
    <w:basedOn w:val="List4"/>
    <w:rsid w:val="002F3AA1"/>
    <w:pPr>
      <w:ind w:firstLine="0"/>
    </w:pPr>
  </w:style>
  <w:style w:type="paragraph" w:styleId="ListContinue5">
    <w:name w:val="List Continue 5"/>
    <w:basedOn w:val="List5"/>
    <w:rsid w:val="002F3AA1"/>
    <w:pPr>
      <w:ind w:firstLine="0"/>
    </w:pPr>
  </w:style>
  <w:style w:type="paragraph" w:styleId="ListNumber3">
    <w:name w:val="List Number 3"/>
    <w:basedOn w:val="List3"/>
    <w:rsid w:val="002F3AA1"/>
    <w:pPr>
      <w:numPr>
        <w:numId w:val="4"/>
      </w:numPr>
    </w:pPr>
  </w:style>
  <w:style w:type="paragraph" w:styleId="ListNumber4">
    <w:name w:val="List Number 4"/>
    <w:basedOn w:val="List4"/>
    <w:rsid w:val="002F3AA1"/>
    <w:pPr>
      <w:numPr>
        <w:numId w:val="5"/>
      </w:numPr>
    </w:pPr>
  </w:style>
  <w:style w:type="paragraph" w:styleId="ListNumber5">
    <w:name w:val="List Number 5"/>
    <w:basedOn w:val="List5"/>
    <w:rsid w:val="002F3AA1"/>
    <w:pPr>
      <w:numPr>
        <w:numId w:val="6"/>
      </w:numPr>
    </w:pPr>
  </w:style>
  <w:style w:type="paragraph" w:styleId="BlockText">
    <w:name w:val="Block Text"/>
    <w:basedOn w:val="Normal"/>
    <w:rsid w:val="002F3A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3A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3AA1"/>
    <w:rPr>
      <w:sz w:val="16"/>
      <w:vertAlign w:val="superscript"/>
    </w:rPr>
  </w:style>
  <w:style w:type="character" w:customStyle="1" w:styleId="Symbols">
    <w:name w:val="Symbols"/>
    <w:basedOn w:val="DefaultParagraphFont"/>
    <w:rsid w:val="002F3AA1"/>
    <w:rPr>
      <w:rFonts w:ascii="Symbol" w:hAnsi="Symbol"/>
    </w:rPr>
  </w:style>
  <w:style w:type="character" w:customStyle="1" w:styleId="MenuOptions">
    <w:name w:val="Menu Options"/>
    <w:basedOn w:val="DefaultParagraphFont"/>
    <w:rsid w:val="002F3A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3AA1"/>
    <w:rPr>
      <w:b/>
    </w:rPr>
  </w:style>
  <w:style w:type="character" w:customStyle="1" w:styleId="Underlined">
    <w:name w:val="Underlined"/>
    <w:basedOn w:val="DefaultParagraphFont"/>
    <w:rsid w:val="002F3AA1"/>
    <w:rPr>
      <w:u w:val="single"/>
    </w:rPr>
  </w:style>
  <w:style w:type="paragraph" w:customStyle="1" w:styleId="TableBodyTextRight">
    <w:name w:val="Table Body Text Right"/>
    <w:basedOn w:val="TableBodyText"/>
    <w:rsid w:val="002F3A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3AA1"/>
    <w:rPr>
      <w:sz w:val="18"/>
    </w:rPr>
  </w:style>
  <w:style w:type="paragraph" w:customStyle="1" w:styleId="BodySmallRight">
    <w:name w:val="Body Small Right"/>
    <w:basedOn w:val="BodyTextRight"/>
    <w:rsid w:val="002F3AA1"/>
    <w:rPr>
      <w:sz w:val="18"/>
      <w:szCs w:val="18"/>
    </w:rPr>
  </w:style>
  <w:style w:type="paragraph" w:customStyle="1" w:styleId="MarginEdition">
    <w:name w:val="Margin Edition"/>
    <w:basedOn w:val="MarginNote"/>
    <w:rsid w:val="002F3A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3AA1"/>
    <w:rPr>
      <w:sz w:val="2"/>
      <w:szCs w:val="2"/>
    </w:rPr>
  </w:style>
  <w:style w:type="character" w:customStyle="1" w:styleId="Small">
    <w:name w:val="Small"/>
    <w:basedOn w:val="DefaultParagraphFont"/>
    <w:rsid w:val="002F3AA1"/>
    <w:rPr>
      <w:sz w:val="16"/>
    </w:rPr>
  </w:style>
  <w:style w:type="paragraph" w:customStyle="1" w:styleId="WideTable">
    <w:name w:val="Wide Table"/>
    <w:basedOn w:val="Normal"/>
    <w:rsid w:val="002F3A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3AA1"/>
  </w:style>
  <w:style w:type="paragraph" w:styleId="Quote">
    <w:name w:val="Quote"/>
    <w:basedOn w:val="Heading1"/>
    <w:link w:val="QuoteChar"/>
    <w:qFormat/>
    <w:rsid w:val="002F3A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3A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3AA1"/>
    <w:pPr>
      <w:pageBreakBefore/>
    </w:pPr>
  </w:style>
  <w:style w:type="paragraph" w:customStyle="1" w:styleId="Border">
    <w:name w:val="Border"/>
    <w:basedOn w:val="Normal"/>
    <w:qFormat/>
    <w:rsid w:val="002F3A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3A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3A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3A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3A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3A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3A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3A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3A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3AA1"/>
    <w:rPr>
      <w:u w:val="single"/>
    </w:rPr>
  </w:style>
  <w:style w:type="character" w:customStyle="1" w:styleId="BoldandItalics">
    <w:name w:val="Bold and Italics"/>
    <w:qFormat/>
    <w:rsid w:val="002F3AA1"/>
    <w:rPr>
      <w:b/>
      <w:i/>
      <w:u w:val="none"/>
    </w:rPr>
  </w:style>
  <w:style w:type="paragraph" w:styleId="BalloonText">
    <w:name w:val="Balloon Text"/>
    <w:basedOn w:val="Normal"/>
    <w:link w:val="BalloonTextChar"/>
    <w:rsid w:val="002F3A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3A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3A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3A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3A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3A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3AA1"/>
    <w:pPr>
      <w:spacing w:before="0" w:after="0"/>
    </w:pPr>
  </w:style>
  <w:style w:type="paragraph" w:customStyle="1" w:styleId="BodyTextBold">
    <w:name w:val="Body Text Bold"/>
    <w:basedOn w:val="BodyText"/>
    <w:qFormat/>
    <w:rsid w:val="002F3AA1"/>
    <w:rPr>
      <w:b/>
    </w:rPr>
  </w:style>
  <w:style w:type="character" w:styleId="Hyperlink">
    <w:name w:val="Hyperlink"/>
    <w:basedOn w:val="DefaultParagraphFont"/>
    <w:uiPriority w:val="99"/>
    <w:unhideWhenUsed/>
    <w:rsid w:val="00C45E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586</Words>
  <Characters>3953</Characters>
  <Application>Microsoft Office Word</Application>
  <DocSecurity>0</DocSecurity>
  <Lines>141</Lines>
  <Paragraphs>92</Paragraphs>
  <ScaleCrop>false</ScaleCrop>
  <Company>Author-it Software Corporation Ltd.</Company>
  <LinksUpToDate>false</LinksUpToDate>
  <CharactersWithSpaces>4447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AHCAGB602 Manage estate planning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2025-03-01T18:12:00Z</dcterms:created>
  <dcterms:modified xsi:type="dcterms:W3CDTF">2025-03-01T18:12:00Z</dcterms:modified>
</cp:coreProperties>
</file>