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BC3" w:rsidP="008F7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AHCAGB523 Interpret and use agricultural data</w:t>
      </w:r>
      <w:r>
        <w:fldChar w:fldCharType="end"/>
      </w:r>
    </w:p>
    <w:p w:rsidR="008F7BC3" w:rsidP="008F7BC3">
      <w:pPr>
        <w:pStyle w:val="Version"/>
        <w:sectPr w:rsidSect="003B1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E19" w:rsidP="003B1E19">
      <w:pPr>
        <w:pStyle w:val="SuperHeading"/>
      </w:pPr>
      <w:r w:rsidRPr="003B1E19">
        <w:t>AHCAGB523 Interpret and use agricultural data</w:t>
      </w:r>
    </w:p>
    <w:p w:rsidR="00000000" w:rsidRPr="003B1E19" w:rsidP="003B1E19">
      <w:pPr>
        <w:pStyle w:val="Heading1"/>
      </w:pPr>
      <w:bookmarkStart w:id="1" w:name="O_1153769"/>
      <w:bookmarkEnd w:id="1"/>
      <w:r w:rsidRPr="003B1E1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3B1E1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Comments</w:t>
            </w:r>
          </w:p>
        </w:tc>
      </w:tr>
      <w:tr w:rsidTr="003B1E1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This version released with AHC Agriculture, Horticulture and Conservation and Land Management Training Package Version 6.0.</w:t>
            </w:r>
          </w:p>
        </w:tc>
      </w:tr>
    </w:tbl>
    <w:p w:rsidR="00000000" w:rsidRPr="003B1E19" w:rsidP="003B1E19">
      <w:pPr>
        <w:pStyle w:val="BodyText"/>
      </w:pPr>
    </w:p>
    <w:p w:rsidR="00000000" w:rsidRPr="003B1E19" w:rsidP="003B1E19">
      <w:pPr>
        <w:pStyle w:val="AllowPageBreak"/>
      </w:pPr>
    </w:p>
    <w:p w:rsidR="00000000" w:rsidRPr="003B1E19" w:rsidP="003B1E19">
      <w:pPr>
        <w:pStyle w:val="Heading1"/>
      </w:pPr>
      <w:bookmarkStart w:id="2" w:name="O_1153770"/>
      <w:bookmarkEnd w:id="2"/>
      <w:r w:rsidRPr="003B1E19">
        <w:t>Application</w:t>
      </w:r>
    </w:p>
    <w:p w:rsidR="00000000" w:rsidRPr="003B1E19" w:rsidP="008F7BC3">
      <w:pPr>
        <w:pStyle w:val="BodyText"/>
      </w:pPr>
      <w:r w:rsidRPr="003B1E19">
        <w:t>This unit of competency describes the ski</w:t>
      </w:r>
      <w:r w:rsidRPr="003B1E19">
        <w:t>lls and knowledge required to identify, interpret, enter and use agricultural data, identify and address data gaps, and review agricultural data.</w:t>
      </w:r>
    </w:p>
    <w:p w:rsidR="00000000" w:rsidRPr="003B1E19" w:rsidP="008F7BC3">
      <w:pPr>
        <w:pStyle w:val="BodyText"/>
      </w:pPr>
      <w:r w:rsidRPr="003B1E19">
        <w:t>The unit applies to individuals who apply specialised skills and knowledge to the interpretation and implement</w:t>
      </w:r>
      <w:r w:rsidRPr="003B1E19">
        <w:t>ation of agricultural data, and take personal responsibility and exercise autonomy in undertaking complex work. They analyse and synthesise information, and design and communicate solutions to sometimes complex problems.</w:t>
      </w:r>
    </w:p>
    <w:p w:rsidR="00000000" w:rsidRPr="003B1E19" w:rsidP="008F7BC3">
      <w:pPr>
        <w:pStyle w:val="BodyText"/>
      </w:pPr>
      <w:r w:rsidRPr="003B1E19">
        <w:t>All work must be carried out to com</w:t>
      </w:r>
      <w:r w:rsidRPr="003B1E19">
        <w:t>ply with workplace procedures, health and safety in the workplace requirements, legislative and regulatory requirements, and sustainability and biosecurity practices.</w:t>
      </w:r>
    </w:p>
    <w:p w:rsidR="00000000" w:rsidRPr="003B1E19" w:rsidP="008F7BC3">
      <w:pPr>
        <w:pStyle w:val="BodyText"/>
      </w:pPr>
      <w:r w:rsidRPr="003B1E19">
        <w:t>No licensing, legislative or certification requirements apply to this unit at the time of</w:t>
      </w:r>
      <w:r w:rsidRPr="003B1E19">
        <w:t xml:space="preserve"> publication.</w:t>
      </w:r>
    </w:p>
    <w:p w:rsidR="00000000" w:rsidRPr="003B1E19" w:rsidP="003B1E19">
      <w:pPr>
        <w:pStyle w:val="Heading1"/>
      </w:pPr>
      <w:bookmarkStart w:id="3" w:name="O_1153771"/>
      <w:bookmarkEnd w:id="3"/>
      <w:r w:rsidRPr="003B1E19">
        <w:t>Pre-requisite Unit</w:t>
      </w:r>
    </w:p>
    <w:p w:rsidR="00000000" w:rsidRPr="003B1E19" w:rsidP="008F7BC3">
      <w:pPr>
        <w:pStyle w:val="BodyText"/>
      </w:pPr>
      <w:r w:rsidRPr="003B1E19">
        <w:t>Nil</w:t>
      </w:r>
    </w:p>
    <w:p w:rsidR="00000000" w:rsidRPr="003B1E19" w:rsidP="003B1E19">
      <w:pPr>
        <w:pStyle w:val="Heading1"/>
      </w:pPr>
      <w:bookmarkStart w:id="4" w:name="O_1153773"/>
      <w:bookmarkEnd w:id="4"/>
      <w:r w:rsidRPr="003B1E19">
        <w:t>Unit Sector</w:t>
      </w:r>
    </w:p>
    <w:p w:rsidR="00000000" w:rsidRPr="003B1E19" w:rsidP="008F7BC3">
      <w:pPr>
        <w:pStyle w:val="BodyText"/>
      </w:pPr>
      <w:r w:rsidRPr="003B1E19">
        <w:t>Agribusiness (AGB)</w:t>
      </w:r>
    </w:p>
    <w:p w:rsidR="00000000" w:rsidRPr="003B1E19" w:rsidP="003B1E19">
      <w:pPr>
        <w:pStyle w:val="Heading1"/>
      </w:pPr>
      <w:bookmarkStart w:id="5" w:name="O_1153774"/>
      <w:bookmarkEnd w:id="5"/>
      <w:r w:rsidRPr="003B1E1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Performance Criteria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1. Identify, access and apply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1.1 Discuss workplace business objectives, goals and farming system with business owner or land manager to dete</w:t>
            </w:r>
            <w:r w:rsidRPr="003B1E19">
              <w:t>rmine purpose of information being sought</w:t>
            </w:r>
          </w:p>
          <w:p w:rsidR="00000000" w:rsidRPr="003B1E19" w:rsidP="003B1E19">
            <w:pPr>
              <w:pStyle w:val="BodyText"/>
            </w:pPr>
            <w:r w:rsidRPr="003B1E19">
              <w:t>1.2 Identify existing sources of agricultural data available in the workplace to support workplace business objectives</w:t>
            </w:r>
          </w:p>
          <w:p w:rsidR="00000000" w:rsidRPr="003B1E19" w:rsidP="003B1E19">
            <w:pPr>
              <w:pStyle w:val="BodyText"/>
            </w:pPr>
            <w:r w:rsidRPr="003B1E19">
              <w:t>1.3 Review and select appropriate software programs or applications (app) to meet workplace bus</w:t>
            </w:r>
            <w:r w:rsidRPr="003B1E19">
              <w:t>iness objectives</w:t>
            </w:r>
          </w:p>
          <w:p w:rsidR="00000000" w:rsidRPr="003B1E19" w:rsidP="003B1E19">
            <w:pPr>
              <w:pStyle w:val="BodyText"/>
            </w:pPr>
            <w:r w:rsidRPr="003B1E19">
              <w:t>1.4 Access existing agricultural data and enter into software program or app</w:t>
            </w:r>
          </w:p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1.5 Create maps and summary reports using existing data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2. Interpret and explain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2.1 Interpret maps or reports to identify opportun</w:t>
            </w:r>
            <w:r w:rsidRPr="003B1E19">
              <w:t>ities and limitations for operational improvements that support business objectives</w:t>
            </w:r>
          </w:p>
          <w:p w:rsidR="00000000" w:rsidRPr="003B1E19" w:rsidP="003B1E19">
            <w:pPr>
              <w:pStyle w:val="BodyText"/>
            </w:pPr>
            <w:r w:rsidRPr="003B1E19">
              <w:t>2.2 Conduct field work to ground truth data and record interpretations of data for future use</w:t>
            </w:r>
          </w:p>
          <w:p w:rsidR="00000000" w:rsidRPr="003B1E19" w:rsidP="003B1E19">
            <w:pPr>
              <w:pStyle w:val="BodyText"/>
            </w:pPr>
            <w:r w:rsidRPr="003B1E19">
              <w:t>2.3 Document data results using appropriate interpretation and presentation te</w:t>
            </w:r>
            <w:r w:rsidRPr="003B1E19">
              <w:t>chniques</w:t>
            </w:r>
          </w:p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2.4 Discuss and explain data results and information with business owner or land manager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3. Analyse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3.1 Collect and analyse data to determine significance of results</w:t>
            </w:r>
          </w:p>
          <w:p w:rsidR="00000000" w:rsidRPr="003B1E19" w:rsidP="003B1E19">
            <w:pPr>
              <w:pStyle w:val="BodyText"/>
            </w:pPr>
            <w:r w:rsidRPr="003B1E19">
              <w:t>3.2 Undertake simple statistical analysis to detect data outli</w:t>
            </w:r>
            <w:r w:rsidRPr="003B1E19">
              <w:t>ers, imbalances in generated data sets and identify erroneous data points, including determining spatial density of the managed data set</w:t>
            </w:r>
          </w:p>
          <w:p w:rsidR="00000000" w:rsidRPr="003B1E19" w:rsidP="003B1E19">
            <w:pPr>
              <w:pStyle w:val="BodyText"/>
            </w:pPr>
            <w:r w:rsidRPr="003B1E19">
              <w:t>3.3 Produce variability maps from suitable data sets</w:t>
            </w:r>
          </w:p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3.4 Discuss and recommend solutions utilising agricultural data, a</w:t>
            </w:r>
            <w:r w:rsidRPr="003B1E19">
              <w:t>nd present to business owner or land manager for approval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4. Identify and address data gaps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4.1 Identify validity and reliability, and gaps in existing agricultural data</w:t>
            </w:r>
          </w:p>
          <w:p w:rsidR="00000000" w:rsidRPr="003B1E19" w:rsidP="003B1E19">
            <w:pPr>
              <w:pStyle w:val="BodyText"/>
            </w:pPr>
            <w:r w:rsidRPr="003B1E19">
              <w:t>4.2 Identify solutions to address data gaps utilising existing sources</w:t>
            </w:r>
          </w:p>
          <w:p w:rsidR="00000000" w:rsidRPr="003B1E19" w:rsidP="003B1E19">
            <w:pPr>
              <w:pStyle w:val="BodyText"/>
            </w:pPr>
            <w:r w:rsidRPr="003B1E19">
              <w:t>4.3 Identify a</w:t>
            </w:r>
            <w:r w:rsidRPr="003B1E19">
              <w:t>nd cost hardware and software solutions to address data gaps where required</w:t>
            </w:r>
          </w:p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4.4 Discuss and recommend solutions and seek approval from business owner or land manager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5. Use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5.1 Collect and organise agricultural data and enter into software program or app</w:t>
            </w:r>
          </w:p>
          <w:p w:rsidR="00000000" w:rsidRPr="003B1E19" w:rsidP="003B1E19">
            <w:pPr>
              <w:pStyle w:val="BodyText"/>
            </w:pPr>
            <w:r w:rsidRPr="003B1E19">
              <w:t>5.2 Generate maps and reports for agricultural activities for review and discussion with key business personnel</w:t>
            </w:r>
          </w:p>
          <w:p w:rsidR="00000000" w:rsidRPr="003B1E19" w:rsidP="003B1E19">
            <w:pPr>
              <w:pStyle w:val="BodyText"/>
            </w:pPr>
            <w:r w:rsidRPr="003B1E19">
              <w:t>5.3 Incorporate agricultural data into business operations</w:t>
            </w:r>
          </w:p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5.4</w:t>
            </w:r>
            <w:r w:rsidRPr="003B1E19">
              <w:t xml:space="preserve"> Determine if corrective action is required and take appropriate action</w:t>
            </w:r>
          </w:p>
        </w:tc>
      </w:tr>
      <w:tr w:rsidTr="008F7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6. Review and report agricultural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6.1 Review production data to identify changes in productivity as a result of using agricultural data, and document results</w:t>
            </w:r>
          </w:p>
          <w:p w:rsidR="00000000" w:rsidRPr="003B1E19" w:rsidP="003B1E19">
            <w:pPr>
              <w:pStyle w:val="BodyText"/>
            </w:pPr>
            <w:r w:rsidRPr="003B1E19">
              <w:t>6.2 Identify opportu</w:t>
            </w:r>
            <w:r w:rsidRPr="003B1E19">
              <w:t xml:space="preserve">nities for improvements using agricultural data </w:t>
            </w:r>
          </w:p>
          <w:p w:rsidR="00000000" w:rsidRPr="003B1E19" w:rsidP="003B1E19">
            <w:pPr>
              <w:pStyle w:val="BodyText"/>
            </w:pPr>
            <w:r w:rsidRPr="003B1E19">
              <w:t>6.3 Report results to business owner or land manager</w:t>
            </w:r>
          </w:p>
        </w:tc>
      </w:tr>
    </w:tbl>
    <w:p w:rsidR="00000000" w:rsidRPr="003B1E19" w:rsidP="003B1E19">
      <w:pPr>
        <w:pStyle w:val="BodyText"/>
      </w:pPr>
    </w:p>
    <w:p w:rsidR="00000000" w:rsidRPr="003B1E19" w:rsidP="003B1E19">
      <w:pPr>
        <w:pStyle w:val="AllowPageBreak"/>
      </w:pPr>
    </w:p>
    <w:p w:rsidR="00000000" w:rsidRPr="003B1E19" w:rsidP="003B1E19">
      <w:pPr>
        <w:pStyle w:val="Heading1"/>
      </w:pPr>
      <w:bookmarkStart w:id="6" w:name="O_1153775"/>
      <w:bookmarkEnd w:id="6"/>
      <w:r w:rsidRPr="003B1E19">
        <w:t>Foundation Skills</w:t>
      </w:r>
    </w:p>
    <w:p w:rsidR="00000000" w:rsidRPr="008F7BC3" w:rsidP="008F7BC3">
      <w:pPr>
        <w:pStyle w:val="BodyText"/>
        <w:rPr>
          <w:i/>
        </w:rPr>
      </w:pPr>
      <w:r w:rsidRPr="008F7BC3">
        <w:rPr>
          <w:rStyle w:val="Emphasis"/>
        </w:rPr>
        <w:t xml:space="preserve">This section describes those language, literacy, numeracy and employment skills that are essential for performance </w:t>
      </w:r>
      <w:r w:rsidRPr="008F7BC3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1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Description</w:t>
            </w:r>
          </w:p>
        </w:tc>
      </w:tr>
      <w:tr w:rsidTr="003B1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ListBullet"/>
              <w:rPr>
                <w:lang w:val="en-NZ"/>
              </w:rPr>
            </w:pPr>
            <w:r w:rsidRPr="003B1E19">
              <w:t>Initiate discussions with business owner or land manager, using clear language to discuss business objectives, explain data results and i</w:t>
            </w:r>
            <w:r w:rsidRPr="003B1E19">
              <w:t>nformation, recommend solutions and seek approval</w:t>
            </w:r>
          </w:p>
        </w:tc>
      </w:tr>
      <w:tr w:rsidTr="003B1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ListBullet"/>
            </w:pPr>
            <w:r w:rsidRPr="003B1E19">
              <w:t>Access, record and analyse agricultural data for input into decision making</w:t>
            </w:r>
          </w:p>
          <w:p w:rsidR="00000000" w:rsidRPr="003B1E19" w:rsidP="003B1E19">
            <w:pPr>
              <w:pStyle w:val="ListBullet"/>
            </w:pPr>
            <w:r w:rsidRPr="003B1E19">
              <w:t>Estimate hardware and software acquisition, and calculate running costs</w:t>
            </w:r>
          </w:p>
          <w:p w:rsidR="00000000" w:rsidRPr="003B1E19" w:rsidP="003B1E19">
            <w:pPr>
              <w:pStyle w:val="ListBullet"/>
            </w:pPr>
            <w:r w:rsidRPr="003B1E19">
              <w:t>Compare hardware and software acquisition and r</w:t>
            </w:r>
            <w:r w:rsidRPr="003B1E19">
              <w:t>unning costs with costs of services provided by off-property suppliers</w:t>
            </w:r>
          </w:p>
        </w:tc>
      </w:tr>
    </w:tbl>
    <w:p w:rsidR="00000000" w:rsidRPr="003B1E19" w:rsidP="003B1E19">
      <w:pPr>
        <w:pStyle w:val="BodyText"/>
      </w:pPr>
    </w:p>
    <w:p w:rsidR="00000000" w:rsidRPr="003B1E19" w:rsidP="003B1E19">
      <w:pPr>
        <w:pStyle w:val="AllowPageBreak"/>
      </w:pPr>
    </w:p>
    <w:p w:rsidR="00000000" w:rsidRPr="003B1E19" w:rsidP="003B1E19">
      <w:pPr>
        <w:pStyle w:val="Heading1"/>
      </w:pPr>
      <w:bookmarkStart w:id="7" w:name="O_1153777"/>
      <w:bookmarkEnd w:id="7"/>
      <w:r w:rsidRPr="003B1E1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1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Bold"/>
              <w:rPr>
                <w:lang w:val="en-NZ"/>
              </w:rPr>
            </w:pPr>
            <w:r w:rsidRPr="003B1E19">
              <w:t>Equivalence status</w:t>
            </w:r>
          </w:p>
        </w:tc>
      </w:tr>
      <w:tr w:rsidTr="003B1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AHCAGB523 Interpret and use agricultural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9">
            <w:pPr>
              <w:pStyle w:val="BodyText"/>
              <w:rPr>
                <w:lang w:val="en-NZ"/>
              </w:rPr>
            </w:pPr>
            <w:r w:rsidRPr="003B1E19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9" w:rsidP="003B1E19">
            <w:pPr>
              <w:pStyle w:val="BodyText"/>
            </w:pPr>
            <w:r w:rsidRPr="003B1E19">
              <w:t>Newly created</w:t>
            </w:r>
          </w:p>
        </w:tc>
      </w:tr>
    </w:tbl>
    <w:p w:rsidR="00000000" w:rsidRPr="003B1E19" w:rsidP="003B1E19">
      <w:pPr>
        <w:pStyle w:val="BodyText"/>
      </w:pPr>
    </w:p>
    <w:p w:rsidR="00000000" w:rsidRPr="003B1E19" w:rsidP="003B1E19">
      <w:pPr>
        <w:pStyle w:val="AllowPageBreak"/>
      </w:pPr>
    </w:p>
    <w:p w:rsidR="00000000" w:rsidRPr="003B1E19" w:rsidP="003B1E19">
      <w:pPr>
        <w:pStyle w:val="Heading1"/>
      </w:pPr>
      <w:bookmarkStart w:id="8" w:name="O_1153784"/>
      <w:bookmarkEnd w:id="8"/>
      <w:r w:rsidRPr="003B1E19">
        <w:t>Links</w:t>
      </w:r>
    </w:p>
    <w:p w:rsidR="00000000" w:rsidRPr="003B1E19" w:rsidP="008F7BC3">
      <w:pPr>
        <w:pStyle w:val="BodyText"/>
      </w:pPr>
      <w:r w:rsidRPr="003B1E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16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1E19" w:rsidP="003B1E19"/>
    <w:sectPr w:rsidSect="003B1E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9" w:rsidRPr="008F7BC3" w:rsidP="008F7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C3" w:rsidP="003B1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BC3" w:rsidP="003B1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7BC3" w:rsidP="003B1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E19" w:rsidRPr="008F7BC3" w:rsidP="008F7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C3" w:rsidRPr="002D2AF8" w:rsidP="003B1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AHCAGB523 Interpret and use agricultural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F7BC3" w:rsidP="003B1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220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00B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E19"/>
  </w:style>
  <w:style w:type="character" w:customStyle="1" w:styleId="Heading1Char">
    <w:name w:val="Heading 1 Char"/>
    <w:basedOn w:val="DefaultParagraphFont"/>
    <w:link w:val="Heading1"/>
    <w:rsid w:val="003B1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E1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1E19"/>
    <w:rPr>
      <w:i/>
    </w:rPr>
  </w:style>
  <w:style w:type="paragraph" w:customStyle="1" w:styleId="SuperHeading">
    <w:name w:val="SuperHeading"/>
    <w:basedOn w:val="Normal"/>
    <w:rsid w:val="003B1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1E19"/>
    <w:rPr>
      <w:b/>
    </w:rPr>
  </w:style>
  <w:style w:type="character" w:customStyle="1" w:styleId="Heading2Char">
    <w:name w:val="Heading 2 Char"/>
    <w:basedOn w:val="DefaultParagraphFont"/>
    <w:link w:val="Heading2"/>
    <w:rsid w:val="003B1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E19"/>
    <w:rPr>
      <w:b/>
      <w:spacing w:val="0"/>
    </w:rPr>
  </w:style>
  <w:style w:type="paragraph" w:customStyle="1" w:styleId="SuperTitle">
    <w:name w:val="SuperTitle"/>
    <w:basedOn w:val="Title"/>
    <w:rsid w:val="003B1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E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E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E19"/>
  </w:style>
  <w:style w:type="paragraph" w:styleId="TableofFigures">
    <w:name w:val="table of figures"/>
    <w:basedOn w:val="Normal"/>
    <w:next w:val="Normal"/>
    <w:semiHidden/>
    <w:rsid w:val="003B1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E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E19"/>
    <w:rPr>
      <w:rFonts w:ascii="Wingdings" w:hAnsi="Wingdings"/>
    </w:rPr>
  </w:style>
  <w:style w:type="paragraph" w:customStyle="1" w:styleId="TableHeading">
    <w:name w:val="Table Heading"/>
    <w:basedOn w:val="HeadingBase"/>
    <w:rsid w:val="003B1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E19"/>
    <w:rPr>
      <w:color w:val="0033CC"/>
      <w:u w:val="none"/>
    </w:rPr>
  </w:style>
  <w:style w:type="paragraph" w:customStyle="1" w:styleId="BodyTextRight">
    <w:name w:val="Body Text Right"/>
    <w:basedOn w:val="BodyText"/>
    <w:rsid w:val="003B1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E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E19"/>
    <w:rPr>
      <w:sz w:val="32"/>
    </w:rPr>
  </w:style>
  <w:style w:type="paragraph" w:customStyle="1" w:styleId="HeadingProcedure">
    <w:name w:val="Heading Procedure"/>
    <w:basedOn w:val="HeadingBase"/>
    <w:next w:val="Normal"/>
    <w:rsid w:val="003B1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E19"/>
    <w:pPr>
      <w:spacing w:before="60" w:after="60"/>
    </w:pPr>
  </w:style>
  <w:style w:type="paragraph" w:styleId="ListContinue">
    <w:name w:val="List Continue"/>
    <w:basedOn w:val="List"/>
    <w:rsid w:val="003B1E19"/>
    <w:pPr>
      <w:ind w:firstLine="0"/>
    </w:pPr>
  </w:style>
  <w:style w:type="paragraph" w:customStyle="1" w:styleId="ListNote">
    <w:name w:val="List Note"/>
    <w:basedOn w:val="List"/>
    <w:rsid w:val="003B1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E19"/>
    <w:rPr>
      <w:rFonts w:ascii="Courier New" w:hAnsi="Courier New"/>
    </w:rPr>
  </w:style>
  <w:style w:type="paragraph" w:customStyle="1" w:styleId="NoteBullet">
    <w:name w:val="Note Bullet"/>
    <w:basedOn w:val="Note"/>
    <w:rsid w:val="003B1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E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E19"/>
    <w:rPr>
      <w:b/>
      <w:smallCaps/>
    </w:rPr>
  </w:style>
  <w:style w:type="paragraph" w:customStyle="1" w:styleId="TableListNumber">
    <w:name w:val="Table List Number"/>
    <w:basedOn w:val="ListNumber"/>
    <w:rsid w:val="003B1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E19"/>
    <w:pPr>
      <w:numPr>
        <w:numId w:val="8"/>
      </w:numPr>
    </w:pPr>
  </w:style>
  <w:style w:type="paragraph" w:customStyle="1" w:styleId="ListAlpha2">
    <w:name w:val="List Alpha 2"/>
    <w:basedOn w:val="List2"/>
    <w:rsid w:val="003B1E19"/>
    <w:pPr>
      <w:numPr>
        <w:numId w:val="7"/>
      </w:numPr>
    </w:pPr>
  </w:style>
  <w:style w:type="paragraph" w:styleId="List2">
    <w:name w:val="List 2"/>
    <w:basedOn w:val="BodyText"/>
    <w:rsid w:val="003B1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E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E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E19"/>
    <w:pPr>
      <w:numPr>
        <w:numId w:val="3"/>
      </w:numPr>
    </w:pPr>
  </w:style>
  <w:style w:type="paragraph" w:styleId="ListContinue2">
    <w:name w:val="List Continue 2"/>
    <w:basedOn w:val="List2"/>
    <w:rsid w:val="003B1E19"/>
    <w:pPr>
      <w:ind w:firstLine="0"/>
    </w:pPr>
  </w:style>
  <w:style w:type="paragraph" w:styleId="ListContinue3">
    <w:name w:val="List Continue 3"/>
    <w:basedOn w:val="List3"/>
    <w:rsid w:val="003B1E19"/>
    <w:pPr>
      <w:ind w:left="1021" w:firstLine="0"/>
    </w:pPr>
  </w:style>
  <w:style w:type="paragraph" w:styleId="ListContinue4">
    <w:name w:val="List Continue 4"/>
    <w:basedOn w:val="List4"/>
    <w:rsid w:val="003B1E19"/>
    <w:pPr>
      <w:ind w:firstLine="0"/>
    </w:pPr>
  </w:style>
  <w:style w:type="paragraph" w:styleId="ListContinue5">
    <w:name w:val="List Continue 5"/>
    <w:basedOn w:val="List5"/>
    <w:rsid w:val="003B1E19"/>
    <w:pPr>
      <w:ind w:firstLine="0"/>
    </w:pPr>
  </w:style>
  <w:style w:type="paragraph" w:styleId="ListNumber3">
    <w:name w:val="List Number 3"/>
    <w:basedOn w:val="List3"/>
    <w:rsid w:val="003B1E19"/>
    <w:pPr>
      <w:numPr>
        <w:numId w:val="4"/>
      </w:numPr>
    </w:pPr>
  </w:style>
  <w:style w:type="paragraph" w:styleId="ListNumber4">
    <w:name w:val="List Number 4"/>
    <w:basedOn w:val="List4"/>
    <w:rsid w:val="003B1E19"/>
    <w:pPr>
      <w:numPr>
        <w:numId w:val="5"/>
      </w:numPr>
    </w:pPr>
  </w:style>
  <w:style w:type="paragraph" w:styleId="ListNumber5">
    <w:name w:val="List Number 5"/>
    <w:basedOn w:val="List5"/>
    <w:rsid w:val="003B1E19"/>
    <w:pPr>
      <w:numPr>
        <w:numId w:val="6"/>
      </w:numPr>
    </w:pPr>
  </w:style>
  <w:style w:type="paragraph" w:styleId="BlockText">
    <w:name w:val="Block Text"/>
    <w:basedOn w:val="Normal"/>
    <w:rsid w:val="003B1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E19"/>
    <w:rPr>
      <w:sz w:val="16"/>
      <w:vertAlign w:val="superscript"/>
    </w:rPr>
  </w:style>
  <w:style w:type="character" w:customStyle="1" w:styleId="Symbols">
    <w:name w:val="Symbols"/>
    <w:basedOn w:val="DefaultParagraphFont"/>
    <w:rsid w:val="003B1E19"/>
    <w:rPr>
      <w:rFonts w:ascii="Symbol" w:hAnsi="Symbol"/>
    </w:rPr>
  </w:style>
  <w:style w:type="character" w:customStyle="1" w:styleId="MenuOptions">
    <w:name w:val="Menu Options"/>
    <w:basedOn w:val="DefaultParagraphFont"/>
    <w:rsid w:val="003B1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E19"/>
    <w:rPr>
      <w:b/>
    </w:rPr>
  </w:style>
  <w:style w:type="character" w:customStyle="1" w:styleId="Underlined">
    <w:name w:val="Underlined"/>
    <w:basedOn w:val="DefaultParagraphFont"/>
    <w:rsid w:val="003B1E19"/>
    <w:rPr>
      <w:u w:val="single"/>
    </w:rPr>
  </w:style>
  <w:style w:type="paragraph" w:customStyle="1" w:styleId="TableBodyTextRight">
    <w:name w:val="Table Body Text Right"/>
    <w:basedOn w:val="TableBodyText"/>
    <w:rsid w:val="003B1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E19"/>
    <w:rPr>
      <w:sz w:val="18"/>
    </w:rPr>
  </w:style>
  <w:style w:type="paragraph" w:customStyle="1" w:styleId="BodySmallRight">
    <w:name w:val="Body Small Right"/>
    <w:basedOn w:val="BodyTextRight"/>
    <w:rsid w:val="003B1E19"/>
    <w:rPr>
      <w:sz w:val="18"/>
      <w:szCs w:val="18"/>
    </w:rPr>
  </w:style>
  <w:style w:type="paragraph" w:customStyle="1" w:styleId="MarginEdition">
    <w:name w:val="Margin Edition"/>
    <w:basedOn w:val="MarginNote"/>
    <w:rsid w:val="003B1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E19"/>
    <w:rPr>
      <w:sz w:val="2"/>
      <w:szCs w:val="2"/>
    </w:rPr>
  </w:style>
  <w:style w:type="character" w:customStyle="1" w:styleId="Small">
    <w:name w:val="Small"/>
    <w:basedOn w:val="DefaultParagraphFont"/>
    <w:rsid w:val="003B1E19"/>
    <w:rPr>
      <w:sz w:val="16"/>
    </w:rPr>
  </w:style>
  <w:style w:type="paragraph" w:customStyle="1" w:styleId="WideTable">
    <w:name w:val="Wide Table"/>
    <w:basedOn w:val="Normal"/>
    <w:rsid w:val="003B1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E19"/>
  </w:style>
  <w:style w:type="paragraph" w:styleId="Quote">
    <w:name w:val="Quote"/>
    <w:basedOn w:val="Heading1"/>
    <w:link w:val="QuoteChar"/>
    <w:qFormat/>
    <w:rsid w:val="003B1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E19"/>
    <w:pPr>
      <w:pageBreakBefore/>
    </w:pPr>
  </w:style>
  <w:style w:type="paragraph" w:customStyle="1" w:styleId="Border">
    <w:name w:val="Border"/>
    <w:basedOn w:val="Normal"/>
    <w:qFormat/>
    <w:rsid w:val="003B1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E19"/>
    <w:rPr>
      <w:u w:val="single"/>
    </w:rPr>
  </w:style>
  <w:style w:type="character" w:customStyle="1" w:styleId="BoldandItalics">
    <w:name w:val="Bold and Italics"/>
    <w:qFormat/>
    <w:rsid w:val="003B1E19"/>
    <w:rPr>
      <w:b/>
      <w:i/>
      <w:u w:val="none"/>
    </w:rPr>
  </w:style>
  <w:style w:type="paragraph" w:styleId="BalloonText">
    <w:name w:val="Balloon Text"/>
    <w:basedOn w:val="Normal"/>
    <w:link w:val="BalloonTextChar"/>
    <w:rsid w:val="003B1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E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7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716</Words>
  <Characters>4482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AHCAGB523 Interpret and use agricultural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2025-02-11T06:49:00Z</dcterms:modified>
</cp:coreProperties>
</file>