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FC4" w:rsidP="00F86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AHCAGB523 Interpret and use agricultural data</w:t>
      </w:r>
      <w:r>
        <w:fldChar w:fldCharType="end"/>
      </w:r>
    </w:p>
    <w:p w:rsidR="00F86FC4" w:rsidP="00F86FC4">
      <w:pPr>
        <w:pStyle w:val="Version"/>
        <w:sectPr w:rsidSect="008F4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AA9" w:rsidP="008F4AA9">
      <w:pPr>
        <w:pStyle w:val="SuperHeading"/>
      </w:pPr>
      <w:r w:rsidRPr="008F4AA9">
        <w:t>Assessment Requirements for AHCAGB523 Interpret and use agricultural data</w:t>
      </w:r>
    </w:p>
    <w:p w:rsidR="00000000" w:rsidRPr="008F4AA9" w:rsidP="008F4AA9">
      <w:pPr>
        <w:pStyle w:val="Heading1"/>
      </w:pPr>
      <w:bookmarkStart w:id="1" w:name="O_1153779"/>
      <w:bookmarkEnd w:id="1"/>
      <w:r w:rsidRPr="008F4AA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8F4AA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AA9">
            <w:pPr>
              <w:pStyle w:val="BodyTextBold"/>
              <w:rPr>
                <w:lang w:val="en-NZ"/>
              </w:rPr>
            </w:pPr>
            <w:r w:rsidRPr="008F4AA9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AA9">
            <w:pPr>
              <w:pStyle w:val="BodyTextBold"/>
              <w:rPr>
                <w:lang w:val="en-NZ"/>
              </w:rPr>
            </w:pPr>
            <w:r w:rsidRPr="008F4AA9">
              <w:t>Comments</w:t>
            </w:r>
          </w:p>
        </w:tc>
      </w:tr>
      <w:tr w:rsidTr="008F4AA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AA9">
            <w:pPr>
              <w:pStyle w:val="BodyText"/>
              <w:rPr>
                <w:lang w:val="en-NZ"/>
              </w:rPr>
            </w:pPr>
            <w:r w:rsidRPr="008F4AA9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AA9" w:rsidP="008F4AA9">
            <w:pPr>
              <w:pStyle w:val="BodyText"/>
            </w:pPr>
            <w:r w:rsidRPr="008F4AA9">
              <w:t>This version released with AHC Agriculture, Horticulture and Conservation and Land Management Training Package Version 6.0.</w:t>
            </w:r>
          </w:p>
        </w:tc>
      </w:tr>
    </w:tbl>
    <w:p w:rsidR="00000000" w:rsidRPr="008F4AA9" w:rsidP="008F4AA9">
      <w:pPr>
        <w:pStyle w:val="BodyText"/>
      </w:pPr>
    </w:p>
    <w:p w:rsidR="00000000" w:rsidRPr="008F4AA9" w:rsidP="008F4AA9">
      <w:pPr>
        <w:pStyle w:val="AllowPageBreak"/>
      </w:pPr>
    </w:p>
    <w:p w:rsidR="00000000" w:rsidRPr="008F4AA9" w:rsidP="008F4AA9">
      <w:pPr>
        <w:pStyle w:val="Heading1"/>
      </w:pPr>
      <w:bookmarkStart w:id="2" w:name="O_1153780"/>
      <w:bookmarkEnd w:id="2"/>
      <w:r w:rsidRPr="008F4AA9">
        <w:t>Performance Evidence</w:t>
      </w:r>
    </w:p>
    <w:p w:rsidR="00000000" w:rsidRPr="008F4AA9" w:rsidP="00F86FC4">
      <w:pPr>
        <w:pStyle w:val="BodyText"/>
      </w:pPr>
      <w:r w:rsidRPr="008F4AA9">
        <w:t>An individual demonstrating competency must satisfy all of the elements and performance cr</w:t>
      </w:r>
      <w:r w:rsidRPr="008F4AA9">
        <w:t xml:space="preserve">iteria in this unit. </w:t>
      </w:r>
    </w:p>
    <w:p w:rsidR="00000000" w:rsidRPr="008F4AA9" w:rsidP="00F86FC4">
      <w:pPr>
        <w:pStyle w:val="BodyText"/>
      </w:pPr>
      <w:r w:rsidRPr="008F4AA9">
        <w:t>There must be evidence that the individual has interpreted and used at least three sources of agricultural data on at least two separate occasions during a production cycle, and has:</w:t>
      </w:r>
    </w:p>
    <w:p w:rsidR="00000000" w:rsidRPr="008F4AA9" w:rsidP="008F4AA9">
      <w:pPr>
        <w:pStyle w:val="ListBullet"/>
      </w:pPr>
      <w:r w:rsidRPr="008F4AA9">
        <w:t>discussed workplace objectives and purpose of info</w:t>
      </w:r>
      <w:r w:rsidRPr="008F4AA9">
        <w:t>rmation being sought with business owner or land manager</w:t>
      </w:r>
    </w:p>
    <w:p w:rsidR="00000000" w:rsidRPr="008F4AA9" w:rsidP="008F4AA9">
      <w:pPr>
        <w:pStyle w:val="ListBullet"/>
      </w:pPr>
      <w:r w:rsidRPr="008F4AA9">
        <w:t>identified, accessed, explained, documented and analysed workplace agricultural data</w:t>
      </w:r>
    </w:p>
    <w:p w:rsidR="00000000" w:rsidRPr="008F4AA9" w:rsidP="008F4AA9">
      <w:pPr>
        <w:pStyle w:val="ListBullet"/>
      </w:pPr>
      <w:r w:rsidRPr="008F4AA9">
        <w:t>generated maps or reports for agricultural activities and incorporated them into business operations</w:t>
      </w:r>
    </w:p>
    <w:p w:rsidR="00000000" w:rsidRPr="008F4AA9" w:rsidP="008F4AA9">
      <w:pPr>
        <w:pStyle w:val="ListBullet"/>
      </w:pPr>
      <w:r w:rsidRPr="008F4AA9">
        <w:t>conducted field work to ground truth data</w:t>
      </w:r>
    </w:p>
    <w:p w:rsidR="00000000" w:rsidRPr="008F4AA9" w:rsidP="008F4AA9">
      <w:pPr>
        <w:pStyle w:val="ListBullet"/>
      </w:pPr>
      <w:r w:rsidRPr="008F4AA9">
        <w:t>identified validity and reliability, gaps in existing data, and solutions to address gaps in existing agricultural data</w:t>
      </w:r>
    </w:p>
    <w:p w:rsidR="00000000" w:rsidRPr="008F4AA9" w:rsidP="008F4AA9">
      <w:pPr>
        <w:pStyle w:val="ListBullet"/>
      </w:pPr>
      <w:r w:rsidRPr="008F4AA9">
        <w:t xml:space="preserve">identified, recommended and costed hardware and software solutions to address data gaps where </w:t>
      </w:r>
      <w:r w:rsidRPr="008F4AA9">
        <w:t>required</w:t>
      </w:r>
    </w:p>
    <w:p w:rsidR="00000000" w:rsidRPr="008F4AA9" w:rsidP="008F4AA9">
      <w:pPr>
        <w:pStyle w:val="ListBullet"/>
      </w:pPr>
      <w:r w:rsidRPr="008F4AA9">
        <w:t>collected and organised agricultural data and entered it into software program or application (app)</w:t>
      </w:r>
    </w:p>
    <w:p w:rsidR="00000000" w:rsidRPr="008F4AA9" w:rsidP="008F4AA9">
      <w:pPr>
        <w:pStyle w:val="ListBullet"/>
      </w:pPr>
      <w:r w:rsidRPr="008F4AA9">
        <w:t>implemented corrective actions as required</w:t>
      </w:r>
    </w:p>
    <w:p w:rsidR="00F86FC4" w:rsidP="008F4AA9">
      <w:pPr>
        <w:pStyle w:val="ListBullet"/>
      </w:pPr>
      <w:r w:rsidRPr="008F4AA9">
        <w:t>identified and reported opportunities for improvements utilising agricultural data.</w:t>
      </w:r>
    </w:p>
    <w:p w:rsidR="00F86FC4" w:rsidP="008F4AA9">
      <w:pPr>
        <w:pStyle w:val="ListBullet"/>
      </w:pPr>
    </w:p>
    <w:p w:rsidR="00000000" w:rsidRPr="008F4AA9" w:rsidP="008F4AA9">
      <w:pPr>
        <w:pStyle w:val="Heading1"/>
      </w:pPr>
      <w:bookmarkStart w:id="3" w:name="O_1153781"/>
      <w:bookmarkEnd w:id="3"/>
      <w:r w:rsidRPr="008F4AA9">
        <w:t>Knowledge Evidence</w:t>
      </w:r>
    </w:p>
    <w:p w:rsidR="00000000" w:rsidRPr="008F4AA9" w:rsidP="00F86FC4">
      <w:pPr>
        <w:pStyle w:val="BodyText"/>
      </w:pPr>
      <w:r w:rsidRPr="008F4AA9">
        <w:t>An individual must be able to demonstrate the knowledge required to perform the tasks outlined in the elements and performance criteria of this unit. This includes knowledge of:</w:t>
      </w:r>
    </w:p>
    <w:p w:rsidR="00000000" w:rsidRPr="008F4AA9" w:rsidP="008F4AA9">
      <w:pPr>
        <w:pStyle w:val="ListBullet"/>
      </w:pPr>
      <w:r w:rsidRPr="008F4AA9">
        <w:t>the concept of farming as a system, including the intercon</w:t>
      </w:r>
      <w:r w:rsidRPr="008F4AA9">
        <w:t>nection of:</w:t>
      </w:r>
    </w:p>
    <w:p w:rsidR="00000000" w:rsidRPr="008F4AA9" w:rsidP="008F4AA9">
      <w:pPr>
        <w:pStyle w:val="ListBullet2"/>
      </w:pPr>
      <w:r w:rsidRPr="008F4AA9">
        <w:t>plants</w:t>
      </w:r>
    </w:p>
    <w:p w:rsidR="00000000" w:rsidRPr="008F4AA9" w:rsidP="008F4AA9">
      <w:pPr>
        <w:pStyle w:val="ListBullet2"/>
      </w:pPr>
      <w:r w:rsidRPr="008F4AA9">
        <w:t>soil</w:t>
      </w:r>
    </w:p>
    <w:p w:rsidR="00000000" w:rsidRPr="008F4AA9" w:rsidP="008F4AA9">
      <w:pPr>
        <w:pStyle w:val="ListBullet2"/>
      </w:pPr>
      <w:r w:rsidRPr="008F4AA9">
        <w:t>water</w:t>
      </w:r>
    </w:p>
    <w:p w:rsidR="00000000" w:rsidRPr="008F4AA9" w:rsidP="008F4AA9">
      <w:pPr>
        <w:pStyle w:val="ListBullet2"/>
      </w:pPr>
      <w:r w:rsidRPr="008F4AA9">
        <w:t>environment</w:t>
      </w:r>
    </w:p>
    <w:p w:rsidR="00000000" w:rsidRPr="008F4AA9" w:rsidP="008F4AA9">
      <w:pPr>
        <w:pStyle w:val="ListBullet2"/>
      </w:pPr>
      <w:r w:rsidRPr="008F4AA9">
        <w:t>weather</w:t>
      </w:r>
    </w:p>
    <w:p w:rsidR="00000000" w:rsidRPr="008F4AA9" w:rsidP="008F4AA9">
      <w:pPr>
        <w:pStyle w:val="ListBullet2"/>
      </w:pPr>
      <w:r w:rsidRPr="008F4AA9">
        <w:t>finance</w:t>
      </w:r>
    </w:p>
    <w:p w:rsidR="00000000" w:rsidRPr="008F4AA9" w:rsidP="008F4AA9">
      <w:pPr>
        <w:pStyle w:val="ListBullet2"/>
      </w:pPr>
      <w:r w:rsidRPr="008F4AA9">
        <w:t>production systems</w:t>
      </w:r>
    </w:p>
    <w:p w:rsidR="00000000" w:rsidRPr="008F4AA9" w:rsidP="008F4AA9">
      <w:pPr>
        <w:pStyle w:val="ListBullet"/>
      </w:pPr>
      <w:r w:rsidRPr="008F4AA9">
        <w:t>principles and practices for interpreting and using agricultural data, including:</w:t>
      </w:r>
    </w:p>
    <w:p w:rsidR="00000000" w:rsidRPr="008F4AA9" w:rsidP="008F4AA9">
      <w:pPr>
        <w:pStyle w:val="ListBullet2"/>
      </w:pPr>
      <w:r w:rsidRPr="008F4AA9">
        <w:t>how to distinguish between valid and invalid data and how to clean data</w:t>
      </w:r>
    </w:p>
    <w:p w:rsidR="00000000" w:rsidRPr="008F4AA9" w:rsidP="008F4AA9">
      <w:pPr>
        <w:pStyle w:val="ListBullet2"/>
      </w:pPr>
      <w:r w:rsidRPr="008F4AA9">
        <w:t>how to review data for spatial and temporal variance and compare current data to previous, or average data for consistency or variations</w:t>
      </w:r>
    </w:p>
    <w:p w:rsidR="00000000" w:rsidRPr="008F4AA9" w:rsidP="008F4AA9">
      <w:pPr>
        <w:pStyle w:val="ListBullet2"/>
      </w:pPr>
      <w:r w:rsidRPr="008F4AA9">
        <w:t>how to generate profitability maps of paddocks to highlight areas of differing return</w:t>
      </w:r>
    </w:p>
    <w:p w:rsidR="00000000" w:rsidRPr="008F4AA9" w:rsidP="008F4AA9">
      <w:pPr>
        <w:pStyle w:val="ListBullet2"/>
      </w:pPr>
      <w:r w:rsidRPr="008F4AA9">
        <w:t xml:space="preserve">how to transfer data to hardware </w:t>
      </w:r>
      <w:r w:rsidRPr="008F4AA9">
        <w:t>controllers from generated maps</w:t>
      </w:r>
    </w:p>
    <w:p w:rsidR="00000000" w:rsidRPr="008F4AA9" w:rsidP="008F4AA9">
      <w:pPr>
        <w:pStyle w:val="ListBullet2"/>
      </w:pPr>
      <w:r w:rsidRPr="008F4AA9">
        <w:t>the importance of standardised data in generating whole of farm data analysis</w:t>
      </w:r>
    </w:p>
    <w:p w:rsidR="00000000" w:rsidRPr="008F4AA9" w:rsidP="008F4AA9">
      <w:pPr>
        <w:pStyle w:val="ListBullet2"/>
      </w:pPr>
      <w:r w:rsidRPr="008F4AA9">
        <w:t>data tracking and data inputs and outputs of the business</w:t>
      </w:r>
    </w:p>
    <w:p w:rsidR="00000000" w:rsidRPr="008F4AA9" w:rsidP="008F4AA9">
      <w:pPr>
        <w:pStyle w:val="ListBullet2"/>
      </w:pPr>
      <w:r w:rsidRPr="008F4AA9">
        <w:t>the importance of ground truthing</w:t>
      </w:r>
    </w:p>
    <w:p w:rsidR="00000000" w:rsidRPr="008F4AA9" w:rsidP="008F4AA9">
      <w:pPr>
        <w:pStyle w:val="ListBullet2"/>
      </w:pPr>
      <w:r w:rsidRPr="008F4AA9">
        <w:t>how agricultural data and decisions fit into the business plan, business drivers, costs and return on investment</w:t>
      </w:r>
    </w:p>
    <w:p w:rsidR="00000000" w:rsidRPr="008F4AA9" w:rsidP="008F4AA9">
      <w:pPr>
        <w:pStyle w:val="ListBullet"/>
      </w:pPr>
      <w:r w:rsidRPr="008F4AA9">
        <w:t>sources of data to assist with monitoring:</w:t>
      </w:r>
    </w:p>
    <w:p w:rsidR="00000000" w:rsidRPr="008F4AA9" w:rsidP="008F4AA9">
      <w:pPr>
        <w:pStyle w:val="ListBullet2"/>
      </w:pPr>
      <w:r w:rsidRPr="008F4AA9">
        <w:t>plants</w:t>
      </w:r>
    </w:p>
    <w:p w:rsidR="00000000" w:rsidRPr="008F4AA9" w:rsidP="008F4AA9">
      <w:pPr>
        <w:pStyle w:val="ListBullet2"/>
      </w:pPr>
      <w:r w:rsidRPr="008F4AA9">
        <w:t>soil</w:t>
      </w:r>
    </w:p>
    <w:p w:rsidR="00000000" w:rsidRPr="008F4AA9" w:rsidP="008F4AA9">
      <w:pPr>
        <w:pStyle w:val="ListBullet2"/>
      </w:pPr>
      <w:r w:rsidRPr="008F4AA9">
        <w:t>water</w:t>
      </w:r>
    </w:p>
    <w:p w:rsidR="00000000" w:rsidRPr="008F4AA9" w:rsidP="008F4AA9">
      <w:pPr>
        <w:pStyle w:val="ListBullet2"/>
      </w:pPr>
      <w:r w:rsidRPr="008F4AA9">
        <w:t>environment</w:t>
      </w:r>
    </w:p>
    <w:p w:rsidR="00000000" w:rsidRPr="008F4AA9" w:rsidP="008F4AA9">
      <w:pPr>
        <w:pStyle w:val="ListBullet2"/>
      </w:pPr>
      <w:r w:rsidRPr="008F4AA9">
        <w:t>salinity</w:t>
      </w:r>
    </w:p>
    <w:p w:rsidR="00000000" w:rsidRPr="008F4AA9" w:rsidP="008F4AA9">
      <w:pPr>
        <w:pStyle w:val="ListBullet2"/>
      </w:pPr>
      <w:r w:rsidRPr="008F4AA9">
        <w:t>erosion</w:t>
      </w:r>
    </w:p>
    <w:p w:rsidR="00000000" w:rsidRPr="008F4AA9" w:rsidP="008F4AA9">
      <w:pPr>
        <w:pStyle w:val="ListBullet2"/>
      </w:pPr>
      <w:r w:rsidRPr="008F4AA9">
        <w:t>weeds</w:t>
      </w:r>
    </w:p>
    <w:p w:rsidR="00000000" w:rsidRPr="008F4AA9" w:rsidP="008F4AA9">
      <w:pPr>
        <w:pStyle w:val="ListBullet2"/>
      </w:pPr>
      <w:r w:rsidRPr="008F4AA9">
        <w:t>biodiversity</w:t>
      </w:r>
    </w:p>
    <w:p w:rsidR="00000000" w:rsidRPr="008F4AA9" w:rsidP="008F4AA9">
      <w:pPr>
        <w:pStyle w:val="ListBullet"/>
      </w:pPr>
      <w:r w:rsidRPr="008F4AA9">
        <w:t xml:space="preserve">sources of data to assist with </w:t>
      </w:r>
      <w:r w:rsidRPr="008F4AA9">
        <w:t>managing:</w:t>
      </w:r>
    </w:p>
    <w:p w:rsidR="00000000" w:rsidRPr="008F4AA9" w:rsidP="008F4AA9">
      <w:pPr>
        <w:pStyle w:val="ListBullet2"/>
      </w:pPr>
      <w:r w:rsidRPr="008F4AA9">
        <w:t>water use</w:t>
      </w:r>
    </w:p>
    <w:p w:rsidR="00000000" w:rsidRPr="008F4AA9" w:rsidP="008F4AA9">
      <w:pPr>
        <w:pStyle w:val="ListBullet2"/>
      </w:pPr>
      <w:r w:rsidRPr="008F4AA9">
        <w:t>precision mapping</w:t>
      </w:r>
    </w:p>
    <w:p w:rsidR="00000000" w:rsidRPr="008F4AA9" w:rsidP="008F4AA9">
      <w:pPr>
        <w:pStyle w:val="ListBullet2"/>
      </w:pPr>
      <w:r w:rsidRPr="008F4AA9">
        <w:t>precision and variable rate prescriptions</w:t>
      </w:r>
    </w:p>
    <w:p w:rsidR="00000000" w:rsidRPr="008F4AA9" w:rsidP="008F4AA9">
      <w:pPr>
        <w:pStyle w:val="ListBullet2"/>
      </w:pPr>
      <w:r w:rsidRPr="008F4AA9">
        <w:t>field record keeping</w:t>
      </w:r>
    </w:p>
    <w:p w:rsidR="00000000" w:rsidRPr="008F4AA9" w:rsidP="008F4AA9">
      <w:pPr>
        <w:pStyle w:val="ListBullet2"/>
      </w:pPr>
      <w:r w:rsidRPr="008F4AA9">
        <w:t>compliance record keeping</w:t>
      </w:r>
    </w:p>
    <w:p w:rsidR="00000000" w:rsidRPr="008F4AA9" w:rsidP="008F4AA9">
      <w:pPr>
        <w:pStyle w:val="ListBullet2"/>
      </w:pPr>
      <w:r w:rsidRPr="008F4AA9">
        <w:t>yield or harvest data</w:t>
      </w:r>
    </w:p>
    <w:p w:rsidR="00000000" w:rsidRPr="008F4AA9" w:rsidP="008F4AA9">
      <w:pPr>
        <w:pStyle w:val="ListBullet2"/>
      </w:pPr>
      <w:r w:rsidRPr="008F4AA9">
        <w:t>soil survey data</w:t>
      </w:r>
    </w:p>
    <w:p w:rsidR="00000000" w:rsidRPr="008F4AA9" w:rsidP="008F4AA9">
      <w:pPr>
        <w:pStyle w:val="ListBullet2"/>
      </w:pPr>
      <w:r w:rsidRPr="008F4AA9">
        <w:t>sensor network data, including; moisture probes, weather stations and canopy sensors</w:t>
      </w:r>
    </w:p>
    <w:p w:rsidR="00000000" w:rsidRPr="008F4AA9" w:rsidP="008F4AA9">
      <w:pPr>
        <w:pStyle w:val="ListBullet2"/>
      </w:pPr>
      <w:r w:rsidRPr="008F4AA9">
        <w:t>crop planning</w:t>
      </w:r>
    </w:p>
    <w:p w:rsidR="00000000" w:rsidRPr="008F4AA9" w:rsidP="008F4AA9">
      <w:pPr>
        <w:pStyle w:val="ListBullet2"/>
      </w:pPr>
      <w:r w:rsidRPr="008F4AA9">
        <w:t>agricultural machinery operation and monitoring</w:t>
      </w:r>
    </w:p>
    <w:p w:rsidR="00000000" w:rsidRPr="008F4AA9" w:rsidP="008F4AA9">
      <w:pPr>
        <w:pStyle w:val="ListBullet"/>
      </w:pPr>
      <w:r w:rsidRPr="008F4AA9">
        <w:t>types of data systems relevant to agricultural production, including:</w:t>
      </w:r>
    </w:p>
    <w:p w:rsidR="00000000" w:rsidRPr="008F4AA9" w:rsidP="008F4AA9">
      <w:pPr>
        <w:pStyle w:val="ListBullet2"/>
      </w:pPr>
      <w:r w:rsidRPr="008F4AA9">
        <w:t>Global Navigation Satellite Systems (GNSS)</w:t>
      </w:r>
    </w:p>
    <w:p w:rsidR="00000000" w:rsidRPr="008F4AA9" w:rsidP="008F4AA9">
      <w:pPr>
        <w:pStyle w:val="ListBullet2"/>
      </w:pPr>
      <w:r w:rsidRPr="008F4AA9">
        <w:t>relevant vegetation indices and their use</w:t>
      </w:r>
    </w:p>
    <w:p w:rsidR="00000000" w:rsidRPr="008F4AA9" w:rsidP="008F4AA9">
      <w:pPr>
        <w:pStyle w:val="ListBullet2"/>
      </w:pPr>
      <w:r w:rsidRPr="008F4AA9">
        <w:t>Unmanned Aerial Vehicle (UAV) imagery</w:t>
      </w:r>
      <w:r w:rsidRPr="008F4AA9">
        <w:t>.</w:t>
      </w:r>
    </w:p>
    <w:p w:rsidR="00000000" w:rsidRPr="008F4AA9" w:rsidP="008F4AA9">
      <w:pPr>
        <w:pStyle w:val="AllowPageBreak"/>
      </w:pPr>
    </w:p>
    <w:p w:rsidR="00000000" w:rsidRPr="008F4AA9" w:rsidP="008F4AA9">
      <w:pPr>
        <w:pStyle w:val="Heading1"/>
      </w:pPr>
      <w:bookmarkStart w:id="4" w:name="O_1153782"/>
      <w:bookmarkEnd w:id="4"/>
      <w:r w:rsidRPr="008F4AA9">
        <w:t>Assessment Conditions</w:t>
      </w:r>
    </w:p>
    <w:p w:rsidR="00000000" w:rsidRPr="008F4AA9" w:rsidP="00F86FC4">
      <w:pPr>
        <w:pStyle w:val="BodyText"/>
      </w:pPr>
      <w:r w:rsidRPr="008F4AA9">
        <w:t xml:space="preserve">Assessment of the skills in this unit of competency must take place under the following conditions: </w:t>
      </w:r>
    </w:p>
    <w:p w:rsidR="00000000" w:rsidRPr="008F4AA9" w:rsidP="008F4AA9">
      <w:pPr>
        <w:pStyle w:val="ListBullet"/>
      </w:pPr>
      <w:r w:rsidRPr="008F4AA9">
        <w:t>physical conditions:</w:t>
      </w:r>
    </w:p>
    <w:p w:rsidR="00000000" w:rsidRPr="008F4AA9" w:rsidP="008F4AA9">
      <w:pPr>
        <w:pStyle w:val="ListBullet2"/>
      </w:pPr>
      <w:r w:rsidRPr="008F4AA9">
        <w:t>a workplace setting or an environment that accurately represents workplace conditions</w:t>
      </w:r>
    </w:p>
    <w:p w:rsidR="00000000" w:rsidRPr="008F4AA9" w:rsidP="008F4AA9">
      <w:pPr>
        <w:pStyle w:val="ListBullet"/>
      </w:pPr>
      <w:r w:rsidRPr="008F4AA9">
        <w:t>resources, equipment and materials:</w:t>
      </w:r>
    </w:p>
    <w:p w:rsidR="00000000" w:rsidRPr="008F4AA9" w:rsidP="008F4AA9">
      <w:pPr>
        <w:pStyle w:val="ListBullet2"/>
      </w:pPr>
      <w:r w:rsidRPr="008F4AA9">
        <w:t>hardware and software used to record agricultural data</w:t>
      </w:r>
    </w:p>
    <w:p w:rsidR="00000000" w:rsidRPr="008F4AA9" w:rsidP="008F4AA9">
      <w:pPr>
        <w:pStyle w:val="ListBullet"/>
      </w:pPr>
      <w:r w:rsidRPr="008F4AA9">
        <w:t>relationships:</w:t>
      </w:r>
    </w:p>
    <w:p w:rsidR="00000000" w:rsidRPr="008F4AA9" w:rsidP="008F4AA9">
      <w:pPr>
        <w:pStyle w:val="ListBullet2"/>
      </w:pPr>
      <w:r w:rsidRPr="008F4AA9">
        <w:t>business owner or land manager</w:t>
      </w:r>
    </w:p>
    <w:p w:rsidR="00000000" w:rsidRPr="008F4AA9" w:rsidP="008F4AA9">
      <w:pPr>
        <w:pStyle w:val="ListBullet"/>
      </w:pPr>
      <w:r w:rsidRPr="008F4AA9">
        <w:t>timeframes:</w:t>
      </w:r>
    </w:p>
    <w:p w:rsidR="00000000" w:rsidRPr="008F4AA9" w:rsidP="008F4AA9">
      <w:pPr>
        <w:pStyle w:val="ListBullet2"/>
      </w:pPr>
      <w:r w:rsidRPr="008F4AA9">
        <w:t>according to the job requirements.</w:t>
      </w:r>
    </w:p>
    <w:p w:rsidR="00000000" w:rsidRPr="008F4AA9" w:rsidP="00F86FC4">
      <w:pPr>
        <w:pStyle w:val="BodyText"/>
      </w:pPr>
      <w:r w:rsidRPr="008F4AA9">
        <w:t xml:space="preserve">Assessors of this unit must satisfy the requirements for assessors </w:t>
      </w:r>
      <w:r w:rsidRPr="008F4AA9">
        <w:t>in applicable vocational education and training legislation, frameworks and/or standards.</w:t>
      </w:r>
    </w:p>
    <w:p w:rsidR="00000000" w:rsidRPr="008F4AA9" w:rsidP="008F4AA9">
      <w:pPr>
        <w:pStyle w:val="Heading1"/>
      </w:pPr>
      <w:bookmarkStart w:id="5" w:name="O_1153785"/>
      <w:bookmarkEnd w:id="5"/>
      <w:r w:rsidRPr="008F4AA9">
        <w:t>Links</w:t>
      </w:r>
    </w:p>
    <w:p w:rsidR="00000000" w:rsidRPr="008F4AA9" w:rsidP="00F86FC4">
      <w:pPr>
        <w:pStyle w:val="BodyText"/>
      </w:pPr>
      <w:r w:rsidRPr="008F4A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15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4AA9" w:rsidP="008F4AA9"/>
    <w:sectPr w:rsidSect="008F4A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A9" w:rsidRPr="00F86FC4" w:rsidP="00F86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C4" w:rsidP="008F4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FC4" w:rsidP="008F4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6FC4" w:rsidP="008F4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AA9" w:rsidRPr="00F86FC4" w:rsidP="00F86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C4" w:rsidRPr="002D2AF8" w:rsidP="008F4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AHCAGB523 Interpret and use agricultural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6FC4" w:rsidP="008F4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A4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F64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9E7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AA9"/>
  </w:style>
  <w:style w:type="character" w:customStyle="1" w:styleId="Heading1Char">
    <w:name w:val="Heading 1 Char"/>
    <w:basedOn w:val="DefaultParagraphFont"/>
    <w:link w:val="Heading1"/>
    <w:rsid w:val="008F4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A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4A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4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4AA9"/>
    <w:rPr>
      <w:b/>
    </w:rPr>
  </w:style>
  <w:style w:type="character" w:customStyle="1" w:styleId="Heading2Char">
    <w:name w:val="Heading 2 Char"/>
    <w:basedOn w:val="DefaultParagraphFont"/>
    <w:link w:val="Heading2"/>
    <w:rsid w:val="008F4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4AA9"/>
    <w:rPr>
      <w:b/>
      <w:spacing w:val="0"/>
    </w:rPr>
  </w:style>
  <w:style w:type="paragraph" w:customStyle="1" w:styleId="SuperTitle">
    <w:name w:val="SuperTitle"/>
    <w:basedOn w:val="Title"/>
    <w:rsid w:val="008F4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AA9"/>
    <w:rPr>
      <w:i/>
    </w:rPr>
  </w:style>
  <w:style w:type="paragraph" w:styleId="Caption">
    <w:name w:val="caption"/>
    <w:basedOn w:val="BodyText"/>
    <w:next w:val="Normal"/>
    <w:qFormat/>
    <w:rsid w:val="008F4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AA9"/>
  </w:style>
  <w:style w:type="paragraph" w:styleId="TableofFigures">
    <w:name w:val="table of figures"/>
    <w:basedOn w:val="Normal"/>
    <w:next w:val="Normal"/>
    <w:semiHidden/>
    <w:rsid w:val="008F4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AA9"/>
    <w:rPr>
      <w:rFonts w:ascii="Wingdings" w:hAnsi="Wingdings"/>
    </w:rPr>
  </w:style>
  <w:style w:type="paragraph" w:customStyle="1" w:styleId="TableHeading">
    <w:name w:val="Table Heading"/>
    <w:basedOn w:val="HeadingBase"/>
    <w:rsid w:val="008F4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AA9"/>
    <w:rPr>
      <w:color w:val="0033CC"/>
      <w:u w:val="none"/>
    </w:rPr>
  </w:style>
  <w:style w:type="paragraph" w:customStyle="1" w:styleId="BodyTextRight">
    <w:name w:val="Body Text Right"/>
    <w:basedOn w:val="BodyText"/>
    <w:rsid w:val="008F4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AA9"/>
    <w:rPr>
      <w:sz w:val="32"/>
    </w:rPr>
  </w:style>
  <w:style w:type="paragraph" w:customStyle="1" w:styleId="HeadingProcedure">
    <w:name w:val="Heading Procedure"/>
    <w:basedOn w:val="HeadingBase"/>
    <w:next w:val="Normal"/>
    <w:rsid w:val="008F4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AA9"/>
    <w:pPr>
      <w:spacing w:before="60" w:after="60"/>
    </w:pPr>
  </w:style>
  <w:style w:type="paragraph" w:styleId="ListContinue">
    <w:name w:val="List Continue"/>
    <w:basedOn w:val="List"/>
    <w:rsid w:val="008F4AA9"/>
    <w:pPr>
      <w:ind w:firstLine="0"/>
    </w:pPr>
  </w:style>
  <w:style w:type="paragraph" w:customStyle="1" w:styleId="ListNote">
    <w:name w:val="List Note"/>
    <w:basedOn w:val="List"/>
    <w:rsid w:val="008F4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AA9"/>
    <w:rPr>
      <w:rFonts w:ascii="Courier New" w:hAnsi="Courier New"/>
    </w:rPr>
  </w:style>
  <w:style w:type="paragraph" w:customStyle="1" w:styleId="NoteBullet">
    <w:name w:val="Note Bullet"/>
    <w:basedOn w:val="Note"/>
    <w:rsid w:val="008F4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AA9"/>
    <w:rPr>
      <w:b/>
      <w:smallCaps/>
    </w:rPr>
  </w:style>
  <w:style w:type="paragraph" w:customStyle="1" w:styleId="TableListNumber">
    <w:name w:val="Table List Number"/>
    <w:basedOn w:val="ListNumber"/>
    <w:rsid w:val="008F4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AA9"/>
    <w:pPr>
      <w:numPr>
        <w:numId w:val="9"/>
      </w:numPr>
    </w:pPr>
  </w:style>
  <w:style w:type="paragraph" w:customStyle="1" w:styleId="ListAlpha2">
    <w:name w:val="List Alpha 2"/>
    <w:basedOn w:val="List2"/>
    <w:rsid w:val="008F4AA9"/>
    <w:pPr>
      <w:numPr>
        <w:numId w:val="8"/>
      </w:numPr>
    </w:pPr>
  </w:style>
  <w:style w:type="paragraph" w:styleId="List2">
    <w:name w:val="List 2"/>
    <w:basedOn w:val="BodyText"/>
    <w:rsid w:val="008F4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AA9"/>
    <w:pPr>
      <w:numPr>
        <w:numId w:val="4"/>
      </w:numPr>
    </w:pPr>
  </w:style>
  <w:style w:type="paragraph" w:styleId="ListContinue2">
    <w:name w:val="List Continue 2"/>
    <w:basedOn w:val="List2"/>
    <w:rsid w:val="008F4AA9"/>
    <w:pPr>
      <w:ind w:firstLine="0"/>
    </w:pPr>
  </w:style>
  <w:style w:type="paragraph" w:styleId="ListContinue3">
    <w:name w:val="List Continue 3"/>
    <w:basedOn w:val="List3"/>
    <w:rsid w:val="008F4AA9"/>
    <w:pPr>
      <w:ind w:left="1021" w:firstLine="0"/>
    </w:pPr>
  </w:style>
  <w:style w:type="paragraph" w:styleId="ListContinue4">
    <w:name w:val="List Continue 4"/>
    <w:basedOn w:val="List4"/>
    <w:rsid w:val="008F4AA9"/>
    <w:pPr>
      <w:ind w:firstLine="0"/>
    </w:pPr>
  </w:style>
  <w:style w:type="paragraph" w:styleId="ListContinue5">
    <w:name w:val="List Continue 5"/>
    <w:basedOn w:val="List5"/>
    <w:rsid w:val="008F4AA9"/>
    <w:pPr>
      <w:ind w:firstLine="0"/>
    </w:pPr>
  </w:style>
  <w:style w:type="paragraph" w:styleId="ListNumber3">
    <w:name w:val="List Number 3"/>
    <w:basedOn w:val="List3"/>
    <w:rsid w:val="008F4AA9"/>
    <w:pPr>
      <w:numPr>
        <w:numId w:val="5"/>
      </w:numPr>
    </w:pPr>
  </w:style>
  <w:style w:type="paragraph" w:styleId="ListNumber4">
    <w:name w:val="List Number 4"/>
    <w:basedOn w:val="List4"/>
    <w:rsid w:val="008F4AA9"/>
    <w:pPr>
      <w:numPr>
        <w:numId w:val="6"/>
      </w:numPr>
    </w:pPr>
  </w:style>
  <w:style w:type="paragraph" w:styleId="ListNumber5">
    <w:name w:val="List Number 5"/>
    <w:basedOn w:val="List5"/>
    <w:rsid w:val="008F4AA9"/>
    <w:pPr>
      <w:numPr>
        <w:numId w:val="7"/>
      </w:numPr>
    </w:pPr>
  </w:style>
  <w:style w:type="paragraph" w:styleId="BlockText">
    <w:name w:val="Block Text"/>
    <w:basedOn w:val="Normal"/>
    <w:rsid w:val="008F4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AA9"/>
    <w:rPr>
      <w:sz w:val="16"/>
      <w:vertAlign w:val="superscript"/>
    </w:rPr>
  </w:style>
  <w:style w:type="character" w:customStyle="1" w:styleId="Symbols">
    <w:name w:val="Symbols"/>
    <w:basedOn w:val="DefaultParagraphFont"/>
    <w:rsid w:val="008F4AA9"/>
    <w:rPr>
      <w:rFonts w:ascii="Symbol" w:hAnsi="Symbol"/>
    </w:rPr>
  </w:style>
  <w:style w:type="character" w:customStyle="1" w:styleId="MenuOptions">
    <w:name w:val="Menu Options"/>
    <w:basedOn w:val="DefaultParagraphFont"/>
    <w:rsid w:val="008F4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AA9"/>
    <w:rPr>
      <w:b/>
    </w:rPr>
  </w:style>
  <w:style w:type="character" w:customStyle="1" w:styleId="Underlined">
    <w:name w:val="Underlined"/>
    <w:basedOn w:val="DefaultParagraphFont"/>
    <w:rsid w:val="008F4AA9"/>
    <w:rPr>
      <w:u w:val="single"/>
    </w:rPr>
  </w:style>
  <w:style w:type="paragraph" w:customStyle="1" w:styleId="TableBodyTextRight">
    <w:name w:val="Table Body Text Right"/>
    <w:basedOn w:val="TableBodyText"/>
    <w:rsid w:val="008F4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AA9"/>
    <w:rPr>
      <w:sz w:val="18"/>
    </w:rPr>
  </w:style>
  <w:style w:type="paragraph" w:customStyle="1" w:styleId="BodySmallRight">
    <w:name w:val="Body Small Right"/>
    <w:basedOn w:val="BodyTextRight"/>
    <w:rsid w:val="008F4AA9"/>
    <w:rPr>
      <w:sz w:val="18"/>
      <w:szCs w:val="18"/>
    </w:rPr>
  </w:style>
  <w:style w:type="paragraph" w:customStyle="1" w:styleId="MarginEdition">
    <w:name w:val="Margin Edition"/>
    <w:basedOn w:val="MarginNote"/>
    <w:rsid w:val="008F4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AA9"/>
    <w:rPr>
      <w:sz w:val="2"/>
      <w:szCs w:val="2"/>
    </w:rPr>
  </w:style>
  <w:style w:type="character" w:customStyle="1" w:styleId="Small">
    <w:name w:val="Small"/>
    <w:basedOn w:val="DefaultParagraphFont"/>
    <w:rsid w:val="008F4AA9"/>
    <w:rPr>
      <w:sz w:val="16"/>
    </w:rPr>
  </w:style>
  <w:style w:type="paragraph" w:customStyle="1" w:styleId="WideTable">
    <w:name w:val="Wide Table"/>
    <w:basedOn w:val="Normal"/>
    <w:rsid w:val="008F4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AA9"/>
  </w:style>
  <w:style w:type="paragraph" w:styleId="Quote">
    <w:name w:val="Quote"/>
    <w:basedOn w:val="Heading1"/>
    <w:link w:val="QuoteChar"/>
    <w:qFormat/>
    <w:rsid w:val="008F4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AA9"/>
    <w:pPr>
      <w:pageBreakBefore/>
    </w:pPr>
  </w:style>
  <w:style w:type="paragraph" w:customStyle="1" w:styleId="Border">
    <w:name w:val="Border"/>
    <w:basedOn w:val="Normal"/>
    <w:qFormat/>
    <w:rsid w:val="008F4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AA9"/>
    <w:rPr>
      <w:u w:val="single"/>
    </w:rPr>
  </w:style>
  <w:style w:type="character" w:customStyle="1" w:styleId="BoldandItalics">
    <w:name w:val="Bold and Italics"/>
    <w:qFormat/>
    <w:rsid w:val="008F4AA9"/>
    <w:rPr>
      <w:b/>
      <w:i/>
      <w:u w:val="none"/>
    </w:rPr>
  </w:style>
  <w:style w:type="paragraph" w:styleId="BalloonText">
    <w:name w:val="Balloon Text"/>
    <w:basedOn w:val="Normal"/>
    <w:link w:val="BalloonTextChar"/>
    <w:rsid w:val="008F4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A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6F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3510</Characters>
  <Application>Microsoft Office Word</Application>
  <DocSecurity>0</DocSecurity>
  <Lines>103</Lines>
  <Paragraphs>90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AHCAGB523 Interpret and use agricultural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