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1758" w:rsidP="00B317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AHCAGB518 Develop climate risk management strategies</w:t>
      </w:r>
      <w:r>
        <w:fldChar w:fldCharType="end"/>
      </w:r>
    </w:p>
    <w:p w:rsidR="00B31758" w:rsidP="00B31758">
      <w:pPr>
        <w:pStyle w:val="Version"/>
        <w:sectPr w:rsidSect="008610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610AB" w:rsidP="008610AB">
      <w:pPr>
        <w:pStyle w:val="SuperHeading"/>
      </w:pPr>
      <w:r w:rsidRPr="008610AB">
        <w:t>Assessment Requirements for AHCAGB518 Develop climate risk management strategies</w:t>
      </w:r>
    </w:p>
    <w:p w:rsidR="00000000" w:rsidRPr="008610AB" w:rsidP="008610AB">
      <w:pPr>
        <w:pStyle w:val="Heading1"/>
      </w:pPr>
      <w:bookmarkStart w:id="1" w:name="O_1281981"/>
      <w:bookmarkEnd w:id="1"/>
      <w:r w:rsidRPr="008610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10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0AB">
            <w:pPr>
              <w:pStyle w:val="BodyTextBold"/>
              <w:rPr>
                <w:lang w:val="en-NZ"/>
              </w:rPr>
            </w:pPr>
            <w:r w:rsidRPr="008610A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0AB">
            <w:pPr>
              <w:pStyle w:val="BodyTextBold"/>
              <w:rPr>
                <w:lang w:val="en-NZ"/>
              </w:rPr>
            </w:pPr>
            <w:r w:rsidRPr="008610AB">
              <w:t>Comments</w:t>
            </w:r>
          </w:p>
        </w:tc>
      </w:tr>
      <w:tr w:rsidTr="008610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0AB">
            <w:pPr>
              <w:pStyle w:val="BodyText"/>
              <w:rPr>
                <w:lang w:val="en-NZ"/>
              </w:rPr>
            </w:pPr>
            <w:r w:rsidRPr="008610AB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0AB">
            <w:pPr>
              <w:pStyle w:val="BodyText"/>
              <w:rPr>
                <w:lang w:val="en-NZ"/>
              </w:rPr>
            </w:pPr>
            <w:r w:rsidRPr="008610AB">
              <w:t>This version released with AHC Agriculture, Horticulture and Conservation and Land Management Training Package Version 10.0.</w:t>
            </w:r>
          </w:p>
        </w:tc>
      </w:tr>
      <w:tr w:rsidTr="008610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0AB">
            <w:pPr>
              <w:pStyle w:val="BodyText"/>
              <w:rPr>
                <w:lang w:val="en-NZ"/>
              </w:rPr>
            </w:pPr>
            <w:r w:rsidRPr="008610A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0AB" w:rsidP="008610AB">
            <w:pPr>
              <w:pStyle w:val="BodyText"/>
            </w:pPr>
            <w:r w:rsidRPr="008610AB">
              <w:t>This version released with AHC Agriculture, Horticulture and Conservation and Land Management Training Package Version 4</w:t>
            </w:r>
            <w:r w:rsidRPr="008610AB">
              <w:t>.0.</w:t>
            </w:r>
          </w:p>
        </w:tc>
      </w:tr>
    </w:tbl>
    <w:p w:rsidR="00B31758" w:rsidP="008610AB">
      <w:pPr>
        <w:pStyle w:val="BodyText"/>
      </w:pPr>
    </w:p>
    <w:p w:rsidR="00B31758" w:rsidP="008610AB">
      <w:pPr>
        <w:pStyle w:val="BodyText"/>
      </w:pPr>
    </w:p>
    <w:p w:rsidR="00000000" w:rsidRPr="008610AB" w:rsidP="008610AB">
      <w:pPr>
        <w:pStyle w:val="Heading1"/>
      </w:pPr>
      <w:bookmarkStart w:id="2" w:name="O_1281980"/>
      <w:bookmarkEnd w:id="2"/>
      <w:r w:rsidRPr="008610AB">
        <w:t>Performance Evidence</w:t>
      </w:r>
    </w:p>
    <w:p w:rsidR="00000000" w:rsidRPr="008610AB" w:rsidP="00B31758">
      <w:pPr>
        <w:pStyle w:val="BodyText"/>
      </w:pPr>
      <w:r w:rsidRPr="008610AB">
        <w:t>An individual demonstrating competency must satisfy all of the elements and performance criteria in this unit. There must be evidence that the individual has developed climate risk management strategies for at</w:t>
      </w:r>
      <w:r w:rsidRPr="008610AB">
        <w:t xml:space="preserve"> least one site or property, including:</w:t>
      </w:r>
    </w:p>
    <w:p w:rsidR="00000000" w:rsidRPr="008610AB" w:rsidP="008610AB">
      <w:pPr>
        <w:pStyle w:val="ListBullet"/>
      </w:pPr>
      <w:r w:rsidRPr="008610AB">
        <w:t>researched, analysed and interpreted climate and site data</w:t>
      </w:r>
    </w:p>
    <w:p w:rsidR="00000000" w:rsidRPr="008610AB" w:rsidP="008610AB">
      <w:pPr>
        <w:pStyle w:val="ListBullet"/>
      </w:pPr>
      <w:r w:rsidRPr="008610AB">
        <w:t>recognised climate risks and opportunities presented for the business</w:t>
      </w:r>
    </w:p>
    <w:p w:rsidR="00000000" w:rsidRPr="008610AB" w:rsidP="008610AB">
      <w:pPr>
        <w:pStyle w:val="ListBullet"/>
      </w:pPr>
      <w:r w:rsidRPr="008610AB">
        <w:t xml:space="preserve">presented strategies to stakeholders, identifying how risks associated with variable climate could be managed. </w:t>
      </w:r>
    </w:p>
    <w:p w:rsidR="00000000" w:rsidRPr="008610AB" w:rsidP="008610AB">
      <w:pPr>
        <w:pStyle w:val="AllowPageBreak"/>
      </w:pPr>
    </w:p>
    <w:p w:rsidR="00000000" w:rsidRPr="008610AB" w:rsidP="008610AB">
      <w:pPr>
        <w:pStyle w:val="Heading1"/>
      </w:pPr>
      <w:bookmarkStart w:id="3" w:name="O_1281979"/>
      <w:bookmarkEnd w:id="3"/>
      <w:r w:rsidRPr="008610AB">
        <w:t>Knowledge Evidence</w:t>
      </w:r>
    </w:p>
    <w:p w:rsidR="00000000" w:rsidRPr="008610AB" w:rsidP="00B31758">
      <w:pPr>
        <w:pStyle w:val="BodyText"/>
      </w:pPr>
      <w:r w:rsidRPr="008610AB">
        <w:t>An individual must be able to demonstrate the knowledge required to perform the tasks outlined in the elem</w:t>
      </w:r>
      <w:r w:rsidRPr="008610AB">
        <w:t>ents and performance criteria of this unit. This includes knowledge of:</w:t>
      </w:r>
    </w:p>
    <w:p w:rsidR="00000000" w:rsidRPr="008610AB" w:rsidP="008610AB">
      <w:pPr>
        <w:pStyle w:val="ListBullet"/>
      </w:pPr>
      <w:r w:rsidRPr="008610AB">
        <w:t>types and sources of data used to record weather patterns</w:t>
      </w:r>
    </w:p>
    <w:p w:rsidR="00000000" w:rsidRPr="008610AB" w:rsidP="008610AB">
      <w:pPr>
        <w:pStyle w:val="ListBullet"/>
      </w:pPr>
      <w:r w:rsidRPr="008610AB">
        <w:t>qualitative and quantitative techniques to analyse risks</w:t>
      </w:r>
    </w:p>
    <w:p w:rsidR="00000000" w:rsidRPr="008610AB" w:rsidP="008610AB">
      <w:pPr>
        <w:pStyle w:val="ListBullet"/>
      </w:pPr>
      <w:r w:rsidRPr="008610AB">
        <w:t>impact of weather and climate on business activities</w:t>
      </w:r>
    </w:p>
    <w:p w:rsidR="00000000" w:rsidRPr="008610AB" w:rsidP="008610AB">
      <w:pPr>
        <w:pStyle w:val="ListBullet"/>
      </w:pPr>
      <w:r w:rsidRPr="008610AB">
        <w:t>difference betw</w:t>
      </w:r>
      <w:r w:rsidRPr="008610AB">
        <w:t>een weather and climate</w:t>
      </w:r>
    </w:p>
    <w:p w:rsidR="00000000" w:rsidRPr="008610AB" w:rsidP="008610AB">
      <w:pPr>
        <w:pStyle w:val="ListBullet"/>
      </w:pPr>
      <w:r w:rsidRPr="008610AB">
        <w:t>causes of general patterns of weather and climate over Australia</w:t>
      </w:r>
    </w:p>
    <w:p w:rsidR="00000000" w:rsidRPr="008610AB" w:rsidP="008610AB">
      <w:pPr>
        <w:pStyle w:val="ListBullet"/>
      </w:pPr>
      <w:r w:rsidRPr="008610AB">
        <w:t>climate variability and climate change impacts for local region</w:t>
      </w:r>
    </w:p>
    <w:p w:rsidR="00000000" w:rsidRPr="008610AB" w:rsidP="008610AB">
      <w:pPr>
        <w:pStyle w:val="ListBullet"/>
      </w:pPr>
      <w:r w:rsidRPr="008610AB">
        <w:t>property and enterprise management decisions affected by the current and predicted climatic variability</w:t>
      </w:r>
    </w:p>
    <w:p w:rsidR="00000000" w:rsidRPr="008610AB" w:rsidP="008610AB">
      <w:pPr>
        <w:pStyle w:val="ListBullet"/>
      </w:pPr>
      <w:r w:rsidRPr="008610AB">
        <w:t>recognition of climate risks and opportunities</w:t>
      </w:r>
    </w:p>
    <w:p w:rsidR="00000000" w:rsidRPr="008610AB" w:rsidP="008610AB">
      <w:pPr>
        <w:pStyle w:val="ListBullet"/>
      </w:pPr>
      <w:r w:rsidRPr="008610AB">
        <w:t>seasonal climate forecasting systems and related indicators</w:t>
      </w:r>
    </w:p>
    <w:p w:rsidR="00000000" w:rsidRPr="008610AB" w:rsidP="008610AB">
      <w:pPr>
        <w:pStyle w:val="ListBullet"/>
      </w:pPr>
      <w:r w:rsidRPr="008610AB">
        <w:t>contingency planning including natural disaster planning for site</w:t>
      </w:r>
    </w:p>
    <w:p w:rsidR="00000000" w:rsidRPr="008610AB" w:rsidP="008610AB">
      <w:pPr>
        <w:pStyle w:val="ListBullet"/>
      </w:pPr>
      <w:r w:rsidRPr="008610AB">
        <w:t>a definition of risk management, including the identification, assessment, and pri</w:t>
      </w:r>
      <w:r w:rsidRPr="008610AB">
        <w:t>oritisation of risks followed by coordinated and economical application of resources to minimise, monitor and control the probability and/or impact of events</w:t>
      </w:r>
    </w:p>
    <w:p w:rsidR="00000000" w:rsidRPr="008610AB" w:rsidP="008610AB">
      <w:pPr>
        <w:pStyle w:val="ListBullet"/>
      </w:pPr>
      <w:r w:rsidRPr="008610AB">
        <w:t>potential impacts of climate change on land and natural resource management</w:t>
      </w:r>
    </w:p>
    <w:p w:rsidR="00000000" w:rsidRPr="008610AB" w:rsidP="008610AB">
      <w:pPr>
        <w:pStyle w:val="ListBullet"/>
      </w:pPr>
      <w:r w:rsidRPr="008610AB">
        <w:t xml:space="preserve">strategic options and </w:t>
      </w:r>
      <w:r w:rsidRPr="008610AB">
        <w:t>planning in response to climate variability for a range of seasons (normal, drier or wetter than normal)</w:t>
      </w:r>
    </w:p>
    <w:p w:rsidR="00000000" w:rsidRPr="008610AB" w:rsidP="008610AB">
      <w:pPr>
        <w:pStyle w:val="ListBullet"/>
      </w:pPr>
      <w:r w:rsidRPr="008610AB">
        <w:t>how to calculate financial returns for different strategic options</w:t>
      </w:r>
    </w:p>
    <w:p w:rsidR="00000000" w:rsidRPr="008610AB" w:rsidP="008610AB">
      <w:pPr>
        <w:pStyle w:val="ListBullet"/>
      </w:pPr>
      <w:r w:rsidRPr="008610AB">
        <w:t>computer applications to access, record, analyse and model data</w:t>
      </w:r>
    </w:p>
    <w:p w:rsidR="00000000" w:rsidRPr="008610AB" w:rsidP="008610AB">
      <w:pPr>
        <w:pStyle w:val="ListBullet"/>
      </w:pPr>
      <w:r w:rsidRPr="008610AB">
        <w:t>principles for decision-making, based on the variable climate and seasonal climate forecasts.</w:t>
      </w:r>
    </w:p>
    <w:p w:rsidR="00000000" w:rsidRPr="008610AB" w:rsidP="008610AB">
      <w:pPr>
        <w:pStyle w:val="AllowPageBreak"/>
      </w:pPr>
    </w:p>
    <w:p w:rsidR="00000000" w:rsidRPr="008610AB" w:rsidP="008610AB">
      <w:pPr>
        <w:pStyle w:val="Heading1"/>
      </w:pPr>
      <w:bookmarkStart w:id="4" w:name="O_1281978"/>
      <w:bookmarkEnd w:id="4"/>
      <w:r w:rsidRPr="008610AB">
        <w:t>Assessment Conditions</w:t>
      </w:r>
    </w:p>
    <w:p w:rsidR="00000000" w:rsidRPr="008610AB" w:rsidP="00B31758">
      <w:pPr>
        <w:pStyle w:val="BodyText"/>
      </w:pPr>
      <w:r w:rsidRPr="008610AB">
        <w:t>Assessment of the skills in this unit of competency must take place under the following conditions:</w:t>
      </w:r>
    </w:p>
    <w:p w:rsidR="00000000" w:rsidRPr="008610AB" w:rsidP="008610AB">
      <w:pPr>
        <w:pStyle w:val="ListBullet"/>
      </w:pPr>
      <w:r w:rsidRPr="008610AB">
        <w:t>physical conditions:</w:t>
      </w:r>
    </w:p>
    <w:p w:rsidR="00000000" w:rsidRPr="008610AB" w:rsidP="008610AB">
      <w:pPr>
        <w:pStyle w:val="ListBullet2"/>
      </w:pPr>
      <w:r w:rsidRPr="008610AB">
        <w:t>skills must be demonstrated in a workplace setting or an environment that accurately represents workplace conditions</w:t>
      </w:r>
    </w:p>
    <w:p w:rsidR="00000000" w:rsidRPr="008610AB" w:rsidP="008610AB">
      <w:pPr>
        <w:pStyle w:val="ListBullet"/>
      </w:pPr>
      <w:r w:rsidRPr="008610AB">
        <w:t>resources, equipment and materials:</w:t>
      </w:r>
    </w:p>
    <w:p w:rsidR="00000000" w:rsidRPr="008610AB" w:rsidP="008610AB">
      <w:pPr>
        <w:pStyle w:val="ListBullet2"/>
      </w:pPr>
      <w:r w:rsidRPr="008610AB">
        <w:t>digital technology and software used to research information relevant to climate</w:t>
      </w:r>
    </w:p>
    <w:p w:rsidR="00000000" w:rsidRPr="008610AB" w:rsidP="008610AB">
      <w:pPr>
        <w:pStyle w:val="ListBullet2"/>
      </w:pPr>
      <w:r w:rsidRPr="008610AB">
        <w:t>access to informat</w:t>
      </w:r>
      <w:r w:rsidRPr="008610AB">
        <w:t>ion and data relevant to a specific site/plot of land.</w:t>
      </w:r>
    </w:p>
    <w:p w:rsidR="00000000" w:rsidRPr="008610AB" w:rsidP="00B31758">
      <w:pPr>
        <w:pStyle w:val="BodyText"/>
      </w:pPr>
      <w:r w:rsidRPr="008610AB">
        <w:t>Assessors of this unit must satisfy the requirements for assessors in applicable vocational education and training legislation, frameworks and/or standards.</w:t>
      </w:r>
    </w:p>
    <w:p w:rsidR="00000000" w:rsidRPr="008610AB" w:rsidP="008610AB">
      <w:pPr>
        <w:pStyle w:val="Heading1"/>
      </w:pPr>
      <w:bookmarkStart w:id="5" w:name="O_1281991"/>
      <w:bookmarkEnd w:id="5"/>
      <w:r w:rsidRPr="008610AB">
        <w:t>Links</w:t>
      </w:r>
    </w:p>
    <w:p w:rsidR="00000000" w:rsidRPr="008610AB" w:rsidP="00B31758">
      <w:pPr>
        <w:pStyle w:val="BodyText"/>
      </w:pPr>
      <w:r w:rsidRPr="008610A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41BC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610AB" w:rsidP="008610AB"/>
    <w:sectPr w:rsidSect="008610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0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0AB" w:rsidRPr="00B31758" w:rsidP="00B317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0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758" w:rsidP="008610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1758" w:rsidP="008610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31758" w:rsidP="008610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0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7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10AB" w:rsidRPr="00B31758" w:rsidP="00B317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0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758" w:rsidRPr="002D2AF8" w:rsidP="008610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AHCAGB518 Develop climate risk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31758" w:rsidP="008610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7807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E8DA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246E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0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10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10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10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10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10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10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10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10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10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10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10AB"/>
  </w:style>
  <w:style w:type="character" w:customStyle="1" w:styleId="Heading1Char">
    <w:name w:val="Heading 1 Char"/>
    <w:basedOn w:val="DefaultParagraphFont"/>
    <w:link w:val="Heading1"/>
    <w:rsid w:val="008610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10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10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10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10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10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10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610AB"/>
    <w:rPr>
      <w:b/>
    </w:rPr>
  </w:style>
  <w:style w:type="character" w:customStyle="1" w:styleId="Heading2Char">
    <w:name w:val="Heading 2 Char"/>
    <w:basedOn w:val="DefaultParagraphFont"/>
    <w:link w:val="Heading2"/>
    <w:rsid w:val="008610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10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10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10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10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10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10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10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10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10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10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10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10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10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10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10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10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10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10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10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10AB"/>
    <w:rPr>
      <w:b/>
      <w:spacing w:val="0"/>
    </w:rPr>
  </w:style>
  <w:style w:type="paragraph" w:customStyle="1" w:styleId="SuperTitle">
    <w:name w:val="SuperTitle"/>
    <w:basedOn w:val="Title"/>
    <w:rsid w:val="008610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10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10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10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10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10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10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10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10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10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10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10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10AB"/>
    <w:rPr>
      <w:i/>
    </w:rPr>
  </w:style>
  <w:style w:type="paragraph" w:styleId="Caption">
    <w:name w:val="caption"/>
    <w:basedOn w:val="BodyText"/>
    <w:next w:val="Normal"/>
    <w:qFormat/>
    <w:rsid w:val="008610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10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10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10AB"/>
  </w:style>
  <w:style w:type="paragraph" w:styleId="TableofFigures">
    <w:name w:val="table of figures"/>
    <w:basedOn w:val="Normal"/>
    <w:next w:val="Normal"/>
    <w:semiHidden/>
    <w:rsid w:val="008610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10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10AB"/>
    <w:rPr>
      <w:rFonts w:ascii="Wingdings" w:hAnsi="Wingdings"/>
    </w:rPr>
  </w:style>
  <w:style w:type="paragraph" w:customStyle="1" w:styleId="TableHeading">
    <w:name w:val="Table Heading"/>
    <w:basedOn w:val="HeadingBase"/>
    <w:rsid w:val="008610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10AB"/>
    <w:rPr>
      <w:color w:val="0033CC"/>
      <w:u w:val="none"/>
    </w:rPr>
  </w:style>
  <w:style w:type="paragraph" w:customStyle="1" w:styleId="BodyTextRight">
    <w:name w:val="Body Text Right"/>
    <w:basedOn w:val="BodyText"/>
    <w:rsid w:val="008610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10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10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10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10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10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10AB"/>
    <w:rPr>
      <w:sz w:val="32"/>
    </w:rPr>
  </w:style>
  <w:style w:type="paragraph" w:customStyle="1" w:styleId="HeadingProcedure">
    <w:name w:val="Heading Procedure"/>
    <w:basedOn w:val="HeadingBase"/>
    <w:next w:val="Normal"/>
    <w:rsid w:val="008610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10AB"/>
    <w:pPr>
      <w:spacing w:before="60" w:after="60"/>
    </w:pPr>
  </w:style>
  <w:style w:type="paragraph" w:styleId="ListContinue">
    <w:name w:val="List Continue"/>
    <w:basedOn w:val="List"/>
    <w:rsid w:val="008610AB"/>
    <w:pPr>
      <w:ind w:firstLine="0"/>
    </w:pPr>
  </w:style>
  <w:style w:type="paragraph" w:customStyle="1" w:styleId="ListNote">
    <w:name w:val="List Note"/>
    <w:basedOn w:val="List"/>
    <w:rsid w:val="008610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10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10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10AB"/>
    <w:rPr>
      <w:rFonts w:ascii="Courier New" w:hAnsi="Courier New"/>
    </w:rPr>
  </w:style>
  <w:style w:type="paragraph" w:customStyle="1" w:styleId="NoteBullet">
    <w:name w:val="Note Bullet"/>
    <w:basedOn w:val="Note"/>
    <w:rsid w:val="008610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10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10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10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10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10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10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10AB"/>
    <w:rPr>
      <w:b/>
      <w:smallCaps/>
    </w:rPr>
  </w:style>
  <w:style w:type="paragraph" w:customStyle="1" w:styleId="TableListNumber">
    <w:name w:val="Table List Number"/>
    <w:basedOn w:val="ListNumber"/>
    <w:rsid w:val="008610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10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10AB"/>
    <w:pPr>
      <w:numPr>
        <w:numId w:val="9"/>
      </w:numPr>
    </w:pPr>
  </w:style>
  <w:style w:type="paragraph" w:customStyle="1" w:styleId="ListAlpha2">
    <w:name w:val="List Alpha 2"/>
    <w:basedOn w:val="List2"/>
    <w:rsid w:val="008610AB"/>
    <w:pPr>
      <w:numPr>
        <w:numId w:val="8"/>
      </w:numPr>
    </w:pPr>
  </w:style>
  <w:style w:type="paragraph" w:styleId="List2">
    <w:name w:val="List 2"/>
    <w:basedOn w:val="BodyText"/>
    <w:rsid w:val="008610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10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10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10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10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10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10AB"/>
    <w:pPr>
      <w:numPr>
        <w:numId w:val="4"/>
      </w:numPr>
    </w:pPr>
  </w:style>
  <w:style w:type="paragraph" w:styleId="ListContinue2">
    <w:name w:val="List Continue 2"/>
    <w:basedOn w:val="List2"/>
    <w:rsid w:val="008610AB"/>
    <w:pPr>
      <w:ind w:firstLine="0"/>
    </w:pPr>
  </w:style>
  <w:style w:type="paragraph" w:styleId="ListContinue3">
    <w:name w:val="List Continue 3"/>
    <w:basedOn w:val="List3"/>
    <w:rsid w:val="008610AB"/>
    <w:pPr>
      <w:ind w:left="1021" w:firstLine="0"/>
    </w:pPr>
  </w:style>
  <w:style w:type="paragraph" w:styleId="ListContinue4">
    <w:name w:val="List Continue 4"/>
    <w:basedOn w:val="List4"/>
    <w:rsid w:val="008610AB"/>
    <w:pPr>
      <w:ind w:firstLine="0"/>
    </w:pPr>
  </w:style>
  <w:style w:type="paragraph" w:styleId="ListContinue5">
    <w:name w:val="List Continue 5"/>
    <w:basedOn w:val="List5"/>
    <w:rsid w:val="008610AB"/>
    <w:pPr>
      <w:ind w:firstLine="0"/>
    </w:pPr>
  </w:style>
  <w:style w:type="paragraph" w:styleId="ListNumber3">
    <w:name w:val="List Number 3"/>
    <w:basedOn w:val="List3"/>
    <w:rsid w:val="008610AB"/>
    <w:pPr>
      <w:numPr>
        <w:numId w:val="5"/>
      </w:numPr>
    </w:pPr>
  </w:style>
  <w:style w:type="paragraph" w:styleId="ListNumber4">
    <w:name w:val="List Number 4"/>
    <w:basedOn w:val="List4"/>
    <w:rsid w:val="008610AB"/>
    <w:pPr>
      <w:numPr>
        <w:numId w:val="6"/>
      </w:numPr>
    </w:pPr>
  </w:style>
  <w:style w:type="paragraph" w:styleId="ListNumber5">
    <w:name w:val="List Number 5"/>
    <w:basedOn w:val="List5"/>
    <w:rsid w:val="008610AB"/>
    <w:pPr>
      <w:numPr>
        <w:numId w:val="7"/>
      </w:numPr>
    </w:pPr>
  </w:style>
  <w:style w:type="paragraph" w:styleId="BlockText">
    <w:name w:val="Block Text"/>
    <w:basedOn w:val="Normal"/>
    <w:rsid w:val="008610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10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10AB"/>
    <w:rPr>
      <w:sz w:val="16"/>
      <w:vertAlign w:val="superscript"/>
    </w:rPr>
  </w:style>
  <w:style w:type="character" w:customStyle="1" w:styleId="Symbols">
    <w:name w:val="Symbols"/>
    <w:basedOn w:val="DefaultParagraphFont"/>
    <w:rsid w:val="008610AB"/>
    <w:rPr>
      <w:rFonts w:ascii="Symbol" w:hAnsi="Symbol"/>
    </w:rPr>
  </w:style>
  <w:style w:type="character" w:customStyle="1" w:styleId="MenuOptions">
    <w:name w:val="Menu Options"/>
    <w:basedOn w:val="DefaultParagraphFont"/>
    <w:rsid w:val="008610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10AB"/>
    <w:rPr>
      <w:b/>
    </w:rPr>
  </w:style>
  <w:style w:type="character" w:customStyle="1" w:styleId="Underlined">
    <w:name w:val="Underlined"/>
    <w:basedOn w:val="DefaultParagraphFont"/>
    <w:rsid w:val="008610AB"/>
    <w:rPr>
      <w:u w:val="single"/>
    </w:rPr>
  </w:style>
  <w:style w:type="paragraph" w:customStyle="1" w:styleId="TableBodyTextRight">
    <w:name w:val="Table Body Text Right"/>
    <w:basedOn w:val="TableBodyText"/>
    <w:rsid w:val="008610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10AB"/>
    <w:rPr>
      <w:sz w:val="18"/>
    </w:rPr>
  </w:style>
  <w:style w:type="paragraph" w:customStyle="1" w:styleId="BodySmallRight">
    <w:name w:val="Body Small Right"/>
    <w:basedOn w:val="BodyTextRight"/>
    <w:rsid w:val="008610AB"/>
    <w:rPr>
      <w:sz w:val="18"/>
      <w:szCs w:val="18"/>
    </w:rPr>
  </w:style>
  <w:style w:type="paragraph" w:customStyle="1" w:styleId="MarginEdition">
    <w:name w:val="Margin Edition"/>
    <w:basedOn w:val="MarginNote"/>
    <w:rsid w:val="008610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10AB"/>
    <w:rPr>
      <w:sz w:val="2"/>
      <w:szCs w:val="2"/>
    </w:rPr>
  </w:style>
  <w:style w:type="character" w:customStyle="1" w:styleId="Small">
    <w:name w:val="Small"/>
    <w:basedOn w:val="DefaultParagraphFont"/>
    <w:rsid w:val="008610AB"/>
    <w:rPr>
      <w:sz w:val="16"/>
    </w:rPr>
  </w:style>
  <w:style w:type="paragraph" w:customStyle="1" w:styleId="WideTable">
    <w:name w:val="Wide Table"/>
    <w:basedOn w:val="Normal"/>
    <w:rsid w:val="008610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10AB"/>
  </w:style>
  <w:style w:type="paragraph" w:styleId="Quote">
    <w:name w:val="Quote"/>
    <w:basedOn w:val="Heading1"/>
    <w:link w:val="QuoteChar"/>
    <w:qFormat/>
    <w:rsid w:val="008610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10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10AB"/>
    <w:pPr>
      <w:pageBreakBefore/>
    </w:pPr>
  </w:style>
  <w:style w:type="paragraph" w:customStyle="1" w:styleId="Border">
    <w:name w:val="Border"/>
    <w:basedOn w:val="Normal"/>
    <w:qFormat/>
    <w:rsid w:val="008610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10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0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0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10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10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10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10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10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10AB"/>
    <w:rPr>
      <w:u w:val="single"/>
    </w:rPr>
  </w:style>
  <w:style w:type="character" w:customStyle="1" w:styleId="BoldandItalics">
    <w:name w:val="Bold and Italics"/>
    <w:qFormat/>
    <w:rsid w:val="008610AB"/>
    <w:rPr>
      <w:b/>
      <w:i/>
      <w:u w:val="none"/>
    </w:rPr>
  </w:style>
  <w:style w:type="paragraph" w:styleId="BalloonText">
    <w:name w:val="Balloon Text"/>
    <w:basedOn w:val="Normal"/>
    <w:link w:val="BalloonTextChar"/>
    <w:rsid w:val="008610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10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10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10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10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10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10A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317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451</Words>
  <Characters>2973</Characters>
  <Application>Microsoft Office Word</Application>
  <DocSecurity>0</DocSecurity>
  <Lines>69</Lines>
  <Paragraphs>51</Paragraphs>
  <ScaleCrop>false</ScaleCrop>
  <Company>Author-it Software Corporation Ltd.</Company>
  <LinksUpToDate>false</LinksUpToDate>
  <CharactersWithSpaces>3373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AHCAGB518 Develop climate risk management strategies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2025-02-11T06:08:00Z</dcterms:created>
  <dcterms:modified xsi:type="dcterms:W3CDTF">2025-02-11T06:08:00Z</dcterms:modified>
</cp:coreProperties>
</file>