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5AD" w:rsidP="00470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AHCAGB515 Develop sustainable agricultural practices that utilise renewable energy and recycling systems</w:t>
      </w:r>
      <w:r>
        <w:fldChar w:fldCharType="end"/>
      </w:r>
    </w:p>
    <w:p w:rsidR="004705AD" w:rsidP="004705AD">
      <w:pPr>
        <w:pStyle w:val="Version"/>
        <w:sectPr w:rsidSect="00BA3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0CD" w:rsidP="00BA30CD">
      <w:pPr>
        <w:pStyle w:val="SuperHeading"/>
      </w:pPr>
      <w:r w:rsidRPr="00BA30CD">
        <w:t>AHCAGB515 Develop sustainable agricultural practices that utilise renewable energy and recycling systems</w:t>
      </w:r>
    </w:p>
    <w:p w:rsidR="00000000" w:rsidRPr="00BA30CD" w:rsidP="00BA30CD">
      <w:pPr>
        <w:pStyle w:val="Heading1"/>
      </w:pPr>
      <w:bookmarkStart w:id="1" w:name="O_1054812"/>
      <w:bookmarkEnd w:id="1"/>
      <w:r w:rsidRPr="00BA30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Comments</w:t>
            </w:r>
          </w:p>
        </w:tc>
      </w:tr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>This version released with AHC Agriculture, Horticulture, Conservation and Land Management Training Package Version 4.0.</w:t>
            </w:r>
          </w:p>
        </w:tc>
      </w:tr>
    </w:tbl>
    <w:p w:rsidR="00000000" w:rsidRPr="00BA30CD" w:rsidP="00BA30CD">
      <w:pPr>
        <w:pStyle w:val="BodyText"/>
      </w:pPr>
    </w:p>
    <w:p w:rsidR="00000000" w:rsidRPr="00BA30CD" w:rsidP="00BA30CD">
      <w:pPr>
        <w:pStyle w:val="AllowPageBreak"/>
      </w:pPr>
    </w:p>
    <w:p w:rsidR="00000000" w:rsidRPr="00BA30CD" w:rsidP="00BA30CD">
      <w:pPr>
        <w:pStyle w:val="Heading1"/>
      </w:pPr>
      <w:bookmarkStart w:id="2" w:name="O_1054813"/>
      <w:bookmarkEnd w:id="2"/>
      <w:r w:rsidRPr="00BA30CD">
        <w:t>Application</w:t>
      </w:r>
    </w:p>
    <w:p w:rsidR="00000000" w:rsidRPr="00BA30CD" w:rsidP="004705AD">
      <w:pPr>
        <w:pStyle w:val="BodyText"/>
      </w:pPr>
      <w:r w:rsidRPr="00BA30CD">
        <w:t>This unit of competency describes the skills and knowledge to develop planning strategies to address s</w:t>
      </w:r>
      <w:r w:rsidRPr="00BA30CD">
        <w:t>ustainability issues, using renewable energy and opportunities to recycle products, and reduce the impact of waste from the production system.</w:t>
      </w:r>
    </w:p>
    <w:p w:rsidR="00000000" w:rsidRPr="00BA30CD" w:rsidP="004705AD">
      <w:pPr>
        <w:pStyle w:val="BodyText"/>
      </w:pPr>
      <w:r w:rsidRPr="00BA30CD">
        <w:t>This unit applies to those who manage land-based businesses and are required to consult with external experts suc</w:t>
      </w:r>
      <w:r w:rsidRPr="00BA30CD">
        <w:t>h as alternative energy consultants and suppliers of alternative energy equipment, planning authorities, and government departments who administer subsidies and provide advice.</w:t>
      </w:r>
    </w:p>
    <w:p w:rsidR="00000000" w:rsidRPr="00BA30CD" w:rsidP="004705AD">
      <w:pPr>
        <w:pStyle w:val="BodyText"/>
      </w:pPr>
      <w:r w:rsidRPr="00BA30CD">
        <w:t>The work involves applying sustainable renewable energy systems to rural, regio</w:t>
      </w:r>
      <w:r w:rsidRPr="00BA30CD">
        <w:t>nal and local conditions. All work must be carried out to comply with workplace procedures, work health and safety legislation and codes, and sustainability practices.</w:t>
      </w:r>
    </w:p>
    <w:p w:rsidR="00000000" w:rsidRPr="00BA30CD" w:rsidP="004705AD">
      <w:pPr>
        <w:pStyle w:val="BodyText"/>
      </w:pPr>
      <w:r w:rsidRPr="00BA30CD">
        <w:t>No licensing, legislative, regulatory or certification requirements apply to this unit a</w:t>
      </w:r>
      <w:r w:rsidRPr="00BA30CD">
        <w:t>t the time of publication.</w:t>
      </w:r>
    </w:p>
    <w:p w:rsidR="00000000" w:rsidRPr="00BA30CD" w:rsidP="00BA30CD">
      <w:pPr>
        <w:pStyle w:val="Heading1"/>
      </w:pPr>
      <w:bookmarkStart w:id="3" w:name="O_1054814"/>
      <w:bookmarkEnd w:id="3"/>
      <w:r w:rsidRPr="00BA30CD">
        <w:t>Pre-requisite Unit</w:t>
      </w:r>
    </w:p>
    <w:p w:rsidR="00000000" w:rsidRPr="00BA30CD" w:rsidP="004705AD">
      <w:pPr>
        <w:pStyle w:val="BodyText"/>
      </w:pPr>
      <w:r w:rsidRPr="00BA30CD">
        <w:t>Nil</w:t>
      </w:r>
    </w:p>
    <w:p w:rsidR="00000000" w:rsidRPr="00BA30CD" w:rsidP="00BA30CD">
      <w:pPr>
        <w:pStyle w:val="Heading1"/>
      </w:pPr>
      <w:bookmarkStart w:id="4" w:name="O_1054816"/>
      <w:bookmarkEnd w:id="4"/>
      <w:r w:rsidRPr="00BA30CD">
        <w:t>Unit Sector</w:t>
      </w:r>
    </w:p>
    <w:p w:rsidR="00000000" w:rsidRPr="00BA30CD" w:rsidP="004705AD">
      <w:pPr>
        <w:pStyle w:val="BodyText"/>
      </w:pPr>
      <w:r w:rsidRPr="00BA30CD">
        <w:t>Agribusiness (AGB)</w:t>
      </w:r>
    </w:p>
    <w:p w:rsidR="00000000" w:rsidRPr="00BA30CD" w:rsidP="00BA30CD">
      <w:pPr>
        <w:pStyle w:val="Heading1"/>
      </w:pPr>
      <w:bookmarkStart w:id="5" w:name="O_1054817"/>
      <w:bookmarkEnd w:id="5"/>
      <w:r w:rsidRPr="00BA30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0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Performance Criteria</w:t>
            </w:r>
          </w:p>
        </w:tc>
      </w:tr>
      <w:tr w:rsidTr="00470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 xml:space="preserve">1. Identify opportunities </w:t>
            </w:r>
            <w:r w:rsidRPr="00BA30CD">
              <w:t>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 xml:space="preserve">1.1 Identify areas of enterprise where renewable energy, recycling </w:t>
            </w:r>
            <w:r w:rsidRPr="00BA30CD">
              <w:t>products or improving work practices could</w:t>
            </w:r>
            <w:r w:rsidRPr="00BA30CD">
              <w:t xml:space="preserve"> be utilised to reduce greenhouse gas emissions</w:t>
            </w:r>
          </w:p>
          <w:p w:rsidR="00000000" w:rsidRPr="00BA30CD" w:rsidP="00BA30CD">
            <w:pPr>
              <w:pStyle w:val="BodyText"/>
            </w:pPr>
            <w:r w:rsidRPr="00BA30CD">
              <w:t>1.2 Identify available government subsidies for the implementation of strategies using renewable energy or recycling and potential cost savings to the business in the longer term</w:t>
            </w:r>
          </w:p>
          <w:p w:rsidR="00000000" w:rsidRPr="00BA30CD" w:rsidP="00BA30CD">
            <w:pPr>
              <w:pStyle w:val="BodyText"/>
            </w:pPr>
            <w:r w:rsidRPr="00BA30CD">
              <w:t>1.3 Identify the specified st</w:t>
            </w:r>
            <w:r w:rsidRPr="00BA30CD">
              <w:t>andards of quality, licensing, regulatory requirements, government legislation and safety issues for the introduction of any renewable energy resources and recycled products</w:t>
            </w:r>
          </w:p>
          <w:p w:rsidR="00000000" w:rsidRPr="00BA30CD" w:rsidP="00BA30CD">
            <w:pPr>
              <w:pStyle w:val="BodyText"/>
            </w:pPr>
            <w:r w:rsidRPr="00BA30CD">
              <w:t>1.4 Identify potential income generated by on selling energy excesses or recycled products</w:t>
            </w:r>
          </w:p>
          <w:p w:rsidR="00000000" w:rsidRPr="00BA30CD" w:rsidP="00BA30CD">
            <w:pPr>
              <w:pStyle w:val="BodyText"/>
            </w:pPr>
            <w:r w:rsidRPr="00BA30CD">
              <w:t>1.5 Measure improvement outcomes from the introduction of renewable energy sources and recycling products in relation to achieving greater sustainability</w:t>
            </w:r>
          </w:p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1.6 Conduct</w:t>
            </w:r>
            <w:r w:rsidRPr="00BA30CD">
              <w:t xml:space="preserve"> risk assessment for work health and safety hazards associated with renewable energy and recycling initiatives</w:t>
            </w:r>
          </w:p>
        </w:tc>
      </w:tr>
      <w:tr w:rsidTr="00470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2. Develop strategies 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>2.1 Develop strategies to reduce greenhouse gas emissions and use renewable energy resources, recy</w:t>
            </w:r>
            <w:r w:rsidRPr="00BA30CD">
              <w:t>cled products and improved work practices</w:t>
            </w:r>
          </w:p>
          <w:p w:rsidR="00000000" w:rsidRPr="00BA30CD" w:rsidP="00BA30CD">
            <w:pPr>
              <w:pStyle w:val="BodyText"/>
            </w:pPr>
            <w:r w:rsidRPr="00BA30CD">
              <w:t>2.2 Estimate plant, material, labour and other associated costs in consultation with appropriate person or organisation</w:t>
            </w:r>
          </w:p>
          <w:p w:rsidR="00000000" w:rsidRPr="00BA30CD" w:rsidP="00BA30CD">
            <w:pPr>
              <w:pStyle w:val="BodyText"/>
            </w:pPr>
            <w:r w:rsidRPr="00BA30CD">
              <w:t>2.3 Develop a budget for estimated plant, material, labour and other associated costs</w:t>
            </w:r>
          </w:p>
          <w:p w:rsidR="00000000" w:rsidRPr="00BA30CD" w:rsidP="00BA30CD">
            <w:pPr>
              <w:pStyle w:val="BodyText"/>
            </w:pPr>
            <w:r w:rsidRPr="00BA30CD">
              <w:t>2.4 Deve</w:t>
            </w:r>
            <w:r w:rsidRPr="00BA30CD">
              <w:t>lop work plan for the introduction of renewable energy resources and recycled products</w:t>
            </w:r>
          </w:p>
          <w:p w:rsidR="00000000" w:rsidRPr="00BA30CD" w:rsidP="00BA30CD">
            <w:pPr>
              <w:pStyle w:val="BodyText"/>
            </w:pPr>
            <w:r w:rsidRPr="00BA30CD">
              <w:t>2.5 Investigate sources and availability of materials and human resources needed to complete work plan</w:t>
            </w:r>
          </w:p>
          <w:p w:rsidR="00000000" w:rsidRPr="00BA30CD" w:rsidP="00BA30CD">
            <w:pPr>
              <w:pStyle w:val="BodyText"/>
            </w:pPr>
            <w:r w:rsidRPr="00BA30CD">
              <w:t xml:space="preserve">2.6 Develop risk management strategies including contingencies to </w:t>
            </w:r>
            <w:r w:rsidRPr="00BA30CD">
              <w:t>maintain supply and deliver contract on time, and incorporate into the plan</w:t>
            </w:r>
          </w:p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2.7 Develop work health and safety risk control measures and establish procedures</w:t>
            </w:r>
          </w:p>
        </w:tc>
      </w:tr>
      <w:tr w:rsidTr="004705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3. Implement strategies to use renewable energy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 xml:space="preserve">3.1 Implement and monitor the plan for renewable </w:t>
            </w:r>
            <w:r w:rsidRPr="00BA30CD">
              <w:t>energy and recycling products to ensure on time supply of plant and materials</w:t>
            </w:r>
          </w:p>
          <w:p w:rsidR="00000000" w:rsidRPr="00BA30CD" w:rsidP="00BA30CD">
            <w:pPr>
              <w:pStyle w:val="BodyText"/>
            </w:pPr>
            <w:r w:rsidRPr="00BA30CD">
              <w:t>3.2 Monitor the progress of strategies to reduce greenhouse gas emissions and recycling against schedule, quality requirements and budget</w:t>
            </w:r>
          </w:p>
          <w:p w:rsidR="00000000" w:rsidRPr="00BA30CD" w:rsidP="00BA30CD">
            <w:pPr>
              <w:pStyle w:val="BodyText"/>
            </w:pPr>
            <w:r w:rsidRPr="00BA30CD">
              <w:t xml:space="preserve">3.3 Review plan against required inputs </w:t>
            </w:r>
            <w:r w:rsidRPr="00BA30CD">
              <w:t>and rectify any anomalies to meet and supply contractual arrangements on time</w:t>
            </w:r>
          </w:p>
          <w:p w:rsidR="00000000" w:rsidRPr="00BA30CD" w:rsidP="00BA30CD">
            <w:pPr>
              <w:pStyle w:val="BodyText"/>
            </w:pPr>
            <w:r w:rsidRPr="00BA30CD">
              <w:t>3.4 Monitor work health and safety risk control measures and procedures and implement changes</w:t>
            </w:r>
          </w:p>
          <w:p w:rsidR="00000000" w:rsidRPr="00BA30CD" w:rsidP="00BA30CD">
            <w:pPr>
              <w:pStyle w:val="BodyText"/>
            </w:pPr>
            <w:r w:rsidRPr="00BA30CD">
              <w:t>3.5 Evaluate the improvement outcomes and document appropriate corrective actions</w:t>
            </w:r>
          </w:p>
        </w:tc>
      </w:tr>
    </w:tbl>
    <w:p w:rsidR="00000000" w:rsidRPr="00BA30CD" w:rsidP="00BA30CD">
      <w:pPr>
        <w:pStyle w:val="BodyText"/>
      </w:pPr>
    </w:p>
    <w:p w:rsidR="00000000" w:rsidRPr="00BA30CD" w:rsidP="00BA30CD">
      <w:pPr>
        <w:pStyle w:val="AllowPageBreak"/>
      </w:pPr>
    </w:p>
    <w:p w:rsidR="00000000" w:rsidRPr="00BA30CD" w:rsidP="00BA30CD">
      <w:pPr>
        <w:pStyle w:val="Heading1"/>
      </w:pPr>
      <w:bookmarkStart w:id="6" w:name="O_1054818"/>
      <w:bookmarkEnd w:id="6"/>
      <w:r w:rsidRPr="00BA30CD">
        <w:t>Foundation Skills</w:t>
      </w:r>
    </w:p>
    <w:p w:rsidR="00000000" w:rsidRPr="004705AD" w:rsidP="004705AD">
      <w:pPr>
        <w:pStyle w:val="BodyText"/>
        <w:rPr>
          <w:i/>
        </w:rPr>
      </w:pPr>
      <w:r w:rsidRPr="004705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Description</w:t>
            </w:r>
          </w:p>
        </w:tc>
      </w:tr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ListBullet"/>
            </w:pPr>
            <w:r w:rsidRPr="00BA30CD">
              <w:t>Access, interpret and analyse complex information about renewable energy systems and recycling</w:t>
            </w:r>
          </w:p>
        </w:tc>
      </w:tr>
    </w:tbl>
    <w:p w:rsidR="00000000" w:rsidRPr="00BA30CD" w:rsidP="00BA30CD">
      <w:pPr>
        <w:pStyle w:val="BodyText"/>
      </w:pPr>
    </w:p>
    <w:p w:rsidR="00000000" w:rsidRPr="00BA30CD" w:rsidP="00BA30CD">
      <w:pPr>
        <w:pStyle w:val="AllowPageBreak"/>
      </w:pPr>
    </w:p>
    <w:p w:rsidR="00000000" w:rsidRPr="00BA30CD" w:rsidP="00BA30CD">
      <w:pPr>
        <w:pStyle w:val="Heading1"/>
      </w:pPr>
      <w:bookmarkStart w:id="7" w:name="O_1054820"/>
      <w:bookmarkEnd w:id="7"/>
      <w:r w:rsidRPr="00BA30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Bold"/>
              <w:rPr>
                <w:lang w:val="en-NZ"/>
              </w:rPr>
            </w:pPr>
            <w:r w:rsidRPr="00BA30CD">
              <w:t>Equivalence status</w:t>
            </w:r>
          </w:p>
        </w:tc>
      </w:tr>
      <w:tr w:rsidTr="00BA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 xml:space="preserve">AHCAGB515 Develop sustainable agricultural practices that utilise renewable energy and recycling systems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 xml:space="preserve">AHCAGB508 Improve agricultural sustainability using renewable energy and recycle systems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>Title updated</w:t>
            </w:r>
          </w:p>
          <w:p w:rsidR="00000000" w:rsidRPr="00BA30CD" w:rsidP="00BA30CD">
            <w:pPr>
              <w:pStyle w:val="BodyText"/>
            </w:pPr>
            <w:r w:rsidRPr="00BA30CD">
              <w:t>Elements updated</w:t>
            </w:r>
          </w:p>
          <w:p w:rsidR="00000000" w:rsidRPr="00BA30CD" w:rsidP="00BA30CD">
            <w:pPr>
              <w:pStyle w:val="BodyText"/>
            </w:pPr>
            <w:r w:rsidRPr="00BA30CD">
              <w:t>Performance criteria clarifi</w:t>
            </w:r>
            <w:r w:rsidRPr="00BA30CD">
              <w:t>ed</w:t>
            </w:r>
          </w:p>
          <w:p w:rsidR="00000000" w:rsidRPr="00BA30CD" w:rsidP="00BA30CD">
            <w:pPr>
              <w:pStyle w:val="BodyText"/>
            </w:pPr>
            <w:r w:rsidRPr="00BA30CD">
              <w:t>Foundation skills added</w:t>
            </w:r>
          </w:p>
          <w:p w:rsidR="00000000" w:rsidP="00BA30CD">
            <w:pPr>
              <w:pStyle w:val="BodyText"/>
              <w:rPr>
                <w:lang w:val="en-NZ"/>
              </w:rPr>
            </w:pPr>
            <w:r w:rsidRPr="00BA30C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CD" w:rsidP="00BA30CD">
            <w:pPr>
              <w:pStyle w:val="BodyText"/>
            </w:pPr>
            <w:r w:rsidRPr="00BA30CD">
              <w:t>Equivalent unit</w:t>
            </w:r>
          </w:p>
        </w:tc>
      </w:tr>
    </w:tbl>
    <w:p w:rsidR="00000000" w:rsidRPr="00BA30CD" w:rsidP="00BA30CD">
      <w:pPr>
        <w:pStyle w:val="BodyText"/>
      </w:pPr>
    </w:p>
    <w:p w:rsidR="00000000" w:rsidRPr="00BA30CD" w:rsidP="00BA30CD">
      <w:pPr>
        <w:pStyle w:val="AllowPageBreak"/>
      </w:pPr>
    </w:p>
    <w:p w:rsidR="00000000" w:rsidRPr="00BA30CD" w:rsidP="00BA30CD">
      <w:pPr>
        <w:pStyle w:val="Heading1"/>
      </w:pPr>
      <w:bookmarkStart w:id="8" w:name="O_1054827"/>
      <w:bookmarkEnd w:id="8"/>
      <w:r w:rsidRPr="00BA30CD">
        <w:t>Links</w:t>
      </w:r>
    </w:p>
    <w:p w:rsidR="00000000" w:rsidRPr="00BA30CD" w:rsidP="004705AD">
      <w:pPr>
        <w:pStyle w:val="BodyText"/>
      </w:pPr>
      <w:r w:rsidRPr="00BA30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2A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30CD" w:rsidP="00BA30CD"/>
    <w:sectPr w:rsidSect="00BA3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D" w:rsidRPr="004705AD" w:rsidP="00470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AD" w:rsidP="00BA3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5AD" w:rsidP="00BA3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05AD" w:rsidP="00BA3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0CD" w:rsidRPr="004705AD" w:rsidP="004705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AD" w:rsidRPr="002D2AF8" w:rsidP="00BA3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AHCAGB515 Develop sustainable agricultural practices that utilise renewable energy and recycling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05AD" w:rsidP="00BA3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2EA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E8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0CD"/>
  </w:style>
  <w:style w:type="character" w:customStyle="1" w:styleId="Heading1Char">
    <w:name w:val="Heading 1 Char"/>
    <w:basedOn w:val="DefaultParagraphFont"/>
    <w:link w:val="Heading1"/>
    <w:rsid w:val="00BA3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0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30CD"/>
    <w:rPr>
      <w:i/>
    </w:rPr>
  </w:style>
  <w:style w:type="paragraph" w:customStyle="1" w:styleId="SuperHeading">
    <w:name w:val="SuperHeading"/>
    <w:basedOn w:val="Normal"/>
    <w:rsid w:val="00BA3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30CD"/>
    <w:rPr>
      <w:b/>
    </w:rPr>
  </w:style>
  <w:style w:type="character" w:customStyle="1" w:styleId="Heading2Char">
    <w:name w:val="Heading 2 Char"/>
    <w:basedOn w:val="DefaultParagraphFont"/>
    <w:link w:val="Heading2"/>
    <w:rsid w:val="00BA3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0CD"/>
    <w:rPr>
      <w:b/>
      <w:spacing w:val="0"/>
    </w:rPr>
  </w:style>
  <w:style w:type="paragraph" w:customStyle="1" w:styleId="SuperTitle">
    <w:name w:val="SuperTitle"/>
    <w:basedOn w:val="Title"/>
    <w:rsid w:val="00BA3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0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0CD"/>
  </w:style>
  <w:style w:type="paragraph" w:styleId="TableofFigures">
    <w:name w:val="table of figures"/>
    <w:basedOn w:val="Normal"/>
    <w:next w:val="Normal"/>
    <w:semiHidden/>
    <w:rsid w:val="00BA3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0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0CD"/>
    <w:rPr>
      <w:rFonts w:ascii="Wingdings" w:hAnsi="Wingdings"/>
    </w:rPr>
  </w:style>
  <w:style w:type="paragraph" w:customStyle="1" w:styleId="TableHeading">
    <w:name w:val="Table Heading"/>
    <w:basedOn w:val="HeadingBase"/>
    <w:rsid w:val="00BA3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0CD"/>
    <w:rPr>
      <w:color w:val="0033CC"/>
      <w:u w:val="none"/>
    </w:rPr>
  </w:style>
  <w:style w:type="paragraph" w:customStyle="1" w:styleId="BodyTextRight">
    <w:name w:val="Body Text Right"/>
    <w:basedOn w:val="BodyText"/>
    <w:rsid w:val="00BA3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0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0CD"/>
    <w:rPr>
      <w:sz w:val="32"/>
    </w:rPr>
  </w:style>
  <w:style w:type="paragraph" w:customStyle="1" w:styleId="HeadingProcedure">
    <w:name w:val="Heading Procedure"/>
    <w:basedOn w:val="HeadingBase"/>
    <w:next w:val="Normal"/>
    <w:rsid w:val="00BA3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0CD"/>
    <w:pPr>
      <w:spacing w:before="60" w:after="60"/>
    </w:pPr>
  </w:style>
  <w:style w:type="paragraph" w:styleId="ListContinue">
    <w:name w:val="List Continue"/>
    <w:basedOn w:val="List"/>
    <w:rsid w:val="00BA30CD"/>
    <w:pPr>
      <w:ind w:firstLine="0"/>
    </w:pPr>
  </w:style>
  <w:style w:type="paragraph" w:customStyle="1" w:styleId="ListNote">
    <w:name w:val="List Note"/>
    <w:basedOn w:val="List"/>
    <w:rsid w:val="00BA3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0CD"/>
    <w:rPr>
      <w:rFonts w:ascii="Courier New" w:hAnsi="Courier New"/>
    </w:rPr>
  </w:style>
  <w:style w:type="paragraph" w:customStyle="1" w:styleId="NoteBullet">
    <w:name w:val="Note Bullet"/>
    <w:basedOn w:val="Note"/>
    <w:rsid w:val="00BA3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0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0CD"/>
    <w:rPr>
      <w:b/>
      <w:smallCaps/>
    </w:rPr>
  </w:style>
  <w:style w:type="paragraph" w:customStyle="1" w:styleId="TableListNumber">
    <w:name w:val="Table List Number"/>
    <w:basedOn w:val="ListNumber"/>
    <w:rsid w:val="00BA3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0CD"/>
    <w:pPr>
      <w:numPr>
        <w:numId w:val="8"/>
      </w:numPr>
    </w:pPr>
  </w:style>
  <w:style w:type="paragraph" w:customStyle="1" w:styleId="ListAlpha2">
    <w:name w:val="List Alpha 2"/>
    <w:basedOn w:val="List2"/>
    <w:rsid w:val="00BA30CD"/>
    <w:pPr>
      <w:numPr>
        <w:numId w:val="7"/>
      </w:numPr>
    </w:pPr>
  </w:style>
  <w:style w:type="paragraph" w:styleId="List2">
    <w:name w:val="List 2"/>
    <w:basedOn w:val="BodyText"/>
    <w:rsid w:val="00BA3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0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0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0CD"/>
    <w:pPr>
      <w:numPr>
        <w:numId w:val="3"/>
      </w:numPr>
    </w:pPr>
  </w:style>
  <w:style w:type="paragraph" w:styleId="ListContinue2">
    <w:name w:val="List Continue 2"/>
    <w:basedOn w:val="List2"/>
    <w:rsid w:val="00BA30CD"/>
    <w:pPr>
      <w:ind w:firstLine="0"/>
    </w:pPr>
  </w:style>
  <w:style w:type="paragraph" w:styleId="ListContinue3">
    <w:name w:val="List Continue 3"/>
    <w:basedOn w:val="List3"/>
    <w:rsid w:val="00BA30CD"/>
    <w:pPr>
      <w:ind w:left="1021" w:firstLine="0"/>
    </w:pPr>
  </w:style>
  <w:style w:type="paragraph" w:styleId="ListContinue4">
    <w:name w:val="List Continue 4"/>
    <w:basedOn w:val="List4"/>
    <w:rsid w:val="00BA30CD"/>
    <w:pPr>
      <w:ind w:firstLine="0"/>
    </w:pPr>
  </w:style>
  <w:style w:type="paragraph" w:styleId="ListContinue5">
    <w:name w:val="List Continue 5"/>
    <w:basedOn w:val="List5"/>
    <w:rsid w:val="00BA30CD"/>
    <w:pPr>
      <w:ind w:firstLine="0"/>
    </w:pPr>
  </w:style>
  <w:style w:type="paragraph" w:styleId="ListNumber3">
    <w:name w:val="List Number 3"/>
    <w:basedOn w:val="List3"/>
    <w:rsid w:val="00BA30CD"/>
    <w:pPr>
      <w:numPr>
        <w:numId w:val="4"/>
      </w:numPr>
    </w:pPr>
  </w:style>
  <w:style w:type="paragraph" w:styleId="ListNumber4">
    <w:name w:val="List Number 4"/>
    <w:basedOn w:val="List4"/>
    <w:rsid w:val="00BA30CD"/>
    <w:pPr>
      <w:numPr>
        <w:numId w:val="5"/>
      </w:numPr>
    </w:pPr>
  </w:style>
  <w:style w:type="paragraph" w:styleId="ListNumber5">
    <w:name w:val="List Number 5"/>
    <w:basedOn w:val="List5"/>
    <w:rsid w:val="00BA30CD"/>
    <w:pPr>
      <w:numPr>
        <w:numId w:val="6"/>
      </w:numPr>
    </w:pPr>
  </w:style>
  <w:style w:type="paragraph" w:styleId="BlockText">
    <w:name w:val="Block Text"/>
    <w:basedOn w:val="Normal"/>
    <w:rsid w:val="00BA3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0CD"/>
    <w:rPr>
      <w:sz w:val="16"/>
      <w:vertAlign w:val="superscript"/>
    </w:rPr>
  </w:style>
  <w:style w:type="character" w:customStyle="1" w:styleId="Symbols">
    <w:name w:val="Symbols"/>
    <w:basedOn w:val="DefaultParagraphFont"/>
    <w:rsid w:val="00BA30CD"/>
    <w:rPr>
      <w:rFonts w:ascii="Symbol" w:hAnsi="Symbol"/>
    </w:rPr>
  </w:style>
  <w:style w:type="character" w:customStyle="1" w:styleId="MenuOptions">
    <w:name w:val="Menu Options"/>
    <w:basedOn w:val="DefaultParagraphFont"/>
    <w:rsid w:val="00BA3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0CD"/>
    <w:rPr>
      <w:b/>
    </w:rPr>
  </w:style>
  <w:style w:type="character" w:customStyle="1" w:styleId="Underlined">
    <w:name w:val="Underlined"/>
    <w:basedOn w:val="DefaultParagraphFont"/>
    <w:rsid w:val="00BA30CD"/>
    <w:rPr>
      <w:u w:val="single"/>
    </w:rPr>
  </w:style>
  <w:style w:type="paragraph" w:customStyle="1" w:styleId="TableBodyTextRight">
    <w:name w:val="Table Body Text Right"/>
    <w:basedOn w:val="TableBodyText"/>
    <w:rsid w:val="00BA3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0CD"/>
    <w:rPr>
      <w:sz w:val="18"/>
    </w:rPr>
  </w:style>
  <w:style w:type="paragraph" w:customStyle="1" w:styleId="BodySmallRight">
    <w:name w:val="Body Small Right"/>
    <w:basedOn w:val="BodyTextRight"/>
    <w:rsid w:val="00BA30CD"/>
    <w:rPr>
      <w:sz w:val="18"/>
      <w:szCs w:val="18"/>
    </w:rPr>
  </w:style>
  <w:style w:type="paragraph" w:customStyle="1" w:styleId="MarginEdition">
    <w:name w:val="Margin Edition"/>
    <w:basedOn w:val="MarginNote"/>
    <w:rsid w:val="00BA3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0CD"/>
    <w:rPr>
      <w:sz w:val="2"/>
      <w:szCs w:val="2"/>
    </w:rPr>
  </w:style>
  <w:style w:type="character" w:customStyle="1" w:styleId="Small">
    <w:name w:val="Small"/>
    <w:basedOn w:val="DefaultParagraphFont"/>
    <w:rsid w:val="00BA30CD"/>
    <w:rPr>
      <w:sz w:val="16"/>
    </w:rPr>
  </w:style>
  <w:style w:type="paragraph" w:customStyle="1" w:styleId="WideTable">
    <w:name w:val="Wide Table"/>
    <w:basedOn w:val="Normal"/>
    <w:rsid w:val="00BA3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0CD"/>
  </w:style>
  <w:style w:type="paragraph" w:styleId="Quote">
    <w:name w:val="Quote"/>
    <w:basedOn w:val="Heading1"/>
    <w:link w:val="QuoteChar"/>
    <w:qFormat/>
    <w:rsid w:val="00BA3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0CD"/>
    <w:pPr>
      <w:pageBreakBefore/>
    </w:pPr>
  </w:style>
  <w:style w:type="paragraph" w:customStyle="1" w:styleId="Border">
    <w:name w:val="Border"/>
    <w:basedOn w:val="Normal"/>
    <w:qFormat/>
    <w:rsid w:val="00BA3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0CD"/>
    <w:rPr>
      <w:u w:val="single"/>
    </w:rPr>
  </w:style>
  <w:style w:type="character" w:customStyle="1" w:styleId="BoldandItalics">
    <w:name w:val="Bold and Italics"/>
    <w:qFormat/>
    <w:rsid w:val="00BA30CD"/>
    <w:rPr>
      <w:b/>
      <w:i/>
      <w:u w:val="none"/>
    </w:rPr>
  </w:style>
  <w:style w:type="paragraph" w:styleId="BalloonText">
    <w:name w:val="Balloon Text"/>
    <w:basedOn w:val="Normal"/>
    <w:link w:val="BalloonTextChar"/>
    <w:rsid w:val="00BA3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0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05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4394</Characters>
  <Application>Microsoft Office Word</Application>
  <DocSecurity>0</DocSecurity>
  <Lines>146</Lines>
  <Paragraphs>75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AHCAGB515 Develop sustainable agricultural practices that utilise renewable energy and recycling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