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33DED" w:rsidP="00633DE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AHCAGB511 Develop and manage a plan for sustainable production reflecting sustainable production principles</w:t>
      </w:r>
      <w:r>
        <w:fldChar w:fldCharType="end"/>
      </w:r>
    </w:p>
    <w:p w:rsidR="00633DED" w:rsidP="00633DED">
      <w:pPr>
        <w:pStyle w:val="Version"/>
        <w:sectPr w:rsidSect="00644C1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44C12" w:rsidP="00644C12">
      <w:pPr>
        <w:pStyle w:val="SuperHeading"/>
      </w:pPr>
      <w:r w:rsidRPr="00644C12">
        <w:t>AHCAGB511 Develop and manage a plan for sustainable production reflecting sustainable production principles</w:t>
      </w:r>
    </w:p>
    <w:p w:rsidR="00000000" w:rsidRPr="00644C12" w:rsidP="00644C12">
      <w:pPr>
        <w:pStyle w:val="Heading1"/>
      </w:pPr>
      <w:bookmarkStart w:id="1" w:name="O_854312"/>
      <w:bookmarkEnd w:id="1"/>
      <w:r w:rsidRPr="00644C1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644C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4C12">
            <w:pPr>
              <w:pStyle w:val="TableHeading"/>
              <w:rPr>
                <w:lang w:val="en-NZ"/>
              </w:rPr>
            </w:pPr>
            <w:r w:rsidRPr="00644C12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4C12">
            <w:pPr>
              <w:pStyle w:val="TableHeading"/>
              <w:rPr>
                <w:lang w:val="en-NZ"/>
              </w:rPr>
            </w:pPr>
            <w:r w:rsidRPr="00644C12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4C12">
            <w:pPr>
              <w:pStyle w:val="TableHeading"/>
              <w:rPr>
                <w:lang w:val="en-NZ"/>
              </w:rPr>
            </w:pPr>
            <w:r w:rsidRPr="00644C12">
              <w:t>Comment</w:t>
            </w:r>
          </w:p>
        </w:tc>
      </w:tr>
      <w:tr w:rsidTr="00644C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4C12">
            <w:pPr>
              <w:pStyle w:val="BodyText"/>
              <w:rPr>
                <w:lang w:val="en-NZ"/>
              </w:rPr>
            </w:pPr>
            <w:r w:rsidRPr="00644C12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4C12">
            <w:pPr>
              <w:pStyle w:val="BodyText"/>
              <w:rPr>
                <w:lang w:val="en-NZ"/>
              </w:rPr>
            </w:pPr>
            <w:r w:rsidRPr="00644C12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4C12" w:rsidP="00644C12">
            <w:pPr>
              <w:pStyle w:val="BodyText"/>
            </w:pPr>
            <w:r w:rsidRPr="00644C12">
              <w:t>Initial release</w:t>
            </w:r>
          </w:p>
        </w:tc>
      </w:tr>
    </w:tbl>
    <w:p w:rsidR="00000000" w:rsidRPr="00644C12" w:rsidP="00644C12">
      <w:pPr>
        <w:pStyle w:val="BodyText"/>
      </w:pPr>
    </w:p>
    <w:p w:rsidR="00000000" w:rsidRPr="00644C12" w:rsidP="00644C12">
      <w:pPr>
        <w:pStyle w:val="AllowPageBreak"/>
      </w:pPr>
    </w:p>
    <w:p w:rsidR="00000000" w:rsidRPr="00644C12" w:rsidP="00644C12">
      <w:pPr>
        <w:pStyle w:val="Heading1"/>
      </w:pPr>
      <w:bookmarkStart w:id="2" w:name="O_854313"/>
      <w:bookmarkEnd w:id="2"/>
      <w:r w:rsidRPr="00644C12">
        <w:t>Application</w:t>
      </w:r>
    </w:p>
    <w:p w:rsidR="00000000" w:rsidRPr="00644C12" w:rsidP="00633DED">
      <w:pPr>
        <w:pStyle w:val="BodyText"/>
      </w:pPr>
      <w:r w:rsidRPr="00644C12">
        <w:t>This unit of competency covers the process of developing a farm plan for a rural enterprise to reflect organic, biodynamic and biological farming principles. It requires the ability to determine the philosophy of the farm business. An audit of the farm and</w:t>
      </w:r>
      <w:r w:rsidRPr="00644C12">
        <w:t xml:space="preserve"> the resources will be undertaken to assess the current status of the property. A management plan is developed to ensure sustainability of the farm business and the natural areas on the property. The plan is to convert the property and the management syste</w:t>
      </w:r>
      <w:r w:rsidRPr="00644C12">
        <w:t>m to reflect the philosophy and the orderly transition to the new short term and long-term goals. It is also to manage the production system including crops, pasture and livestock within the organic, biodynamic and biological farming system. Records will b</w:t>
      </w:r>
      <w:r w:rsidRPr="00644C12">
        <w:t>e kept to maintain the integrity and quality of the product and meet legal requirements for accreditation.</w:t>
      </w:r>
    </w:p>
    <w:p w:rsidR="00000000" w:rsidRPr="00644C12" w:rsidP="00633DED">
      <w:pPr>
        <w:pStyle w:val="BodyText"/>
      </w:pPr>
      <w:r w:rsidRPr="00644C12">
        <w:t>All work must be carried out to comply with workplace procedures, work health and safety legislation and codes, and sustainability practices.</w:t>
      </w:r>
    </w:p>
    <w:p w:rsidR="00000000" w:rsidRPr="00644C12" w:rsidP="00633DED">
      <w:pPr>
        <w:pStyle w:val="BodyText"/>
      </w:pPr>
      <w:r w:rsidRPr="00644C12">
        <w:t xml:space="preserve">This </w:t>
      </w:r>
      <w:r w:rsidRPr="00644C12">
        <w:t>unit is applicable to a person who has a role in managing a farm. This unit is likely to require consultation with certification bodies, auditors and producers with similar philosophies.</w:t>
      </w:r>
    </w:p>
    <w:p w:rsidR="00000000" w:rsidRPr="00644C12" w:rsidP="00633DED">
      <w:pPr>
        <w:pStyle w:val="BodyText"/>
      </w:pPr>
      <w:r w:rsidRPr="00644C12">
        <w:t xml:space="preserve">No licensing, legislative, regulatory or certification requirements </w:t>
      </w:r>
      <w:r w:rsidRPr="00644C12">
        <w:t>apply to this unit at the time of publication.</w:t>
      </w:r>
    </w:p>
    <w:p w:rsidR="00000000" w:rsidRPr="00644C12" w:rsidP="00644C12">
      <w:pPr>
        <w:pStyle w:val="Heading1"/>
      </w:pPr>
      <w:bookmarkStart w:id="3" w:name="O_854314"/>
      <w:bookmarkEnd w:id="3"/>
      <w:r w:rsidRPr="00644C12">
        <w:t>Pre-requisite Unit</w:t>
      </w:r>
    </w:p>
    <w:p w:rsidR="00000000" w:rsidRPr="00644C12" w:rsidP="00633DED">
      <w:pPr>
        <w:pStyle w:val="BodyText"/>
      </w:pPr>
      <w:r w:rsidRPr="00644C12">
        <w:t xml:space="preserve">Nil. </w:t>
      </w:r>
    </w:p>
    <w:p w:rsidR="00000000" w:rsidRPr="00644C12" w:rsidP="00644C12">
      <w:pPr>
        <w:pStyle w:val="Heading1"/>
      </w:pPr>
      <w:bookmarkStart w:id="4" w:name="O_854316"/>
      <w:bookmarkEnd w:id="4"/>
      <w:r w:rsidRPr="00644C12">
        <w:t>Unit Sector</w:t>
      </w:r>
    </w:p>
    <w:p w:rsidR="00000000" w:rsidRPr="00644C12" w:rsidP="00633DED">
      <w:pPr>
        <w:pStyle w:val="BodyText"/>
      </w:pPr>
      <w:r w:rsidRPr="00644C12">
        <w:t>Agribusiness (AGB)</w:t>
      </w:r>
    </w:p>
    <w:p w:rsidR="00000000" w:rsidRPr="00644C12" w:rsidP="00644C12">
      <w:pPr>
        <w:pStyle w:val="Heading1"/>
      </w:pPr>
      <w:bookmarkStart w:id="5" w:name="O_854317"/>
      <w:bookmarkEnd w:id="5"/>
      <w:r w:rsidRPr="00644C12">
        <w:t>Elements and Performance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633DED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4C12">
            <w:pPr>
              <w:pStyle w:val="TableHeading"/>
              <w:rPr>
                <w:lang w:val="en-NZ"/>
              </w:rPr>
            </w:pPr>
            <w:r w:rsidRPr="00644C12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4C12">
            <w:pPr>
              <w:pStyle w:val="TableHeading"/>
              <w:rPr>
                <w:lang w:val="en-NZ"/>
              </w:rPr>
            </w:pPr>
            <w:r w:rsidRPr="00644C12">
              <w:t>Performance criteria</w:t>
            </w:r>
          </w:p>
        </w:tc>
      </w:tr>
      <w:tr w:rsidTr="00633DED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4C12">
            <w:pPr>
              <w:pStyle w:val="BodyText"/>
              <w:rPr>
                <w:lang w:val="en-NZ"/>
              </w:rPr>
            </w:pPr>
            <w:r w:rsidRPr="00644C12">
              <w:t>Elements describe the 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4C12">
            <w:pPr>
              <w:pStyle w:val="BodyText"/>
              <w:rPr>
                <w:lang w:val="en-NZ"/>
              </w:rPr>
            </w:pPr>
            <w:r w:rsidRPr="00644C12">
              <w:t>Performance criteria describe the performance needed to demonstrate achievement of the element.</w:t>
            </w:r>
          </w:p>
        </w:tc>
      </w:tr>
      <w:tr w:rsidTr="00633DED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4C12">
            <w:pPr>
              <w:pStyle w:val="List"/>
              <w:rPr>
                <w:lang w:val="en-NZ"/>
              </w:rPr>
            </w:pPr>
            <w:r w:rsidRPr="00644C12">
              <w:t>1.</w:t>
            </w:r>
            <w:r w:rsidRPr="00644C12">
              <w:tab/>
              <w:t>Develop goals and objectives for an organic, biodynamic or biological enterprise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4C12" w:rsidP="00644C12">
            <w:pPr>
              <w:pStyle w:val="List"/>
            </w:pPr>
            <w:r w:rsidRPr="00644C12">
              <w:t>1.1</w:t>
            </w:r>
            <w:r w:rsidRPr="00644C12">
              <w:tab/>
              <w:t>Establish long-term direction</w:t>
            </w:r>
            <w:r w:rsidRPr="00644C12">
              <w:t xml:space="preserve"> and purpose of the business by identifying and analysing the values, expectations and personal goals of the people involved</w:t>
            </w:r>
          </w:p>
          <w:p w:rsidR="00000000" w:rsidRPr="00644C12" w:rsidP="00644C12">
            <w:pPr>
              <w:pStyle w:val="List"/>
            </w:pPr>
            <w:r w:rsidRPr="00644C12">
              <w:t>1.2</w:t>
            </w:r>
            <w:r w:rsidRPr="00644C12">
              <w:tab/>
              <w:t>Identify business and personal strengths, weaknesses, opportunities and threats and strategies to address them</w:t>
            </w:r>
          </w:p>
          <w:p w:rsidR="00000000" w:rsidP="00644C12">
            <w:pPr>
              <w:pStyle w:val="List"/>
              <w:rPr>
                <w:lang w:val="en-NZ"/>
              </w:rPr>
            </w:pPr>
            <w:r w:rsidRPr="00644C12">
              <w:t>1.3</w:t>
            </w:r>
            <w:r w:rsidRPr="00644C12">
              <w:tab/>
              <w:t xml:space="preserve">Investigate </w:t>
            </w:r>
            <w:r w:rsidRPr="00644C12">
              <w:t>sources of information and support for conversion and plan the property conversion over a period of time including time lines and conversion costs</w:t>
            </w:r>
          </w:p>
        </w:tc>
      </w:tr>
      <w:tr w:rsidTr="00633DED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4C12">
            <w:pPr>
              <w:pStyle w:val="List"/>
              <w:rPr>
                <w:lang w:val="en-NZ"/>
              </w:rPr>
            </w:pPr>
            <w:r w:rsidRPr="00644C12">
              <w:t>2.</w:t>
            </w:r>
            <w:r w:rsidRPr="00644C12">
              <w:tab/>
              <w:t>Audit the existing and natural resources on the property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4C12" w:rsidP="00644C12">
            <w:pPr>
              <w:pStyle w:val="List"/>
            </w:pPr>
            <w:r w:rsidRPr="00644C12">
              <w:t>2.1</w:t>
            </w:r>
            <w:r w:rsidRPr="00644C12">
              <w:tab/>
            </w:r>
            <w:r w:rsidRPr="00644C12">
              <w:t>Draw a property map to include land classes using classification terminology, fences and water systems, natural property features and infrastructure</w:t>
            </w:r>
          </w:p>
          <w:p w:rsidR="00000000" w:rsidRPr="00644C12" w:rsidP="00644C12">
            <w:pPr>
              <w:pStyle w:val="List"/>
            </w:pPr>
            <w:r w:rsidRPr="00644C12">
              <w:t>2.2</w:t>
            </w:r>
            <w:r w:rsidRPr="00644C12">
              <w:tab/>
              <w:t>Conduct a risk assessment of previous land use and an inventory of chemicals applied or evidence of app</w:t>
            </w:r>
            <w:r w:rsidRPr="00644C12">
              <w:t>lication on the site</w:t>
            </w:r>
          </w:p>
          <w:p w:rsidR="00000000" w:rsidRPr="00644C12" w:rsidP="00644C12">
            <w:pPr>
              <w:pStyle w:val="List"/>
            </w:pPr>
            <w:r w:rsidRPr="00644C12">
              <w:t>2.3</w:t>
            </w:r>
            <w:r w:rsidRPr="00644C12">
              <w:tab/>
              <w:t>Identify areas at risk of soil degradation and develop strategies to protect the area</w:t>
            </w:r>
          </w:p>
          <w:p w:rsidR="00000000" w:rsidRPr="00644C12" w:rsidP="00644C12">
            <w:pPr>
              <w:pStyle w:val="List"/>
            </w:pPr>
            <w:r w:rsidRPr="00644C12">
              <w:t>2.4</w:t>
            </w:r>
            <w:r w:rsidRPr="00644C12">
              <w:tab/>
              <w:t>Develop and implement strategies to improve the health and the regeneration of remnant vegetation to support a diversity of living systems</w:t>
            </w:r>
          </w:p>
          <w:p w:rsidR="00000000" w:rsidP="00644C12">
            <w:pPr>
              <w:pStyle w:val="List"/>
              <w:rPr>
                <w:lang w:val="en-NZ"/>
              </w:rPr>
            </w:pPr>
            <w:r w:rsidRPr="00644C12">
              <w:t>2.</w:t>
            </w:r>
            <w:r w:rsidRPr="00644C12">
              <w:t>5</w:t>
            </w:r>
            <w:r w:rsidRPr="00644C12">
              <w:tab/>
              <w:t>Assess potential problem pests and weeds and use strategies to implement an eradication program, within the guidelines of the certification body</w:t>
            </w:r>
          </w:p>
        </w:tc>
      </w:tr>
      <w:tr w:rsidTr="00633DED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4C12">
            <w:pPr>
              <w:pStyle w:val="List"/>
              <w:rPr>
                <w:lang w:val="en-NZ"/>
              </w:rPr>
            </w:pPr>
            <w:r w:rsidRPr="00644C12">
              <w:t>3.</w:t>
            </w:r>
            <w:r w:rsidRPr="00644C12">
              <w:tab/>
              <w:t>Develop and implement grazing and cropping strategies to improve biodiversity, recycling and sustainabili</w:t>
            </w:r>
            <w:r w:rsidRPr="00644C12">
              <w:t>ty in an organic, biodynamic or biological farm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4C12" w:rsidP="00644C12">
            <w:pPr>
              <w:pStyle w:val="List"/>
            </w:pPr>
            <w:r w:rsidRPr="00644C12">
              <w:t>3.1</w:t>
            </w:r>
            <w:r w:rsidRPr="00644C12">
              <w:tab/>
              <w:t>Use soil test results to make recommendations for soil improvement with appropriate organic fertilisers and soil conditioners to ensure a mineral-balanced and healthy soil</w:t>
            </w:r>
          </w:p>
          <w:p w:rsidR="00000000" w:rsidRPr="00644C12" w:rsidP="00644C12">
            <w:pPr>
              <w:pStyle w:val="List"/>
            </w:pPr>
            <w:r w:rsidRPr="00644C12">
              <w:t>3.2</w:t>
            </w:r>
            <w:r w:rsidRPr="00644C12">
              <w:tab/>
              <w:t>Develop and implement an ann</w:t>
            </w:r>
            <w:r w:rsidRPr="00644C12">
              <w:t>ual grazing program and strategies to optimize pasture growth and animal production</w:t>
            </w:r>
          </w:p>
          <w:p w:rsidR="00000000" w:rsidRPr="00644C12" w:rsidP="00644C12">
            <w:pPr>
              <w:pStyle w:val="List"/>
            </w:pPr>
            <w:r w:rsidRPr="00644C12">
              <w:t>3.3</w:t>
            </w:r>
            <w:r w:rsidRPr="00644C12">
              <w:tab/>
              <w:t>Develop and implement a strategy for the recycling of farm waste and effluent</w:t>
            </w:r>
          </w:p>
          <w:p w:rsidR="00000000" w:rsidRPr="00644C12" w:rsidP="00644C12">
            <w:pPr>
              <w:pStyle w:val="List"/>
            </w:pPr>
            <w:r w:rsidRPr="00644C12">
              <w:t>3.4</w:t>
            </w:r>
            <w:r w:rsidRPr="00644C12">
              <w:tab/>
              <w:t>Assess soil biological activity and apply suitable preparations and grazing strategies</w:t>
            </w:r>
            <w:r w:rsidRPr="00644C12">
              <w:t xml:space="preserve"> to improve the soil biota</w:t>
            </w:r>
          </w:p>
          <w:p w:rsidR="00000000" w:rsidRPr="00644C12" w:rsidP="00644C12">
            <w:pPr>
              <w:pStyle w:val="List"/>
            </w:pPr>
            <w:r w:rsidRPr="00644C12">
              <w:t>3.5</w:t>
            </w:r>
            <w:r w:rsidRPr="00644C12">
              <w:tab/>
              <w:t>Identify appropriate mulching and composting systems</w:t>
            </w:r>
          </w:p>
          <w:p w:rsidR="00000000" w:rsidRPr="00644C12" w:rsidP="00644C12">
            <w:pPr>
              <w:pStyle w:val="List"/>
            </w:pPr>
            <w:r w:rsidRPr="00644C12">
              <w:t>3.6</w:t>
            </w:r>
            <w:r w:rsidRPr="00644C12">
              <w:tab/>
              <w:t>Design and implement a plan using crop rotations to optimise soil fertility</w:t>
            </w:r>
          </w:p>
          <w:p w:rsidR="00000000" w:rsidP="00644C12">
            <w:pPr>
              <w:pStyle w:val="List"/>
              <w:rPr>
                <w:lang w:val="en-NZ"/>
              </w:rPr>
            </w:pPr>
            <w:r w:rsidRPr="00644C12">
              <w:t>3.7</w:t>
            </w:r>
            <w:r w:rsidRPr="00644C12">
              <w:tab/>
              <w:t>Research the principles and application of biodynamic preparations</w:t>
            </w:r>
          </w:p>
        </w:tc>
      </w:tr>
      <w:tr w:rsidTr="00633DED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4C12">
            <w:pPr>
              <w:pStyle w:val="List"/>
              <w:rPr>
                <w:lang w:val="en-NZ"/>
              </w:rPr>
            </w:pPr>
            <w:r w:rsidRPr="00644C12">
              <w:t>4</w:t>
            </w:r>
            <w:r w:rsidRPr="00644C12">
              <w:tab/>
              <w:t>Manage animal heal</w:t>
            </w:r>
            <w:r w:rsidRPr="00644C12">
              <w:t xml:space="preserve">th and welfare for </w:t>
            </w:r>
            <w:r w:rsidRPr="00644C12">
              <w:t>organic, biodynamic or biological production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4C12" w:rsidP="00644C12">
            <w:pPr>
              <w:pStyle w:val="List"/>
            </w:pPr>
            <w:r w:rsidRPr="00644C12">
              <w:t>4.1</w:t>
            </w:r>
            <w:r w:rsidRPr="00644C12">
              <w:tab/>
              <w:t xml:space="preserve">Plan strategies to preserve animal health including allowable treatments and grazing management in the short term and genetic </w:t>
            </w:r>
            <w:r w:rsidRPr="00644C12">
              <w:t>improvement in the long term</w:t>
            </w:r>
          </w:p>
          <w:p w:rsidR="00000000" w:rsidRPr="00644C12" w:rsidP="00644C12">
            <w:pPr>
              <w:pStyle w:val="List"/>
            </w:pPr>
            <w:r w:rsidRPr="00644C12">
              <w:t>4.2</w:t>
            </w:r>
            <w:r w:rsidRPr="00644C12">
              <w:tab/>
              <w:t>Maintain livestock records to</w:t>
            </w:r>
            <w:r w:rsidRPr="00644C12">
              <w:t xml:space="preserve"> identify treated animals, including a record of all treatments including homeopathic remedies</w:t>
            </w:r>
          </w:p>
          <w:p w:rsidR="00000000" w:rsidP="00644C12">
            <w:pPr>
              <w:pStyle w:val="List"/>
              <w:rPr>
                <w:lang w:val="en-NZ"/>
              </w:rPr>
            </w:pPr>
            <w:r w:rsidRPr="00644C12">
              <w:t>4.3</w:t>
            </w:r>
            <w:r w:rsidRPr="00644C12">
              <w:tab/>
              <w:t>Sustain the animal enterprise with pasture and suitable fodder and maintain consumption records to meet certification protocols</w:t>
            </w:r>
          </w:p>
        </w:tc>
      </w:tr>
      <w:tr w:rsidTr="00633DED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4C12">
            <w:pPr>
              <w:pStyle w:val="List"/>
              <w:rPr>
                <w:lang w:val="en-NZ"/>
              </w:rPr>
            </w:pPr>
            <w:r w:rsidRPr="00644C12">
              <w:t>5</w:t>
            </w:r>
            <w:r w:rsidRPr="00644C12">
              <w:tab/>
              <w:t>Manage customer feedback a</w:t>
            </w:r>
            <w:r w:rsidRPr="00644C12">
              <w:t>nd satisfaction with organic, biodynamic or biological product quality and integrity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4C12" w:rsidP="00644C12">
            <w:pPr>
              <w:pStyle w:val="List"/>
            </w:pPr>
            <w:r w:rsidRPr="00644C12">
              <w:t>5.1</w:t>
            </w:r>
            <w:r w:rsidRPr="00644C12">
              <w:tab/>
              <w:t>Develop and implement procedures to obtain, analyse and respond to customer feedback on farm product quality and integrity</w:t>
            </w:r>
          </w:p>
          <w:p w:rsidR="00000000" w:rsidRPr="00644C12" w:rsidP="00644C12">
            <w:pPr>
              <w:pStyle w:val="List"/>
            </w:pPr>
            <w:r w:rsidRPr="00644C12">
              <w:t>5.2</w:t>
            </w:r>
            <w:r w:rsidRPr="00644C12">
              <w:tab/>
            </w:r>
            <w:r w:rsidRPr="00644C12">
              <w:t>Identify legal requirements to maintain organic, biodynamic or biological certification</w:t>
            </w:r>
          </w:p>
        </w:tc>
      </w:tr>
    </w:tbl>
    <w:p w:rsidR="00633DED" w:rsidP="00644C12">
      <w:pPr>
        <w:pStyle w:val="BodyText"/>
      </w:pPr>
    </w:p>
    <w:p w:rsidR="00633DED" w:rsidP="00644C12">
      <w:pPr>
        <w:pStyle w:val="BodyText"/>
      </w:pPr>
    </w:p>
    <w:p w:rsidR="00000000" w:rsidRPr="00644C12" w:rsidP="00644C12">
      <w:pPr>
        <w:pStyle w:val="Heading1"/>
      </w:pPr>
      <w:bookmarkStart w:id="6" w:name="O_854318"/>
      <w:bookmarkEnd w:id="6"/>
      <w:r w:rsidRPr="00644C12">
        <w:t>Foundation Skills</w:t>
      </w:r>
    </w:p>
    <w:p w:rsidR="00000000" w:rsidRPr="00644C12" w:rsidP="00633DED">
      <w:pPr>
        <w:pStyle w:val="BodyText"/>
      </w:pPr>
      <w:r w:rsidRPr="00644C12">
        <w:t>Foundation Skills essential to performance are explicit in the performance criteria of this unit of competency.</w:t>
      </w:r>
    </w:p>
    <w:p w:rsidR="00000000" w:rsidRPr="00644C12" w:rsidP="00644C12">
      <w:pPr>
        <w:pStyle w:val="Heading1"/>
      </w:pPr>
      <w:bookmarkStart w:id="7" w:name="O_854319"/>
      <w:bookmarkEnd w:id="7"/>
      <w:r w:rsidRPr="00644C12">
        <w:t>R</w:t>
      </w:r>
      <w:r w:rsidRPr="00644C12">
        <w:t>ange of Conditions</w:t>
      </w:r>
    </w:p>
    <w:p w:rsidR="00000000" w:rsidRPr="00644C12" w:rsidP="00644C12">
      <w:pPr>
        <w:pStyle w:val="Heading1"/>
      </w:pPr>
      <w:bookmarkStart w:id="8" w:name="O_854320"/>
      <w:bookmarkEnd w:id="8"/>
      <w:r w:rsidRPr="00644C12">
        <w:t>Unit Mapping Information</w:t>
      </w:r>
    </w:p>
    <w:p w:rsidR="00000000" w:rsidRPr="00644C12" w:rsidP="00633DED">
      <w:pPr>
        <w:pStyle w:val="BodyText"/>
      </w:pPr>
      <w:r w:rsidRPr="00644C12">
        <w:t>New unit - equivalent to VBP155 Develop and manage a plan for sustainable production reflecting organic, biodynamic and biological farming principles.</w:t>
      </w:r>
    </w:p>
    <w:p w:rsidR="00000000" w:rsidRPr="00644C12" w:rsidP="00644C12">
      <w:pPr>
        <w:pStyle w:val="Heading1"/>
      </w:pPr>
      <w:bookmarkStart w:id="9" w:name="O_854327"/>
      <w:bookmarkEnd w:id="9"/>
      <w:r w:rsidRPr="00644C12">
        <w:t>Links</w:t>
      </w:r>
    </w:p>
    <w:p w:rsidR="00000000" w:rsidRPr="00644C12" w:rsidP="00633DED">
      <w:pPr>
        <w:pStyle w:val="BodyText"/>
      </w:pPr>
      <w:r w:rsidRPr="00644C12">
        <w:t>Companion Volume imple</w:t>
      </w:r>
      <w:r w:rsidRPr="00644C12">
        <w:t xml:space="preserve">mentation guides are found in VETNet - </w:t>
      </w:r>
      <w:r>
        <w:fldChar w:fldCharType="begin"/>
      </w:r>
      <w:r>
        <w:instrText xml:space="preserve"> HYPERLINK "https://vetnet.education.gov.au/Pages/TrainingDocs.aspx?q=c6399549-9c62-4a5e-bf1a-524b2322cf72" </w:instrText>
      </w:r>
      <w:r>
        <w:fldChar w:fldCharType="separate"/>
      </w:r>
      <w:r w:rsidRPr="009C7D73">
        <w:rPr>
          <w:rStyle w:val="Hyperlink"/>
        </w:rPr>
        <w:t>https://vetnet.education.gov.au/Pages/TrainingDocs.aspx?q=c6399549-9c62-4a5e-bf1a-524b2322cf72</w:t>
      </w:r>
      <w:r>
        <w:fldChar w:fldCharType="end"/>
      </w:r>
    </w:p>
    <w:p w:rsidR="00000000" w:rsidRPr="00644C12" w:rsidP="00644C12"/>
    <w:sectPr w:rsidSect="00644C12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4C1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4C12" w:rsidRPr="00633DED" w:rsidP="00633DE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4C1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3DED" w:rsidP="00644C1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33DED" w:rsidP="00644C1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633DED" w:rsidP="00644C1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4C1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3DE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44C12" w:rsidRPr="00633DED" w:rsidP="00633DE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4C1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3DED" w:rsidRPr="002D2AF8" w:rsidP="00644C1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AHCAGB511 Develop and manage a plan for sustainable production reflecting sustainable production principles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2018</w:t>
    </w:r>
    <w:r>
      <w:fldChar w:fldCharType="end"/>
    </w:r>
  </w:p>
  <w:p w:rsidR="00633DED" w:rsidP="00644C1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44C1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44C1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44C1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44C1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44C1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44C1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44C1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44C1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44C1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44C1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44C1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44C12"/>
  </w:style>
  <w:style w:type="character" w:customStyle="1" w:styleId="Heading1Char">
    <w:name w:val="Heading 1 Char"/>
    <w:basedOn w:val="DefaultParagraphFont"/>
    <w:link w:val="Heading1"/>
    <w:rsid w:val="00644C1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44C1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44C12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644C12"/>
    <w:pPr>
      <w:tabs>
        <w:tab w:val="left" w:pos="340"/>
      </w:tabs>
      <w:spacing w:before="60" w:after="60"/>
      <w:ind w:left="340" w:hanging="340"/>
    </w:pPr>
  </w:style>
  <w:style w:type="paragraph" w:customStyle="1" w:styleId="SuperHeading">
    <w:name w:val="SuperHeading"/>
    <w:basedOn w:val="Normal"/>
    <w:rsid w:val="00644C1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644C12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644C1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44C1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44C1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44C1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44C1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44C1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44C1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44C1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44C1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44C1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44C1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44C1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44C1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44C1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44C1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44C1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44C1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44C1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44C12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644C12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644C1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44C12"/>
    <w:rPr>
      <w:b/>
      <w:spacing w:val="0"/>
    </w:rPr>
  </w:style>
  <w:style w:type="paragraph" w:customStyle="1" w:styleId="SuperTitle">
    <w:name w:val="SuperTitle"/>
    <w:basedOn w:val="Title"/>
    <w:rsid w:val="00644C1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44C1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44C1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44C1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44C1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44C1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44C1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44C1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44C1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44C1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44C1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44C1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44C1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44C12"/>
    <w:rPr>
      <w:i/>
    </w:rPr>
  </w:style>
  <w:style w:type="paragraph" w:styleId="Caption">
    <w:name w:val="caption"/>
    <w:basedOn w:val="BodyText"/>
    <w:next w:val="Normal"/>
    <w:qFormat/>
    <w:rsid w:val="00644C1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44C1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44C1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44C12"/>
  </w:style>
  <w:style w:type="paragraph" w:styleId="TableofFigures">
    <w:name w:val="table of figures"/>
    <w:basedOn w:val="Normal"/>
    <w:next w:val="Normal"/>
    <w:semiHidden/>
    <w:rsid w:val="00644C1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44C12"/>
    <w:pPr>
      <w:numPr>
        <w:numId w:val="9"/>
      </w:numPr>
    </w:pPr>
  </w:style>
  <w:style w:type="character" w:customStyle="1" w:styleId="WingdingSymbols">
    <w:name w:val="Wingding Symbols"/>
    <w:rsid w:val="00644C12"/>
    <w:rPr>
      <w:rFonts w:ascii="Wingdings" w:hAnsi="Wingdings"/>
    </w:rPr>
  </w:style>
  <w:style w:type="character" w:customStyle="1" w:styleId="HotSpot">
    <w:name w:val="HotSpot"/>
    <w:rsid w:val="00644C12"/>
    <w:rPr>
      <w:color w:val="0033CC"/>
      <w:u w:val="none"/>
    </w:rPr>
  </w:style>
  <w:style w:type="paragraph" w:customStyle="1" w:styleId="BodyTextRight">
    <w:name w:val="Body Text Right"/>
    <w:basedOn w:val="BodyText"/>
    <w:rsid w:val="00644C1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44C1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44C12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44C1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44C1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44C1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44C12"/>
    <w:rPr>
      <w:sz w:val="32"/>
    </w:rPr>
  </w:style>
  <w:style w:type="paragraph" w:customStyle="1" w:styleId="HeadingProcedure">
    <w:name w:val="Heading Procedure"/>
    <w:basedOn w:val="HeadingBase"/>
    <w:next w:val="Normal"/>
    <w:rsid w:val="00644C1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44C12"/>
    <w:pPr>
      <w:spacing w:before="60" w:after="60"/>
    </w:pPr>
  </w:style>
  <w:style w:type="paragraph" w:styleId="ListContinue">
    <w:name w:val="List Continue"/>
    <w:basedOn w:val="List"/>
    <w:rsid w:val="00644C12"/>
    <w:pPr>
      <w:ind w:firstLine="0"/>
    </w:pPr>
  </w:style>
  <w:style w:type="paragraph" w:customStyle="1" w:styleId="ListNote">
    <w:name w:val="List Note"/>
    <w:basedOn w:val="List"/>
    <w:rsid w:val="00644C1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44C1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44C1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44C12"/>
    <w:rPr>
      <w:rFonts w:ascii="Courier New" w:hAnsi="Courier New"/>
    </w:rPr>
  </w:style>
  <w:style w:type="paragraph" w:customStyle="1" w:styleId="NoteBullet">
    <w:name w:val="Note Bullet"/>
    <w:basedOn w:val="Note"/>
    <w:rsid w:val="00644C1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44C1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44C1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44C1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44C1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44C1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44C1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44C12"/>
    <w:rPr>
      <w:b/>
      <w:smallCaps/>
    </w:rPr>
  </w:style>
  <w:style w:type="paragraph" w:customStyle="1" w:styleId="TableListNumber">
    <w:name w:val="Table List Number"/>
    <w:basedOn w:val="ListNumber"/>
    <w:rsid w:val="00644C1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44C1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44C12"/>
    <w:pPr>
      <w:numPr>
        <w:numId w:val="7"/>
      </w:numPr>
    </w:pPr>
  </w:style>
  <w:style w:type="paragraph" w:customStyle="1" w:styleId="ListAlpha2">
    <w:name w:val="List Alpha 2"/>
    <w:basedOn w:val="List2"/>
    <w:rsid w:val="00644C12"/>
    <w:pPr>
      <w:numPr>
        <w:numId w:val="6"/>
      </w:numPr>
    </w:pPr>
  </w:style>
  <w:style w:type="paragraph" w:styleId="List2">
    <w:name w:val="List 2"/>
    <w:basedOn w:val="BodyText"/>
    <w:rsid w:val="00644C1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44C1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44C1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44C1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44C1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44C12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644C12"/>
    <w:pPr>
      <w:numPr>
        <w:numId w:val="2"/>
      </w:numPr>
    </w:pPr>
  </w:style>
  <w:style w:type="paragraph" w:styleId="ListContinue2">
    <w:name w:val="List Continue 2"/>
    <w:basedOn w:val="List2"/>
    <w:rsid w:val="00644C12"/>
    <w:pPr>
      <w:ind w:firstLine="0"/>
    </w:pPr>
  </w:style>
  <w:style w:type="paragraph" w:styleId="ListContinue3">
    <w:name w:val="List Continue 3"/>
    <w:basedOn w:val="List3"/>
    <w:rsid w:val="00644C12"/>
    <w:pPr>
      <w:ind w:left="1021" w:firstLine="0"/>
    </w:pPr>
  </w:style>
  <w:style w:type="paragraph" w:styleId="ListContinue4">
    <w:name w:val="List Continue 4"/>
    <w:basedOn w:val="List4"/>
    <w:rsid w:val="00644C12"/>
    <w:pPr>
      <w:ind w:firstLine="0"/>
    </w:pPr>
  </w:style>
  <w:style w:type="paragraph" w:styleId="ListContinue5">
    <w:name w:val="List Continue 5"/>
    <w:basedOn w:val="List5"/>
    <w:rsid w:val="00644C12"/>
    <w:pPr>
      <w:ind w:firstLine="0"/>
    </w:pPr>
  </w:style>
  <w:style w:type="paragraph" w:styleId="ListNumber3">
    <w:name w:val="List Number 3"/>
    <w:basedOn w:val="List3"/>
    <w:rsid w:val="00644C12"/>
    <w:pPr>
      <w:numPr>
        <w:numId w:val="3"/>
      </w:numPr>
    </w:pPr>
  </w:style>
  <w:style w:type="paragraph" w:styleId="ListNumber4">
    <w:name w:val="List Number 4"/>
    <w:basedOn w:val="List4"/>
    <w:rsid w:val="00644C12"/>
    <w:pPr>
      <w:numPr>
        <w:numId w:val="4"/>
      </w:numPr>
    </w:pPr>
  </w:style>
  <w:style w:type="paragraph" w:styleId="ListNumber5">
    <w:name w:val="List Number 5"/>
    <w:basedOn w:val="List5"/>
    <w:rsid w:val="00644C12"/>
    <w:pPr>
      <w:numPr>
        <w:numId w:val="5"/>
      </w:numPr>
    </w:pPr>
  </w:style>
  <w:style w:type="paragraph" w:styleId="BlockText">
    <w:name w:val="Block Text"/>
    <w:basedOn w:val="Normal"/>
    <w:rsid w:val="00644C1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44C1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44C12"/>
    <w:rPr>
      <w:sz w:val="16"/>
      <w:vertAlign w:val="superscript"/>
    </w:rPr>
  </w:style>
  <w:style w:type="character" w:customStyle="1" w:styleId="Symbols">
    <w:name w:val="Symbols"/>
    <w:basedOn w:val="DefaultParagraphFont"/>
    <w:rsid w:val="00644C12"/>
    <w:rPr>
      <w:rFonts w:ascii="Symbol" w:hAnsi="Symbol"/>
    </w:rPr>
  </w:style>
  <w:style w:type="character" w:customStyle="1" w:styleId="MenuOptions">
    <w:name w:val="Menu Options"/>
    <w:basedOn w:val="DefaultParagraphFont"/>
    <w:rsid w:val="00644C1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44C12"/>
    <w:rPr>
      <w:b/>
    </w:rPr>
  </w:style>
  <w:style w:type="character" w:customStyle="1" w:styleId="Underlined">
    <w:name w:val="Underlined"/>
    <w:basedOn w:val="DefaultParagraphFont"/>
    <w:rsid w:val="00644C12"/>
    <w:rPr>
      <w:u w:val="single"/>
    </w:rPr>
  </w:style>
  <w:style w:type="paragraph" w:customStyle="1" w:styleId="TableBodyTextRight">
    <w:name w:val="Table Body Text Right"/>
    <w:basedOn w:val="TableBodyText"/>
    <w:rsid w:val="00644C1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44C12"/>
    <w:rPr>
      <w:sz w:val="18"/>
    </w:rPr>
  </w:style>
  <w:style w:type="paragraph" w:customStyle="1" w:styleId="BodySmallRight">
    <w:name w:val="Body Small Right"/>
    <w:basedOn w:val="BodyTextRight"/>
    <w:rsid w:val="00644C12"/>
    <w:rPr>
      <w:sz w:val="18"/>
      <w:szCs w:val="18"/>
    </w:rPr>
  </w:style>
  <w:style w:type="paragraph" w:customStyle="1" w:styleId="MarginEdition">
    <w:name w:val="Margin Edition"/>
    <w:basedOn w:val="MarginNote"/>
    <w:rsid w:val="00644C1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44C12"/>
    <w:rPr>
      <w:sz w:val="2"/>
      <w:szCs w:val="2"/>
    </w:rPr>
  </w:style>
  <w:style w:type="character" w:customStyle="1" w:styleId="Small">
    <w:name w:val="Small"/>
    <w:basedOn w:val="DefaultParagraphFont"/>
    <w:rsid w:val="00644C12"/>
    <w:rPr>
      <w:sz w:val="16"/>
    </w:rPr>
  </w:style>
  <w:style w:type="paragraph" w:customStyle="1" w:styleId="WideTable">
    <w:name w:val="Wide Table"/>
    <w:basedOn w:val="Normal"/>
    <w:rsid w:val="00644C1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44C12"/>
  </w:style>
  <w:style w:type="paragraph" w:styleId="Quote">
    <w:name w:val="Quote"/>
    <w:basedOn w:val="Heading1"/>
    <w:link w:val="QuoteChar"/>
    <w:qFormat/>
    <w:rsid w:val="00644C1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44C1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44C12"/>
    <w:pPr>
      <w:pageBreakBefore/>
    </w:pPr>
  </w:style>
  <w:style w:type="paragraph" w:customStyle="1" w:styleId="Border">
    <w:name w:val="Border"/>
    <w:basedOn w:val="Normal"/>
    <w:qFormat/>
    <w:rsid w:val="00644C1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44C1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44C1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44C1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44C1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44C1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44C1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44C1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44C1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44C12"/>
    <w:rPr>
      <w:u w:val="single"/>
    </w:rPr>
  </w:style>
  <w:style w:type="character" w:customStyle="1" w:styleId="BoldandItalics">
    <w:name w:val="Bold and Italics"/>
    <w:qFormat/>
    <w:rsid w:val="00644C12"/>
    <w:rPr>
      <w:b/>
      <w:i/>
      <w:u w:val="none"/>
    </w:rPr>
  </w:style>
  <w:style w:type="paragraph" w:styleId="BalloonText">
    <w:name w:val="Balloon Text"/>
    <w:basedOn w:val="Normal"/>
    <w:link w:val="BalloonTextChar"/>
    <w:rsid w:val="00644C1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44C1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44C1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44C1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44C1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44C1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44C12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633DE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789</Words>
  <Characters>4720</Characters>
  <Application>Microsoft Office Word</Application>
  <DocSecurity>0</DocSecurity>
  <Lines>147</Lines>
  <Paragraphs>67</Paragraphs>
  <ScaleCrop>false</ScaleCrop>
  <Company>Author-it Software Corporation Ltd.</Company>
  <LinksUpToDate>false</LinksUpToDate>
  <CharactersWithSpaces>5442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AHCAGB511 Develop and manage a plan for sustainable production reflecting sustainable production principles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2018-12-19T03:02:00Z</dcterms:created>
  <dcterms:modified xsi:type="dcterms:W3CDTF">2018-12-19T03:02:00Z</dcterms:modified>
</cp:coreProperties>
</file>