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1016" w:rsidP="006F10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AHCAGB501 Develop climate risk management strategies</w:t>
      </w:r>
      <w:r>
        <w:fldChar w:fldCharType="end"/>
      </w:r>
    </w:p>
    <w:p w:rsidR="006F1016" w:rsidP="006F1016">
      <w:pPr>
        <w:pStyle w:val="Version"/>
        <w:sectPr w:rsidSect="00B719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1906" w:rsidP="00B71906">
      <w:pPr>
        <w:pStyle w:val="SuperHeading"/>
      </w:pPr>
      <w:r w:rsidRPr="00B71906">
        <w:t>AHCAGB501 Develop climate risk management strategies</w:t>
      </w:r>
    </w:p>
    <w:p w:rsidR="00000000" w:rsidRPr="00B71906" w:rsidP="00B71906">
      <w:pPr>
        <w:pStyle w:val="Heading1"/>
      </w:pPr>
      <w:bookmarkStart w:id="1" w:name="O_853142"/>
      <w:bookmarkEnd w:id="1"/>
      <w:r w:rsidRPr="00B719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71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906">
            <w:pPr>
              <w:pStyle w:val="TableHeading"/>
              <w:rPr>
                <w:lang w:val="en-NZ"/>
              </w:rPr>
            </w:pPr>
            <w:r w:rsidRPr="00B7190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906">
            <w:pPr>
              <w:pStyle w:val="TableHeading"/>
              <w:rPr>
                <w:lang w:val="en-NZ"/>
              </w:rPr>
            </w:pPr>
            <w:r w:rsidRPr="00B7190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906">
            <w:pPr>
              <w:pStyle w:val="TableHeading"/>
              <w:rPr>
                <w:lang w:val="en-NZ"/>
              </w:rPr>
            </w:pPr>
            <w:r w:rsidRPr="00B71906">
              <w:t>Comment</w:t>
            </w:r>
          </w:p>
        </w:tc>
      </w:tr>
      <w:tr w:rsidTr="00B71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906">
            <w:pPr>
              <w:pStyle w:val="BodyText"/>
              <w:rPr>
                <w:lang w:val="en-NZ"/>
              </w:rPr>
            </w:pPr>
            <w:r w:rsidRPr="00B7190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906">
            <w:pPr>
              <w:pStyle w:val="BodyText"/>
              <w:rPr>
                <w:lang w:val="en-NZ"/>
              </w:rPr>
            </w:pPr>
            <w:r w:rsidRPr="00B7190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906" w:rsidP="00B71906">
            <w:pPr>
              <w:pStyle w:val="BodyText"/>
            </w:pPr>
            <w:r w:rsidRPr="00B71906">
              <w:t>Initial release</w:t>
            </w:r>
          </w:p>
        </w:tc>
      </w:tr>
    </w:tbl>
    <w:p w:rsidR="00000000" w:rsidRPr="00B71906" w:rsidP="00B71906">
      <w:pPr>
        <w:pStyle w:val="BodyText"/>
      </w:pPr>
    </w:p>
    <w:p w:rsidR="00000000" w:rsidRPr="00B71906" w:rsidP="00B71906">
      <w:pPr>
        <w:pStyle w:val="AllowPageBreak"/>
      </w:pPr>
    </w:p>
    <w:p w:rsidR="00000000" w:rsidRPr="00B71906" w:rsidP="00B71906">
      <w:pPr>
        <w:pStyle w:val="Heading1"/>
      </w:pPr>
      <w:bookmarkStart w:id="2" w:name="O_853143"/>
      <w:bookmarkEnd w:id="2"/>
      <w:r w:rsidRPr="00B71906">
        <w:t>Application</w:t>
      </w:r>
    </w:p>
    <w:p w:rsidR="00000000" w:rsidRPr="00B71906" w:rsidP="006F1016">
      <w:pPr>
        <w:pStyle w:val="BodyText"/>
      </w:pPr>
      <w:r w:rsidRPr="00B71906">
        <w:t>This unit of competency describes the skills and knowledge required to develop climate risk management strategies.</w:t>
      </w:r>
    </w:p>
    <w:p w:rsidR="00000000" w:rsidRPr="00B71906" w:rsidP="006F1016">
      <w:pPr>
        <w:pStyle w:val="BodyText"/>
      </w:pPr>
      <w:r w:rsidRPr="00B71906">
        <w:t>All work must be carried out to comply with workplace procedures, work health and safety legislation and codes, and sustainability practices.</w:t>
      </w:r>
    </w:p>
    <w:p w:rsidR="00000000" w:rsidRPr="00B71906" w:rsidP="006F1016">
      <w:pPr>
        <w:pStyle w:val="BodyText"/>
      </w:pPr>
      <w:r w:rsidRPr="00B71906">
        <w:t>This unit applies to individuals who take personal responsibility and exercise autonomy in undertaking complex wo</w:t>
      </w:r>
      <w:r w:rsidRPr="00B71906">
        <w:t>rk. They must analyse information and exercise judgement to complete a range of advanced skilled activities.</w:t>
      </w:r>
    </w:p>
    <w:p w:rsidR="00000000" w:rsidRPr="00B71906" w:rsidP="006F1016">
      <w:pPr>
        <w:pStyle w:val="BodyText"/>
      </w:pPr>
      <w:r w:rsidRPr="00B71906">
        <w:t>No occupational licensing, legislative or certification requirements are known to apply to this unit at the time of publication.</w:t>
      </w:r>
    </w:p>
    <w:p w:rsidR="00000000" w:rsidRPr="00B71906" w:rsidP="00B71906">
      <w:pPr>
        <w:pStyle w:val="Heading1"/>
      </w:pPr>
      <w:bookmarkStart w:id="3" w:name="O_853144"/>
      <w:bookmarkEnd w:id="3"/>
      <w:r w:rsidRPr="00B71906">
        <w:t>Pre-requisite Unit</w:t>
      </w:r>
    </w:p>
    <w:p w:rsidR="00000000" w:rsidRPr="00B71906" w:rsidP="006F1016">
      <w:pPr>
        <w:pStyle w:val="BodyText"/>
      </w:pPr>
      <w:r w:rsidRPr="00B71906">
        <w:t>Nil.</w:t>
      </w:r>
    </w:p>
    <w:p w:rsidR="00000000" w:rsidRPr="00B71906" w:rsidP="00B71906">
      <w:pPr>
        <w:pStyle w:val="Heading1"/>
      </w:pPr>
      <w:bookmarkStart w:id="4" w:name="O_853146"/>
      <w:bookmarkEnd w:id="4"/>
      <w:r w:rsidRPr="00B71906">
        <w:t>Unit Sector</w:t>
      </w:r>
    </w:p>
    <w:p w:rsidR="00000000" w:rsidRPr="00B71906" w:rsidP="006F1016">
      <w:pPr>
        <w:pStyle w:val="BodyText"/>
      </w:pPr>
      <w:r w:rsidRPr="00B71906">
        <w:t>Agribusiness (AGB)</w:t>
      </w:r>
    </w:p>
    <w:p w:rsidR="00000000" w:rsidRPr="00B71906" w:rsidP="00B71906">
      <w:pPr>
        <w:pStyle w:val="Heading1"/>
      </w:pPr>
      <w:bookmarkStart w:id="5" w:name="O_853147"/>
      <w:bookmarkEnd w:id="5"/>
      <w:r w:rsidRPr="00B7190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F10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906">
            <w:pPr>
              <w:pStyle w:val="TableHeading"/>
              <w:rPr>
                <w:lang w:val="en-NZ"/>
              </w:rPr>
            </w:pPr>
            <w:r w:rsidRPr="00B7190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906">
            <w:pPr>
              <w:pStyle w:val="TableHeading"/>
              <w:rPr>
                <w:lang w:val="en-NZ"/>
              </w:rPr>
            </w:pPr>
            <w:r w:rsidRPr="00B71906">
              <w:t>Performance criteria</w:t>
            </w:r>
          </w:p>
        </w:tc>
      </w:tr>
      <w:tr w:rsidTr="006F10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906">
            <w:pPr>
              <w:pStyle w:val="BodyText"/>
              <w:rPr>
                <w:lang w:val="en-NZ"/>
              </w:rPr>
            </w:pPr>
            <w:r w:rsidRPr="00B7190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906">
            <w:pPr>
              <w:pStyle w:val="BodyText"/>
              <w:rPr>
                <w:lang w:val="en-NZ"/>
              </w:rPr>
            </w:pPr>
            <w:r w:rsidRPr="00B71906">
              <w:t>Performance criteria describe the performance needed to demonstrate achievement of the element.</w:t>
            </w:r>
          </w:p>
        </w:tc>
      </w:tr>
      <w:tr w:rsidTr="006F10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906">
            <w:pPr>
              <w:pStyle w:val="List"/>
              <w:rPr>
                <w:lang w:val="en-NZ"/>
              </w:rPr>
            </w:pPr>
            <w:r w:rsidRPr="00B71906">
              <w:t>1.</w:t>
            </w:r>
            <w:r w:rsidRPr="00B71906">
              <w:tab/>
              <w:t xml:space="preserve">Survey climate and </w:t>
            </w:r>
            <w:r w:rsidRPr="00B71906">
              <w:t>enterprise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906" w:rsidP="00B71906">
            <w:pPr>
              <w:pStyle w:val="List"/>
            </w:pPr>
            <w:r w:rsidRPr="00B71906">
              <w:t>1.1</w:t>
            </w:r>
            <w:r w:rsidRPr="00B71906">
              <w:tab/>
              <w:t xml:space="preserve">Obtain and interpret historical climate data from a range of </w:t>
            </w:r>
            <w:r w:rsidRPr="00B71906">
              <w:t>sources</w:t>
            </w:r>
          </w:p>
          <w:p w:rsidR="00000000" w:rsidRPr="00B71906" w:rsidP="00B71906">
            <w:pPr>
              <w:pStyle w:val="List"/>
            </w:pPr>
            <w:r w:rsidRPr="00B71906">
              <w:t>1.2</w:t>
            </w:r>
            <w:r w:rsidRPr="00B71906">
              <w:tab/>
              <w:t>Identify weather and climate risk factors</w:t>
            </w:r>
          </w:p>
          <w:p w:rsidR="00000000" w:rsidRPr="00B71906" w:rsidP="00B71906">
            <w:pPr>
              <w:pStyle w:val="List"/>
            </w:pPr>
            <w:r w:rsidRPr="00B71906">
              <w:t>1.</w:t>
            </w:r>
            <w:r w:rsidRPr="00B71906">
              <w:t>3</w:t>
            </w:r>
            <w:r w:rsidRPr="00B71906">
              <w:tab/>
              <w:t>Collect information on normal and significant climate events and their impact on natural and rural systems</w:t>
            </w:r>
          </w:p>
          <w:p w:rsidR="00000000" w:rsidRPr="00B71906" w:rsidP="00B71906">
            <w:pPr>
              <w:pStyle w:val="List"/>
            </w:pPr>
            <w:r w:rsidRPr="00B71906">
              <w:t>1.4</w:t>
            </w:r>
            <w:r w:rsidRPr="00B71906">
              <w:tab/>
              <w:t>Detail current and historical property and enterprise production</w:t>
            </w:r>
          </w:p>
          <w:p w:rsidR="00000000" w:rsidRPr="00B71906" w:rsidP="00B71906">
            <w:pPr>
              <w:pStyle w:val="List"/>
            </w:pPr>
            <w:r w:rsidRPr="00B71906">
              <w:t>1.5</w:t>
            </w:r>
            <w:r w:rsidRPr="00B71906">
              <w:tab/>
              <w:t>Review short and long term enterprise goals to ensure they fit within clim</w:t>
            </w:r>
            <w:r w:rsidRPr="00B71906">
              <w:t>atic constraints</w:t>
            </w:r>
          </w:p>
          <w:p w:rsidR="00000000" w:rsidP="00B71906">
            <w:pPr>
              <w:pStyle w:val="List"/>
              <w:rPr>
                <w:lang w:val="en-NZ"/>
              </w:rPr>
            </w:pPr>
            <w:r w:rsidRPr="00B71906">
              <w:t>1.6</w:t>
            </w:r>
            <w:r w:rsidRPr="00B71906">
              <w:tab/>
              <w:t>Source, present and update climate and enterprise data according to enterprise requirements</w:t>
            </w:r>
          </w:p>
        </w:tc>
      </w:tr>
      <w:tr w:rsidTr="006F10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906">
            <w:pPr>
              <w:pStyle w:val="List"/>
              <w:rPr>
                <w:lang w:val="en-NZ"/>
              </w:rPr>
            </w:pPr>
            <w:r w:rsidRPr="00B71906">
              <w:t>2.</w:t>
            </w:r>
            <w:r w:rsidRPr="00B71906">
              <w:tab/>
              <w:t>Climate risks and opportunities are identified and analysed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906" w:rsidP="00B71906">
            <w:pPr>
              <w:pStyle w:val="List"/>
            </w:pPr>
            <w:r w:rsidRPr="00B71906">
              <w:t>2.1</w:t>
            </w:r>
            <w:r w:rsidRPr="00B71906">
              <w:tab/>
              <w:t>Analyse forecasted changes of seasonal climate</w:t>
            </w:r>
          </w:p>
          <w:p w:rsidR="00000000" w:rsidRPr="00B71906" w:rsidP="00B71906">
            <w:pPr>
              <w:pStyle w:val="List"/>
            </w:pPr>
            <w:r w:rsidRPr="00B71906">
              <w:t>2.2</w:t>
            </w:r>
            <w:r w:rsidRPr="00B71906">
              <w:tab/>
            </w:r>
            <w:r w:rsidRPr="00B71906">
              <w:t>Identify climate risks and opportunities</w:t>
            </w:r>
          </w:p>
          <w:p w:rsidR="00000000" w:rsidRPr="00B71906" w:rsidP="00B71906">
            <w:pPr>
              <w:pStyle w:val="List"/>
            </w:pPr>
            <w:r w:rsidRPr="00B71906">
              <w:t>2.3</w:t>
            </w:r>
            <w:r w:rsidRPr="00B71906">
              <w:tab/>
              <w:t>Determine impact on production of different weather and climate risk factors according to enterprise requirements</w:t>
            </w:r>
          </w:p>
          <w:p w:rsidR="00000000" w:rsidRPr="00B71906" w:rsidP="00B71906">
            <w:pPr>
              <w:pStyle w:val="List"/>
            </w:pPr>
            <w:r w:rsidRPr="00B71906">
              <w:t>2.4</w:t>
            </w:r>
            <w:r w:rsidRPr="00B71906">
              <w:tab/>
              <w:t>Identify and develop qualitative and quantitative risk and opportunity factors</w:t>
            </w:r>
          </w:p>
          <w:p w:rsidR="00000000" w:rsidRPr="00B71906" w:rsidP="00B71906">
            <w:pPr>
              <w:pStyle w:val="List"/>
            </w:pPr>
            <w:r w:rsidRPr="00B71906">
              <w:t>2.5</w:t>
            </w:r>
            <w:r w:rsidRPr="00B71906">
              <w:tab/>
              <w:t>Evaluate i</w:t>
            </w:r>
            <w:r w:rsidRPr="00B71906">
              <w:t>mportance of climate variability and significant climate events</w:t>
            </w:r>
          </w:p>
          <w:p w:rsidR="00000000" w:rsidRPr="00B71906" w:rsidP="00B71906">
            <w:pPr>
              <w:pStyle w:val="List"/>
            </w:pPr>
            <w:r w:rsidRPr="00B71906">
              <w:t>2.6</w:t>
            </w:r>
            <w:r w:rsidRPr="00B71906">
              <w:tab/>
              <w:t>Outline tactics to address a range of different climate variability risks and opportunities</w:t>
            </w:r>
          </w:p>
          <w:p w:rsidR="00000000" w:rsidP="00B71906">
            <w:pPr>
              <w:pStyle w:val="List"/>
              <w:rPr>
                <w:lang w:val="en-NZ"/>
              </w:rPr>
            </w:pPr>
            <w:r w:rsidRPr="00B71906">
              <w:t>2.7</w:t>
            </w:r>
            <w:r w:rsidRPr="00B71906">
              <w:tab/>
              <w:t>Identify contingency options for enterprises and the business</w:t>
            </w:r>
          </w:p>
        </w:tc>
      </w:tr>
      <w:tr w:rsidTr="006F10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906">
            <w:pPr>
              <w:pStyle w:val="List"/>
              <w:rPr>
                <w:lang w:val="en-NZ"/>
              </w:rPr>
            </w:pPr>
            <w:r w:rsidRPr="00B71906">
              <w:t>3.</w:t>
            </w:r>
            <w:r w:rsidRPr="00B71906">
              <w:tab/>
              <w:t>Prepare climate risk manag</w:t>
            </w:r>
            <w:r w:rsidRPr="00B71906">
              <w:t>ement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906" w:rsidP="00B71906">
            <w:pPr>
              <w:pStyle w:val="List"/>
            </w:pPr>
            <w:r w:rsidRPr="00B71906">
              <w:t>3.1</w:t>
            </w:r>
            <w:r w:rsidRPr="00B71906">
              <w:tab/>
              <w:t>Analyse climate variability and seasonal climate forecasts</w:t>
            </w:r>
          </w:p>
          <w:p w:rsidR="00000000" w:rsidRPr="00B71906" w:rsidP="00B71906">
            <w:pPr>
              <w:pStyle w:val="List"/>
            </w:pPr>
            <w:r w:rsidRPr="00B71906">
              <w:t>3.2</w:t>
            </w:r>
            <w:r w:rsidRPr="00B71906">
              <w:tab/>
              <w:t>Address insurance and other options in business strategies</w:t>
            </w:r>
          </w:p>
          <w:p w:rsidR="00000000" w:rsidRPr="00B71906" w:rsidP="00B71906">
            <w:pPr>
              <w:pStyle w:val="List"/>
            </w:pPr>
            <w:r w:rsidRPr="00B71906">
              <w:t>3.3</w:t>
            </w:r>
            <w:r w:rsidRPr="00B71906">
              <w:tab/>
              <w:t>Address major climate risk factors in business strategies</w:t>
            </w:r>
          </w:p>
          <w:p w:rsidR="00000000" w:rsidRPr="00B71906" w:rsidP="00B71906">
            <w:pPr>
              <w:pStyle w:val="List"/>
            </w:pPr>
            <w:r w:rsidRPr="00B71906">
              <w:t>3.4</w:t>
            </w:r>
            <w:r w:rsidRPr="00B71906">
              <w:tab/>
              <w:t>Prepare financial outcomes for all strategies a</w:t>
            </w:r>
            <w:r w:rsidRPr="00B71906">
              <w:t>ccording to enterprise guidelines</w:t>
            </w:r>
          </w:p>
          <w:p w:rsidR="00000000" w:rsidRPr="00B71906" w:rsidP="00B71906">
            <w:pPr>
              <w:pStyle w:val="List"/>
            </w:pPr>
            <w:r w:rsidRPr="00B71906">
              <w:t>3.5</w:t>
            </w:r>
            <w:r w:rsidRPr="00B71906">
              <w:tab/>
              <w:t>Predict impacts on the environment, property value and equity for the preferred strategies</w:t>
            </w:r>
          </w:p>
          <w:p w:rsidR="00000000" w:rsidRPr="00B71906" w:rsidP="00B71906">
            <w:pPr>
              <w:pStyle w:val="List"/>
            </w:pPr>
            <w:r w:rsidRPr="00B71906">
              <w:t>3.6</w:t>
            </w:r>
            <w:r w:rsidRPr="00B71906">
              <w:tab/>
              <w:t>Review preferred production, enterprise or alternative strategies and select options according to enterprise requirements</w:t>
            </w:r>
          </w:p>
          <w:p w:rsidR="00000000" w:rsidRPr="00B71906" w:rsidP="00B71906">
            <w:pPr>
              <w:pStyle w:val="List"/>
            </w:pPr>
            <w:r w:rsidRPr="00B71906">
              <w:t>3</w:t>
            </w:r>
            <w:r w:rsidRPr="00B71906">
              <w:t>.7</w:t>
            </w:r>
            <w:r w:rsidRPr="00B71906">
              <w:tab/>
              <w:t>Present a planned strategy to cope with variable climate and climate risk management</w:t>
            </w:r>
          </w:p>
        </w:tc>
      </w:tr>
    </w:tbl>
    <w:p w:rsidR="00000000" w:rsidRPr="00B71906" w:rsidP="00B71906">
      <w:pPr>
        <w:pStyle w:val="BodyText"/>
      </w:pPr>
    </w:p>
    <w:p w:rsidR="00000000" w:rsidRPr="00B71906" w:rsidP="00B71906">
      <w:pPr>
        <w:pStyle w:val="AllowPageBreak"/>
      </w:pPr>
    </w:p>
    <w:p w:rsidR="00000000" w:rsidRPr="00B71906" w:rsidP="00B71906">
      <w:pPr>
        <w:pStyle w:val="Heading1"/>
      </w:pPr>
      <w:bookmarkStart w:id="6" w:name="O_853148"/>
      <w:bookmarkEnd w:id="6"/>
      <w:r w:rsidRPr="00B71906">
        <w:t>Foundation Skills</w:t>
      </w:r>
    </w:p>
    <w:p w:rsidR="00000000" w:rsidRPr="00B71906" w:rsidP="006F1016">
      <w:pPr>
        <w:pStyle w:val="BodyText"/>
      </w:pPr>
      <w:r w:rsidRPr="00B71906">
        <w:t>Foundation Skills essential to performance are explicit in the performance criteria of this unit of competency.</w:t>
      </w:r>
    </w:p>
    <w:p w:rsidR="00000000" w:rsidRPr="00B71906" w:rsidP="00B71906">
      <w:pPr>
        <w:pStyle w:val="Heading1"/>
      </w:pPr>
      <w:bookmarkStart w:id="7" w:name="O_853149"/>
      <w:bookmarkEnd w:id="7"/>
      <w:r w:rsidRPr="00B71906">
        <w:t>Range of Conditions</w:t>
      </w:r>
    </w:p>
    <w:p w:rsidR="00000000" w:rsidRPr="00B71906" w:rsidP="00B71906">
      <w:pPr>
        <w:pStyle w:val="Heading1"/>
      </w:pPr>
      <w:bookmarkStart w:id="8" w:name="O_853150"/>
      <w:bookmarkEnd w:id="8"/>
      <w:r w:rsidRPr="00B71906">
        <w:t>Unit Mapping Information</w:t>
      </w:r>
    </w:p>
    <w:p w:rsidR="00000000" w:rsidRPr="00B71906" w:rsidP="006F1016">
      <w:pPr>
        <w:pStyle w:val="BodyText"/>
      </w:pPr>
      <w:r w:rsidRPr="00B71906">
        <w:t>This unit is equivalent to AHCAGB501A Develop climate risk management strategies.</w:t>
      </w:r>
    </w:p>
    <w:p w:rsidR="00000000" w:rsidRPr="00B71906" w:rsidP="00B71906">
      <w:pPr>
        <w:pStyle w:val="Heading1"/>
      </w:pPr>
      <w:bookmarkStart w:id="9" w:name="O_853157"/>
      <w:bookmarkEnd w:id="9"/>
      <w:r w:rsidRPr="00B71906">
        <w:t>Links</w:t>
      </w:r>
    </w:p>
    <w:p w:rsidR="00000000" w:rsidRPr="00B71906" w:rsidP="006F1016">
      <w:pPr>
        <w:pStyle w:val="BodyText"/>
      </w:pPr>
      <w:r w:rsidRPr="00B719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610B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71906" w:rsidP="006F1016">
      <w:pPr>
        <w:pStyle w:val="BodyText"/>
        <w:sectPr w:rsidSect="00B719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1906" w:rsidP="00B71906">
      <w:pPr>
        <w:pStyle w:val="SuperHeading"/>
      </w:pPr>
      <w:r w:rsidRPr="00B71906">
        <w:t>Assessment Requirements for AHCAGB501 Develop climate risk management strategies</w:t>
      </w:r>
    </w:p>
    <w:p w:rsidR="00000000" w:rsidRPr="00B71906" w:rsidP="00B71906">
      <w:pPr>
        <w:pStyle w:val="Heading1"/>
      </w:pPr>
      <w:bookmarkStart w:id="10" w:name="O_853152"/>
      <w:bookmarkEnd w:id="10"/>
      <w:r w:rsidRPr="00B719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71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906">
            <w:pPr>
              <w:pStyle w:val="TableHeading"/>
              <w:rPr>
                <w:lang w:val="en-NZ"/>
              </w:rPr>
            </w:pPr>
            <w:r w:rsidRPr="00B7190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906">
            <w:pPr>
              <w:pStyle w:val="TableHeading"/>
              <w:rPr>
                <w:lang w:val="en-NZ"/>
              </w:rPr>
            </w:pPr>
            <w:r w:rsidRPr="00B7190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906">
            <w:pPr>
              <w:pStyle w:val="TableHeading"/>
              <w:rPr>
                <w:lang w:val="en-NZ"/>
              </w:rPr>
            </w:pPr>
            <w:r w:rsidRPr="00B71906">
              <w:t>Comment</w:t>
            </w:r>
          </w:p>
        </w:tc>
      </w:tr>
      <w:tr w:rsidTr="00B71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906">
            <w:pPr>
              <w:pStyle w:val="BodyText"/>
              <w:rPr>
                <w:lang w:val="en-NZ"/>
              </w:rPr>
            </w:pPr>
            <w:r w:rsidRPr="00B7190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906">
            <w:pPr>
              <w:pStyle w:val="BodyText"/>
              <w:rPr>
                <w:lang w:val="en-NZ"/>
              </w:rPr>
            </w:pPr>
            <w:r w:rsidRPr="00B7190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906" w:rsidP="00B71906">
            <w:pPr>
              <w:pStyle w:val="BodyText"/>
            </w:pPr>
            <w:r w:rsidRPr="00B71906">
              <w:t>Initial release</w:t>
            </w:r>
          </w:p>
        </w:tc>
      </w:tr>
    </w:tbl>
    <w:p w:rsidR="00000000" w:rsidRPr="00B71906" w:rsidP="00B71906">
      <w:pPr>
        <w:pStyle w:val="BodyText"/>
      </w:pPr>
    </w:p>
    <w:p w:rsidR="00000000" w:rsidRPr="00B71906" w:rsidP="00B71906">
      <w:pPr>
        <w:pStyle w:val="AllowPageBreak"/>
      </w:pPr>
    </w:p>
    <w:p w:rsidR="00000000" w:rsidRPr="00B71906" w:rsidP="00B71906">
      <w:pPr>
        <w:pStyle w:val="Heading1"/>
      </w:pPr>
      <w:bookmarkStart w:id="11" w:name="O_853153"/>
      <w:bookmarkEnd w:id="11"/>
      <w:r w:rsidRPr="00B71906">
        <w:t>Performance Evidence</w:t>
      </w:r>
    </w:p>
    <w:p w:rsidR="00000000" w:rsidRPr="00B71906" w:rsidP="006F1016">
      <w:pPr>
        <w:pStyle w:val="BodyText"/>
      </w:pPr>
      <w:r w:rsidRPr="00B71906">
        <w:t>The candidate must be assessed on their ability to integrate and apply the performance requirements of this unit in a workplace setting. Performance must be demonstrated consistently over time</w:t>
      </w:r>
      <w:r w:rsidRPr="00B71906">
        <w:t xml:space="preserve"> and in a suitable range of contexts.</w:t>
      </w:r>
    </w:p>
    <w:p w:rsidR="00000000" w:rsidRPr="00B71906" w:rsidP="006F1016">
      <w:pPr>
        <w:pStyle w:val="BodyText"/>
      </w:pPr>
      <w:r w:rsidRPr="00B71906">
        <w:t>The candidate must provide evidence that they can:</w:t>
      </w:r>
    </w:p>
    <w:p w:rsidR="00000000" w:rsidRPr="00B71906" w:rsidP="00B71906">
      <w:pPr>
        <w:pStyle w:val="ListBullet"/>
      </w:pPr>
      <w:r w:rsidRPr="00B71906">
        <w:t>research, analyse and interpret climate and enterprise data</w:t>
      </w:r>
    </w:p>
    <w:p w:rsidR="00000000" w:rsidRPr="00B71906" w:rsidP="00B71906">
      <w:pPr>
        <w:pStyle w:val="ListBullet"/>
      </w:pPr>
      <w:r w:rsidRPr="00B71906">
        <w:t>prepare risk management strategies</w:t>
      </w:r>
    </w:p>
    <w:p w:rsidR="00000000" w:rsidRPr="00B71906" w:rsidP="00B71906">
      <w:pPr>
        <w:pStyle w:val="ListBullet"/>
      </w:pPr>
      <w:r w:rsidRPr="00B71906">
        <w:t>integrate climate risk with opportunities and management strategies at a business management level</w:t>
      </w:r>
    </w:p>
    <w:p w:rsidR="00000000" w:rsidRPr="00B71906" w:rsidP="00B71906">
      <w:pPr>
        <w:pStyle w:val="ListBullet"/>
      </w:pPr>
      <w:r w:rsidRPr="00B71906">
        <w:t>implement enterprise sustainability policies.</w:t>
      </w:r>
    </w:p>
    <w:p w:rsidR="00000000" w:rsidRPr="00B71906" w:rsidP="00B71906">
      <w:pPr>
        <w:pStyle w:val="AllowPageBreak"/>
      </w:pPr>
    </w:p>
    <w:p w:rsidR="00000000" w:rsidRPr="00B71906" w:rsidP="00B71906">
      <w:pPr>
        <w:pStyle w:val="Heading1"/>
      </w:pPr>
      <w:bookmarkStart w:id="12" w:name="O_853154"/>
      <w:bookmarkEnd w:id="12"/>
      <w:r w:rsidRPr="00B71906">
        <w:t>Knowledge Evidence</w:t>
      </w:r>
    </w:p>
    <w:p w:rsidR="00000000" w:rsidRPr="00B71906" w:rsidP="006F1016">
      <w:pPr>
        <w:pStyle w:val="BodyText"/>
      </w:pPr>
      <w:r w:rsidRPr="00B71906">
        <w:t>The candidate must demonstrate knowledge of:</w:t>
      </w:r>
    </w:p>
    <w:p w:rsidR="00000000" w:rsidRPr="00B71906" w:rsidP="00B71906">
      <w:pPr>
        <w:pStyle w:val="ListBullet"/>
      </w:pPr>
      <w:r w:rsidRPr="00B71906">
        <w:t>current forecasting technique</w:t>
      </w:r>
      <w:r w:rsidRPr="00B71906">
        <w:t>s and phenomena, such as El Nino, ENSO, Southern Oscillation Index (SOI) and Pacific and Indian Ocean SST patterns</w:t>
      </w:r>
    </w:p>
    <w:p w:rsidR="00000000" w:rsidRPr="00B71906" w:rsidP="00B71906">
      <w:pPr>
        <w:pStyle w:val="ListBullet"/>
      </w:pPr>
      <w:r w:rsidRPr="00B71906">
        <w:t>impact of weather and climate on business activities</w:t>
      </w:r>
    </w:p>
    <w:p w:rsidR="00000000" w:rsidRPr="00B71906" w:rsidP="00B71906">
      <w:pPr>
        <w:pStyle w:val="ListBullet"/>
      </w:pPr>
      <w:r w:rsidRPr="00B71906">
        <w:t>causes of general patterns of weather and climate over Australia</w:t>
      </w:r>
    </w:p>
    <w:p w:rsidR="00000000" w:rsidRPr="00B71906" w:rsidP="00B71906">
      <w:pPr>
        <w:pStyle w:val="ListBullet"/>
      </w:pPr>
      <w:r w:rsidRPr="00B71906">
        <w:t>climate variability and</w:t>
      </w:r>
      <w:r w:rsidRPr="00B71906">
        <w:t xml:space="preserve"> climate change</w:t>
      </w:r>
    </w:p>
    <w:p w:rsidR="00000000" w:rsidRPr="00B71906" w:rsidP="00B71906">
      <w:pPr>
        <w:pStyle w:val="ListBullet"/>
      </w:pPr>
      <w:r w:rsidRPr="00B71906">
        <w:t>direct and indirect impacts of climate variability on land management and sustainability</w:t>
      </w:r>
    </w:p>
    <w:p w:rsidR="00000000" w:rsidRPr="00B71906" w:rsidP="00B71906">
      <w:pPr>
        <w:pStyle w:val="ListBullet"/>
      </w:pPr>
      <w:r w:rsidRPr="00B71906">
        <w:t>property and enterprise management decisions affected by the variable climate</w:t>
      </w:r>
    </w:p>
    <w:p w:rsidR="00000000" w:rsidRPr="00B71906" w:rsidP="00B71906">
      <w:pPr>
        <w:pStyle w:val="ListBullet"/>
      </w:pPr>
      <w:r w:rsidRPr="00B71906">
        <w:t>recognition of climate risks and opportunities</w:t>
      </w:r>
    </w:p>
    <w:p w:rsidR="00000000" w:rsidRPr="00B71906" w:rsidP="00B71906">
      <w:pPr>
        <w:pStyle w:val="ListBullet"/>
      </w:pPr>
      <w:r w:rsidRPr="00B71906">
        <w:t>seasonal climate forecasti</w:t>
      </w:r>
      <w:r w:rsidRPr="00B71906">
        <w:t>ng systems and related indicators</w:t>
      </w:r>
    </w:p>
    <w:p w:rsidR="00000000" w:rsidRPr="00B71906" w:rsidP="00B71906">
      <w:pPr>
        <w:pStyle w:val="ListBullet"/>
      </w:pPr>
      <w:r w:rsidRPr="00B71906">
        <w:t>natural disaster planning</w:t>
      </w:r>
    </w:p>
    <w:p w:rsidR="00000000" w:rsidRPr="00B71906" w:rsidP="00B71906">
      <w:pPr>
        <w:pStyle w:val="ListBullet"/>
      </w:pPr>
      <w:r w:rsidRPr="00B71906">
        <w:t>climate and weather issues pertaining to sustainable agriculture</w:t>
      </w:r>
    </w:p>
    <w:p w:rsidR="00000000" w:rsidRPr="00B71906" w:rsidP="00B71906">
      <w:pPr>
        <w:pStyle w:val="ListBullet"/>
      </w:pPr>
      <w:r w:rsidRPr="00B71906">
        <w:t>potential impacts of greenhouse warming on land and natural resource management</w:t>
      </w:r>
    </w:p>
    <w:p w:rsidR="00000000" w:rsidRPr="00B71906" w:rsidP="00B71906">
      <w:pPr>
        <w:pStyle w:val="ListBullet"/>
      </w:pPr>
      <w:r w:rsidRPr="00B71906">
        <w:t>strategic options and planning in response to clima</w:t>
      </w:r>
      <w:r w:rsidRPr="00B71906">
        <w:t>te variability for a range of seasons (normal, drier or wetter than normal), and other risks and opportunities</w:t>
      </w:r>
    </w:p>
    <w:p w:rsidR="00000000" w:rsidRPr="00B71906" w:rsidP="00B71906">
      <w:pPr>
        <w:pStyle w:val="ListBullet"/>
      </w:pPr>
      <w:r w:rsidRPr="00B71906">
        <w:t>calculating financial returns for different strategic options</w:t>
      </w:r>
    </w:p>
    <w:p w:rsidR="00000000" w:rsidRPr="00B71906" w:rsidP="00B71906">
      <w:pPr>
        <w:pStyle w:val="ListBullet"/>
      </w:pPr>
      <w:r w:rsidRPr="00B71906">
        <w:t>computer applications and Internet to access, record and analyse data</w:t>
      </w:r>
    </w:p>
    <w:p w:rsidR="00000000" w:rsidRPr="00B71906" w:rsidP="00B71906">
      <w:pPr>
        <w:pStyle w:val="ListBullet"/>
      </w:pPr>
      <w:r w:rsidRPr="00B71906">
        <w:t>principles of decision-making based on the variable climate and seasonal climate forecasts.</w:t>
      </w:r>
    </w:p>
    <w:p w:rsidR="00000000" w:rsidRPr="00B71906" w:rsidP="00B71906">
      <w:pPr>
        <w:pStyle w:val="AllowPageBreak"/>
      </w:pPr>
    </w:p>
    <w:p w:rsidR="00000000" w:rsidRPr="00B71906" w:rsidP="00B71906">
      <w:pPr>
        <w:pStyle w:val="Heading1"/>
      </w:pPr>
      <w:bookmarkStart w:id="13" w:name="O_853155"/>
      <w:bookmarkEnd w:id="13"/>
      <w:r w:rsidRPr="00B71906">
        <w:t>Assessment Conditions</w:t>
      </w:r>
    </w:p>
    <w:p w:rsidR="00000000" w:rsidRPr="00B71906" w:rsidP="006F1016">
      <w:pPr>
        <w:pStyle w:val="BodyText"/>
      </w:pPr>
      <w:r w:rsidRPr="00B71906">
        <w:t>Competency is to be assessed in the workplace or simulated environment that accurately reflects performance in a real workpla</w:t>
      </w:r>
      <w:r w:rsidRPr="00B71906">
        <w:t>ce setting.</w:t>
      </w:r>
    </w:p>
    <w:p w:rsidR="00000000" w:rsidRPr="00B71906" w:rsidP="006F1016">
      <w:pPr>
        <w:pStyle w:val="BodyText"/>
      </w:pPr>
      <w:r w:rsidRPr="00B71906">
        <w:t>Assessors must satisfy current standards for RTOs.</w:t>
      </w:r>
    </w:p>
    <w:p w:rsidR="00000000" w:rsidRPr="00B71906" w:rsidP="00B71906">
      <w:pPr>
        <w:pStyle w:val="Heading1"/>
      </w:pPr>
      <w:bookmarkStart w:id="14" w:name="O_853158"/>
      <w:bookmarkEnd w:id="14"/>
      <w:r w:rsidRPr="00B71906">
        <w:t>Links</w:t>
      </w:r>
    </w:p>
    <w:p w:rsidR="00000000" w:rsidRPr="00B71906" w:rsidP="006F1016">
      <w:pPr>
        <w:pStyle w:val="BodyText"/>
      </w:pPr>
      <w:r w:rsidRPr="00B719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610B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71906" w:rsidP="00B71906"/>
    <w:sectPr w:rsidSect="00B719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9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906" w:rsidRPr="006F1016" w:rsidP="006F10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9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016" w:rsidP="00B719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1016" w:rsidP="00B719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F1016" w:rsidP="00B719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906" w:rsidP="00B719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1016">
      <w:t>Approved</w:t>
    </w:r>
    <w:r w:rsidR="006F10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101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1016">
      <w:rPr>
        <w:noProof/>
      </w:rPr>
      <w:t>4</w:t>
    </w:r>
    <w:r>
      <w:rPr>
        <w:noProof/>
      </w:rPr>
      <w:fldChar w:fldCharType="end"/>
    </w:r>
  </w:p>
  <w:p w:rsidR="00B71906" w:rsidP="00B719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10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1016">
      <w:t>Skills Insight</w:t>
    </w:r>
    <w:r w:rsidR="006F1016">
      <w:fldChar w:fldCharType="end"/>
    </w:r>
  </w:p>
  <w:p w:rsidR="00B71906" w:rsidP="00B719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9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0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1906" w:rsidRPr="006F1016" w:rsidP="006F10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9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016" w:rsidRPr="002D2AF8" w:rsidP="00B719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AHCAGB501 Develop climate risk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1016" w:rsidP="00B719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906" w:rsidRPr="002D2AF8" w:rsidP="00B719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1016">
      <w:t>AHCAGB501 Develop climate risk management strategies</w:t>
    </w:r>
    <w:r w:rsidR="006F10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1016">
      <w:rPr>
        <w:noProof/>
      </w:rPr>
      <w:t>2 March 2025</w:t>
    </w:r>
    <w:r>
      <w:fldChar w:fldCharType="end"/>
    </w:r>
  </w:p>
  <w:p w:rsidR="00B71906" w:rsidP="00B719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787E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FA2F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9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19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19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19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19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19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19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19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19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19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19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1906"/>
  </w:style>
  <w:style w:type="character" w:customStyle="1" w:styleId="Heading1Char">
    <w:name w:val="Heading 1 Char"/>
    <w:basedOn w:val="DefaultParagraphFont"/>
    <w:link w:val="Heading1"/>
    <w:rsid w:val="00B719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19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19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19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190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719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7190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719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19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19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19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19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19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19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19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19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19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19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19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19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19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19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19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19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19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19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19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1906"/>
    <w:rPr>
      <w:b/>
      <w:spacing w:val="0"/>
    </w:rPr>
  </w:style>
  <w:style w:type="paragraph" w:customStyle="1" w:styleId="SuperTitle">
    <w:name w:val="SuperTitle"/>
    <w:basedOn w:val="Title"/>
    <w:rsid w:val="00B719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19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19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19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19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19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19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19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19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19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19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19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19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1906"/>
    <w:rPr>
      <w:i/>
    </w:rPr>
  </w:style>
  <w:style w:type="paragraph" w:styleId="Caption">
    <w:name w:val="caption"/>
    <w:basedOn w:val="BodyText"/>
    <w:next w:val="Normal"/>
    <w:qFormat/>
    <w:rsid w:val="00B719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19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19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1906"/>
  </w:style>
  <w:style w:type="paragraph" w:styleId="TableofFigures">
    <w:name w:val="table of figures"/>
    <w:basedOn w:val="Normal"/>
    <w:next w:val="Normal"/>
    <w:semiHidden/>
    <w:rsid w:val="00B719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19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1906"/>
    <w:rPr>
      <w:rFonts w:ascii="Wingdings" w:hAnsi="Wingdings"/>
    </w:rPr>
  </w:style>
  <w:style w:type="character" w:customStyle="1" w:styleId="HotSpot">
    <w:name w:val="HotSpot"/>
    <w:rsid w:val="00B71906"/>
    <w:rPr>
      <w:color w:val="0033CC"/>
      <w:u w:val="none"/>
    </w:rPr>
  </w:style>
  <w:style w:type="paragraph" w:customStyle="1" w:styleId="BodyTextRight">
    <w:name w:val="Body Text Right"/>
    <w:basedOn w:val="BodyText"/>
    <w:rsid w:val="00B719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19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19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19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19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19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1906"/>
    <w:rPr>
      <w:sz w:val="32"/>
    </w:rPr>
  </w:style>
  <w:style w:type="paragraph" w:customStyle="1" w:styleId="HeadingProcedure">
    <w:name w:val="Heading Procedure"/>
    <w:basedOn w:val="HeadingBase"/>
    <w:next w:val="Normal"/>
    <w:rsid w:val="00B719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1906"/>
    <w:pPr>
      <w:spacing w:before="60" w:after="60"/>
    </w:pPr>
  </w:style>
  <w:style w:type="paragraph" w:styleId="ListContinue">
    <w:name w:val="List Continue"/>
    <w:basedOn w:val="List"/>
    <w:rsid w:val="00B71906"/>
    <w:pPr>
      <w:ind w:firstLine="0"/>
    </w:pPr>
  </w:style>
  <w:style w:type="paragraph" w:customStyle="1" w:styleId="ListNote">
    <w:name w:val="List Note"/>
    <w:basedOn w:val="List"/>
    <w:rsid w:val="00B719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19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19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1906"/>
    <w:rPr>
      <w:rFonts w:ascii="Courier New" w:hAnsi="Courier New"/>
    </w:rPr>
  </w:style>
  <w:style w:type="paragraph" w:customStyle="1" w:styleId="NoteBullet">
    <w:name w:val="Note Bullet"/>
    <w:basedOn w:val="Note"/>
    <w:rsid w:val="00B719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19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19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19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19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19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19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1906"/>
    <w:rPr>
      <w:b/>
      <w:smallCaps/>
    </w:rPr>
  </w:style>
  <w:style w:type="paragraph" w:customStyle="1" w:styleId="TableListNumber">
    <w:name w:val="Table List Number"/>
    <w:basedOn w:val="ListNumber"/>
    <w:rsid w:val="00B719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19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1906"/>
    <w:pPr>
      <w:numPr>
        <w:numId w:val="8"/>
      </w:numPr>
    </w:pPr>
  </w:style>
  <w:style w:type="paragraph" w:customStyle="1" w:styleId="ListAlpha2">
    <w:name w:val="List Alpha 2"/>
    <w:basedOn w:val="List2"/>
    <w:rsid w:val="00B71906"/>
    <w:pPr>
      <w:numPr>
        <w:numId w:val="7"/>
      </w:numPr>
    </w:pPr>
  </w:style>
  <w:style w:type="paragraph" w:styleId="List2">
    <w:name w:val="List 2"/>
    <w:basedOn w:val="BodyText"/>
    <w:rsid w:val="00B719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19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19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19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19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19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1906"/>
    <w:pPr>
      <w:numPr>
        <w:numId w:val="3"/>
      </w:numPr>
    </w:pPr>
  </w:style>
  <w:style w:type="paragraph" w:styleId="ListContinue2">
    <w:name w:val="List Continue 2"/>
    <w:basedOn w:val="List2"/>
    <w:rsid w:val="00B71906"/>
    <w:pPr>
      <w:ind w:firstLine="0"/>
    </w:pPr>
  </w:style>
  <w:style w:type="paragraph" w:styleId="ListContinue3">
    <w:name w:val="List Continue 3"/>
    <w:basedOn w:val="List3"/>
    <w:rsid w:val="00B71906"/>
    <w:pPr>
      <w:ind w:left="1021" w:firstLine="0"/>
    </w:pPr>
  </w:style>
  <w:style w:type="paragraph" w:styleId="ListContinue4">
    <w:name w:val="List Continue 4"/>
    <w:basedOn w:val="List4"/>
    <w:rsid w:val="00B71906"/>
    <w:pPr>
      <w:ind w:firstLine="0"/>
    </w:pPr>
  </w:style>
  <w:style w:type="paragraph" w:styleId="ListContinue5">
    <w:name w:val="List Continue 5"/>
    <w:basedOn w:val="List5"/>
    <w:rsid w:val="00B71906"/>
    <w:pPr>
      <w:ind w:firstLine="0"/>
    </w:pPr>
  </w:style>
  <w:style w:type="paragraph" w:styleId="ListNumber3">
    <w:name w:val="List Number 3"/>
    <w:basedOn w:val="List3"/>
    <w:rsid w:val="00B71906"/>
    <w:pPr>
      <w:numPr>
        <w:numId w:val="4"/>
      </w:numPr>
    </w:pPr>
  </w:style>
  <w:style w:type="paragraph" w:styleId="ListNumber4">
    <w:name w:val="List Number 4"/>
    <w:basedOn w:val="List4"/>
    <w:rsid w:val="00B71906"/>
    <w:pPr>
      <w:numPr>
        <w:numId w:val="5"/>
      </w:numPr>
    </w:pPr>
  </w:style>
  <w:style w:type="paragraph" w:styleId="ListNumber5">
    <w:name w:val="List Number 5"/>
    <w:basedOn w:val="List5"/>
    <w:rsid w:val="00B71906"/>
    <w:pPr>
      <w:numPr>
        <w:numId w:val="6"/>
      </w:numPr>
    </w:pPr>
  </w:style>
  <w:style w:type="paragraph" w:styleId="BlockText">
    <w:name w:val="Block Text"/>
    <w:basedOn w:val="Normal"/>
    <w:rsid w:val="00B719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19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1906"/>
    <w:rPr>
      <w:sz w:val="16"/>
      <w:vertAlign w:val="superscript"/>
    </w:rPr>
  </w:style>
  <w:style w:type="character" w:customStyle="1" w:styleId="Symbols">
    <w:name w:val="Symbols"/>
    <w:basedOn w:val="DefaultParagraphFont"/>
    <w:rsid w:val="00B71906"/>
    <w:rPr>
      <w:rFonts w:ascii="Symbol" w:hAnsi="Symbol"/>
    </w:rPr>
  </w:style>
  <w:style w:type="character" w:customStyle="1" w:styleId="MenuOptions">
    <w:name w:val="Menu Options"/>
    <w:basedOn w:val="DefaultParagraphFont"/>
    <w:rsid w:val="00B719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1906"/>
    <w:rPr>
      <w:b/>
    </w:rPr>
  </w:style>
  <w:style w:type="character" w:customStyle="1" w:styleId="Underlined">
    <w:name w:val="Underlined"/>
    <w:basedOn w:val="DefaultParagraphFont"/>
    <w:rsid w:val="00B71906"/>
    <w:rPr>
      <w:u w:val="single"/>
    </w:rPr>
  </w:style>
  <w:style w:type="paragraph" w:customStyle="1" w:styleId="TableBodyTextRight">
    <w:name w:val="Table Body Text Right"/>
    <w:basedOn w:val="TableBodyText"/>
    <w:rsid w:val="00B719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1906"/>
    <w:rPr>
      <w:sz w:val="18"/>
    </w:rPr>
  </w:style>
  <w:style w:type="paragraph" w:customStyle="1" w:styleId="BodySmallRight">
    <w:name w:val="Body Small Right"/>
    <w:basedOn w:val="BodyTextRight"/>
    <w:rsid w:val="00B71906"/>
    <w:rPr>
      <w:sz w:val="18"/>
      <w:szCs w:val="18"/>
    </w:rPr>
  </w:style>
  <w:style w:type="paragraph" w:customStyle="1" w:styleId="MarginEdition">
    <w:name w:val="Margin Edition"/>
    <w:basedOn w:val="MarginNote"/>
    <w:rsid w:val="00B719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1906"/>
    <w:rPr>
      <w:sz w:val="2"/>
      <w:szCs w:val="2"/>
    </w:rPr>
  </w:style>
  <w:style w:type="character" w:customStyle="1" w:styleId="Small">
    <w:name w:val="Small"/>
    <w:basedOn w:val="DefaultParagraphFont"/>
    <w:rsid w:val="00B71906"/>
    <w:rPr>
      <w:sz w:val="16"/>
    </w:rPr>
  </w:style>
  <w:style w:type="paragraph" w:customStyle="1" w:styleId="WideTable">
    <w:name w:val="Wide Table"/>
    <w:basedOn w:val="Normal"/>
    <w:rsid w:val="00B719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1906"/>
  </w:style>
  <w:style w:type="paragraph" w:styleId="Quote">
    <w:name w:val="Quote"/>
    <w:basedOn w:val="Heading1"/>
    <w:link w:val="QuoteChar"/>
    <w:qFormat/>
    <w:rsid w:val="00B719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19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1906"/>
    <w:pPr>
      <w:pageBreakBefore/>
    </w:pPr>
  </w:style>
  <w:style w:type="paragraph" w:customStyle="1" w:styleId="Border">
    <w:name w:val="Border"/>
    <w:basedOn w:val="Normal"/>
    <w:qFormat/>
    <w:rsid w:val="00B719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19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9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9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19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19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19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19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19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1906"/>
    <w:rPr>
      <w:u w:val="single"/>
    </w:rPr>
  </w:style>
  <w:style w:type="character" w:customStyle="1" w:styleId="BoldandItalics">
    <w:name w:val="Bold and Italics"/>
    <w:qFormat/>
    <w:rsid w:val="00B71906"/>
    <w:rPr>
      <w:b/>
      <w:i/>
      <w:u w:val="none"/>
    </w:rPr>
  </w:style>
  <w:style w:type="paragraph" w:styleId="BalloonText">
    <w:name w:val="Balloon Text"/>
    <w:basedOn w:val="Normal"/>
    <w:link w:val="BalloonTextChar"/>
    <w:rsid w:val="00B719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19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19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19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19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19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1906"/>
    <w:pPr>
      <w:spacing w:before="0" w:after="0"/>
    </w:pPr>
  </w:style>
  <w:style w:type="paragraph" w:customStyle="1" w:styleId="BodyTextBold">
    <w:name w:val="Body Text Bold"/>
    <w:basedOn w:val="BodyText"/>
    <w:qFormat/>
    <w:rsid w:val="00B71906"/>
    <w:rPr>
      <w:b/>
    </w:rPr>
  </w:style>
  <w:style w:type="character" w:styleId="Hyperlink">
    <w:name w:val="Hyperlink"/>
    <w:basedOn w:val="DefaultParagraphFont"/>
    <w:uiPriority w:val="99"/>
    <w:unhideWhenUsed/>
    <w:rsid w:val="006F10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769</Words>
  <Characters>5009</Characters>
  <Application>Microsoft Office Word</Application>
  <DocSecurity>0</DocSecurity>
  <Lines>156</Lines>
  <Paragraphs>109</Paragraphs>
  <ScaleCrop>false</ScaleCrop>
  <Company>Author-it Software Corporation Ltd.</Company>
  <LinksUpToDate>false</LinksUpToDate>
  <CharactersWithSpaces>5669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AHCAGB501 Develop climate risk management strategies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2025-03-01T20:45:00Z</dcterms:created>
  <dcterms:modified xsi:type="dcterms:W3CDTF">2025-03-01T20:45:00Z</dcterms:modified>
</cp:coreProperties>
</file>