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C6E" w:rsidP="00752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AHCAGB501 Develop climate risk management strategies</w:t>
      </w:r>
      <w:r>
        <w:fldChar w:fldCharType="end"/>
      </w:r>
    </w:p>
    <w:p w:rsidR="00752C6E" w:rsidP="00752C6E">
      <w:pPr>
        <w:pStyle w:val="Version"/>
        <w:sectPr w:rsidSect="008E6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A27" w:rsidP="008E6A27">
      <w:pPr>
        <w:pStyle w:val="SuperHeading"/>
      </w:pPr>
      <w:r w:rsidRPr="008E6A27">
        <w:t>Assessment Requirements for AHCAGB501 Develop climate risk management strategies</w:t>
      </w:r>
    </w:p>
    <w:p w:rsidR="00000000" w:rsidRPr="008E6A27" w:rsidP="008E6A27">
      <w:pPr>
        <w:pStyle w:val="Heading1"/>
      </w:pPr>
      <w:bookmarkStart w:id="1" w:name="O_853152"/>
      <w:bookmarkEnd w:id="1"/>
      <w:r w:rsidRPr="008E6A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E6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27">
            <w:pPr>
              <w:pStyle w:val="TableHeading"/>
              <w:rPr>
                <w:lang w:val="en-NZ"/>
              </w:rPr>
            </w:pPr>
            <w:r w:rsidRPr="008E6A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27">
            <w:pPr>
              <w:pStyle w:val="TableHeading"/>
              <w:rPr>
                <w:lang w:val="en-NZ"/>
              </w:rPr>
            </w:pPr>
            <w:r w:rsidRPr="008E6A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27">
            <w:pPr>
              <w:pStyle w:val="TableHeading"/>
              <w:rPr>
                <w:lang w:val="en-NZ"/>
              </w:rPr>
            </w:pPr>
            <w:r w:rsidRPr="008E6A27">
              <w:t>Comment</w:t>
            </w:r>
          </w:p>
        </w:tc>
      </w:tr>
      <w:tr w:rsidTr="008E6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27">
            <w:pPr>
              <w:pStyle w:val="BodyText"/>
              <w:rPr>
                <w:lang w:val="en-NZ"/>
              </w:rPr>
            </w:pPr>
            <w:r w:rsidRPr="008E6A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27">
            <w:pPr>
              <w:pStyle w:val="BodyText"/>
              <w:rPr>
                <w:lang w:val="en-NZ"/>
              </w:rPr>
            </w:pPr>
            <w:r w:rsidRPr="008E6A2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A27" w:rsidP="008E6A27">
            <w:pPr>
              <w:pStyle w:val="BodyText"/>
            </w:pPr>
            <w:r w:rsidRPr="008E6A27">
              <w:t>Initial release</w:t>
            </w:r>
          </w:p>
        </w:tc>
      </w:tr>
    </w:tbl>
    <w:p w:rsidR="00000000" w:rsidRPr="008E6A27" w:rsidP="008E6A27">
      <w:pPr>
        <w:pStyle w:val="BodyText"/>
      </w:pPr>
    </w:p>
    <w:p w:rsidR="00000000" w:rsidRPr="008E6A27" w:rsidP="008E6A27">
      <w:pPr>
        <w:pStyle w:val="AllowPageBreak"/>
      </w:pPr>
    </w:p>
    <w:p w:rsidR="00000000" w:rsidRPr="008E6A27" w:rsidP="008E6A27">
      <w:pPr>
        <w:pStyle w:val="Heading1"/>
      </w:pPr>
      <w:bookmarkStart w:id="2" w:name="O_853153"/>
      <w:bookmarkEnd w:id="2"/>
      <w:r w:rsidRPr="008E6A27">
        <w:t>Performance Evidence</w:t>
      </w:r>
    </w:p>
    <w:p w:rsidR="00000000" w:rsidRPr="008E6A27" w:rsidP="00752C6E">
      <w:pPr>
        <w:pStyle w:val="BodyText"/>
      </w:pPr>
      <w:r w:rsidRPr="008E6A2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E6A27" w:rsidP="00752C6E">
      <w:pPr>
        <w:pStyle w:val="BodyText"/>
      </w:pPr>
      <w:r w:rsidRPr="008E6A27">
        <w:t>The candidate must provid</w:t>
      </w:r>
      <w:r w:rsidRPr="008E6A27">
        <w:t>e evidence that they can:</w:t>
      </w:r>
    </w:p>
    <w:p w:rsidR="00000000" w:rsidRPr="008E6A27" w:rsidP="008E6A27">
      <w:pPr>
        <w:pStyle w:val="ListBullet"/>
      </w:pPr>
      <w:r w:rsidRPr="008E6A27">
        <w:t>research, analyse and interpret climate and enterprise data</w:t>
      </w:r>
    </w:p>
    <w:p w:rsidR="00000000" w:rsidRPr="008E6A27" w:rsidP="008E6A27">
      <w:pPr>
        <w:pStyle w:val="ListBullet"/>
      </w:pPr>
      <w:r w:rsidRPr="008E6A27">
        <w:t>prepare risk management strategies</w:t>
      </w:r>
    </w:p>
    <w:p w:rsidR="00000000" w:rsidRPr="008E6A27" w:rsidP="008E6A27">
      <w:pPr>
        <w:pStyle w:val="ListBullet"/>
      </w:pPr>
      <w:r w:rsidRPr="008E6A27">
        <w:t>integrate climate risk with opportunities and management strategies at a business management level</w:t>
      </w:r>
    </w:p>
    <w:p w:rsidR="00000000" w:rsidRPr="008E6A27" w:rsidP="008E6A27">
      <w:pPr>
        <w:pStyle w:val="ListBullet"/>
      </w:pPr>
      <w:r w:rsidRPr="008E6A27">
        <w:t>implement enterprise sustainability</w:t>
      </w:r>
      <w:r w:rsidRPr="008E6A27">
        <w:t xml:space="preserve"> policies.</w:t>
      </w:r>
    </w:p>
    <w:p w:rsidR="00000000" w:rsidRPr="008E6A27" w:rsidP="008E6A27">
      <w:pPr>
        <w:pStyle w:val="AllowPageBreak"/>
      </w:pPr>
    </w:p>
    <w:p w:rsidR="00000000" w:rsidRPr="008E6A27" w:rsidP="008E6A27">
      <w:pPr>
        <w:pStyle w:val="Heading1"/>
      </w:pPr>
      <w:bookmarkStart w:id="3" w:name="O_853154"/>
      <w:bookmarkEnd w:id="3"/>
      <w:r w:rsidRPr="008E6A27">
        <w:t>Knowledge Evidence</w:t>
      </w:r>
    </w:p>
    <w:p w:rsidR="00000000" w:rsidRPr="008E6A27" w:rsidP="00752C6E">
      <w:pPr>
        <w:pStyle w:val="BodyText"/>
      </w:pPr>
      <w:r w:rsidRPr="008E6A27">
        <w:t>The candidate must demonstrate knowledge of:</w:t>
      </w:r>
    </w:p>
    <w:p w:rsidR="00000000" w:rsidRPr="008E6A27" w:rsidP="008E6A27">
      <w:pPr>
        <w:pStyle w:val="ListBullet"/>
      </w:pPr>
      <w:r w:rsidRPr="008E6A27">
        <w:t>current forecasting techniques and phenomena, such as El Nino, ENSO, Southern Oscillation Index (SOI) and Pacific and Indian Ocean SST patterns</w:t>
      </w:r>
    </w:p>
    <w:p w:rsidR="00000000" w:rsidRPr="008E6A27" w:rsidP="008E6A27">
      <w:pPr>
        <w:pStyle w:val="ListBullet"/>
      </w:pPr>
      <w:r w:rsidRPr="008E6A27">
        <w:t>impact of weather a</w:t>
      </w:r>
      <w:r w:rsidRPr="008E6A27">
        <w:t>nd climate on business activities</w:t>
      </w:r>
    </w:p>
    <w:p w:rsidR="00000000" w:rsidRPr="008E6A27" w:rsidP="008E6A27">
      <w:pPr>
        <w:pStyle w:val="ListBullet"/>
      </w:pPr>
      <w:r w:rsidRPr="008E6A27">
        <w:t>causes of general patterns of weather and climate over Australia</w:t>
      </w:r>
    </w:p>
    <w:p w:rsidR="00000000" w:rsidRPr="008E6A27" w:rsidP="008E6A27">
      <w:pPr>
        <w:pStyle w:val="ListBullet"/>
      </w:pPr>
      <w:r w:rsidRPr="008E6A27">
        <w:t>climate variability and climate change</w:t>
      </w:r>
    </w:p>
    <w:p w:rsidR="00000000" w:rsidRPr="008E6A27" w:rsidP="008E6A27">
      <w:pPr>
        <w:pStyle w:val="ListBullet"/>
      </w:pPr>
      <w:r w:rsidRPr="008E6A27">
        <w:t>direct and indirect impacts of climate variability on land management and sustainability</w:t>
      </w:r>
    </w:p>
    <w:p w:rsidR="00000000" w:rsidRPr="008E6A27" w:rsidP="008E6A27">
      <w:pPr>
        <w:pStyle w:val="ListBullet"/>
      </w:pPr>
      <w:r w:rsidRPr="008E6A27">
        <w:t>property and enterprise manag</w:t>
      </w:r>
      <w:r w:rsidRPr="008E6A27">
        <w:t>ement decisions affected by the variable climate</w:t>
      </w:r>
    </w:p>
    <w:p w:rsidR="00000000" w:rsidRPr="008E6A27" w:rsidP="008E6A27">
      <w:pPr>
        <w:pStyle w:val="ListBullet"/>
      </w:pPr>
      <w:r w:rsidRPr="008E6A27">
        <w:t>recognition of climate risks and opportunities</w:t>
      </w:r>
    </w:p>
    <w:p w:rsidR="00000000" w:rsidRPr="008E6A27" w:rsidP="008E6A27">
      <w:pPr>
        <w:pStyle w:val="ListBullet"/>
      </w:pPr>
      <w:r w:rsidRPr="008E6A27">
        <w:t>seasonal climate forecasting systems and related indicators</w:t>
      </w:r>
    </w:p>
    <w:p w:rsidR="00000000" w:rsidRPr="008E6A27" w:rsidP="008E6A27">
      <w:pPr>
        <w:pStyle w:val="ListBullet"/>
      </w:pPr>
      <w:r w:rsidRPr="008E6A27">
        <w:t>natural disaster planning</w:t>
      </w:r>
    </w:p>
    <w:p w:rsidR="00000000" w:rsidRPr="008E6A27" w:rsidP="008E6A27">
      <w:pPr>
        <w:pStyle w:val="ListBullet"/>
      </w:pPr>
      <w:r w:rsidRPr="008E6A27">
        <w:t>climate and weather issues pertaining to sustainable agriculture</w:t>
      </w:r>
    </w:p>
    <w:p w:rsidR="00000000" w:rsidRPr="008E6A27" w:rsidP="008E6A27">
      <w:pPr>
        <w:pStyle w:val="ListBullet"/>
      </w:pPr>
      <w:r w:rsidRPr="008E6A27">
        <w:t>potential impacts of greenhouse warming on land and natural resource management</w:t>
      </w:r>
    </w:p>
    <w:p w:rsidR="00000000" w:rsidRPr="008E6A27" w:rsidP="008E6A27">
      <w:pPr>
        <w:pStyle w:val="ListBullet"/>
      </w:pPr>
      <w:r w:rsidRPr="008E6A27">
        <w:t>strategic options and planning in response to climate variability for a range of seasons (normal, drier or wetter than normal), and other risks and opportunities</w:t>
      </w:r>
    </w:p>
    <w:p w:rsidR="00000000" w:rsidRPr="008E6A27" w:rsidP="008E6A27">
      <w:pPr>
        <w:pStyle w:val="ListBullet"/>
      </w:pPr>
      <w:r w:rsidRPr="008E6A27">
        <w:t>calculating fi</w:t>
      </w:r>
      <w:r w:rsidRPr="008E6A27">
        <w:t>nancial returns for different strategic options</w:t>
      </w:r>
    </w:p>
    <w:p w:rsidR="00000000" w:rsidRPr="008E6A27" w:rsidP="008E6A27">
      <w:pPr>
        <w:pStyle w:val="ListBullet"/>
      </w:pPr>
      <w:r w:rsidRPr="008E6A27">
        <w:t>computer applications and Internet to access, record and analyse data</w:t>
      </w:r>
    </w:p>
    <w:p w:rsidR="00000000" w:rsidRPr="008E6A27" w:rsidP="008E6A27">
      <w:pPr>
        <w:pStyle w:val="ListBullet"/>
      </w:pPr>
      <w:r w:rsidRPr="008E6A27">
        <w:t>principles of decision-making based on the variable climate and seasonal climate forecasts.</w:t>
      </w:r>
    </w:p>
    <w:p w:rsidR="00000000" w:rsidRPr="008E6A27" w:rsidP="008E6A27">
      <w:pPr>
        <w:pStyle w:val="AllowPageBreak"/>
      </w:pPr>
    </w:p>
    <w:p w:rsidR="00000000" w:rsidRPr="008E6A27" w:rsidP="008E6A27">
      <w:pPr>
        <w:pStyle w:val="Heading1"/>
      </w:pPr>
      <w:bookmarkStart w:id="4" w:name="O_853155"/>
      <w:bookmarkEnd w:id="4"/>
      <w:r w:rsidRPr="008E6A27">
        <w:t>Assessment Conditions</w:t>
      </w:r>
    </w:p>
    <w:p w:rsidR="00000000" w:rsidRPr="008E6A27" w:rsidP="00752C6E">
      <w:pPr>
        <w:pStyle w:val="BodyText"/>
      </w:pPr>
      <w:r w:rsidRPr="008E6A27">
        <w:t>Compete</w:t>
      </w:r>
      <w:r w:rsidRPr="008E6A27">
        <w:t>ncy is to be assessed in the workplace or simulated environment that accurately reflects performance in a real workplace setting.</w:t>
      </w:r>
    </w:p>
    <w:p w:rsidR="00000000" w:rsidRPr="008E6A27" w:rsidP="00752C6E">
      <w:pPr>
        <w:pStyle w:val="BodyText"/>
      </w:pPr>
      <w:r w:rsidRPr="008E6A27">
        <w:t>Assessors must satisfy current standards for RTOs.</w:t>
      </w:r>
    </w:p>
    <w:p w:rsidR="00000000" w:rsidRPr="008E6A27" w:rsidP="008E6A27">
      <w:pPr>
        <w:pStyle w:val="Heading1"/>
      </w:pPr>
      <w:bookmarkStart w:id="5" w:name="O_853158"/>
      <w:bookmarkEnd w:id="5"/>
      <w:r w:rsidRPr="008E6A27">
        <w:t>Links</w:t>
      </w:r>
    </w:p>
    <w:p w:rsidR="00000000" w:rsidRPr="008E6A27" w:rsidP="00752C6E">
      <w:pPr>
        <w:pStyle w:val="BodyText"/>
      </w:pPr>
      <w:r w:rsidRPr="008E6A27">
        <w:t>Companion Volume implementation guides are found in</w:t>
      </w:r>
      <w:r w:rsidRPr="008E6A27">
        <w:t xml:space="preserve">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35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E6A27" w:rsidP="008E6A27"/>
    <w:sectPr w:rsidSect="008E6A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27" w:rsidRPr="00752C6E" w:rsidP="00752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6E" w:rsidP="008E6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2C6E" w:rsidP="008E6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2C6E" w:rsidP="008E6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A27" w:rsidRPr="00752C6E" w:rsidP="00752C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6E" w:rsidRPr="002D2AF8" w:rsidP="008E6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AHCAGB501 Develop climate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52C6E" w:rsidP="008E6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5EB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320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A27"/>
  </w:style>
  <w:style w:type="character" w:customStyle="1" w:styleId="Heading1Char">
    <w:name w:val="Heading 1 Char"/>
    <w:basedOn w:val="DefaultParagraphFont"/>
    <w:link w:val="Heading1"/>
    <w:rsid w:val="008E6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A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A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6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6A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6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A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A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6A27"/>
    <w:rPr>
      <w:b/>
      <w:spacing w:val="0"/>
    </w:rPr>
  </w:style>
  <w:style w:type="paragraph" w:customStyle="1" w:styleId="SuperTitle">
    <w:name w:val="SuperTitle"/>
    <w:basedOn w:val="Title"/>
    <w:rsid w:val="008E6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A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A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A27"/>
    <w:rPr>
      <w:i/>
    </w:rPr>
  </w:style>
  <w:style w:type="paragraph" w:styleId="Caption">
    <w:name w:val="caption"/>
    <w:basedOn w:val="BodyText"/>
    <w:next w:val="Normal"/>
    <w:qFormat/>
    <w:rsid w:val="008E6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A27"/>
  </w:style>
  <w:style w:type="paragraph" w:styleId="TableofFigures">
    <w:name w:val="table of figures"/>
    <w:basedOn w:val="Normal"/>
    <w:next w:val="Normal"/>
    <w:semiHidden/>
    <w:rsid w:val="008E6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A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A27"/>
    <w:rPr>
      <w:rFonts w:ascii="Wingdings" w:hAnsi="Wingdings"/>
    </w:rPr>
  </w:style>
  <w:style w:type="character" w:customStyle="1" w:styleId="HotSpot">
    <w:name w:val="HotSpot"/>
    <w:rsid w:val="008E6A27"/>
    <w:rPr>
      <w:color w:val="0033CC"/>
      <w:u w:val="none"/>
    </w:rPr>
  </w:style>
  <w:style w:type="paragraph" w:customStyle="1" w:styleId="BodyTextRight">
    <w:name w:val="Body Text Right"/>
    <w:basedOn w:val="BodyText"/>
    <w:rsid w:val="008E6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A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A27"/>
    <w:rPr>
      <w:sz w:val="32"/>
    </w:rPr>
  </w:style>
  <w:style w:type="paragraph" w:customStyle="1" w:styleId="HeadingProcedure">
    <w:name w:val="Heading Procedure"/>
    <w:basedOn w:val="HeadingBase"/>
    <w:next w:val="Normal"/>
    <w:rsid w:val="008E6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A27"/>
    <w:pPr>
      <w:spacing w:before="60" w:after="60"/>
    </w:pPr>
  </w:style>
  <w:style w:type="paragraph" w:styleId="ListContinue">
    <w:name w:val="List Continue"/>
    <w:basedOn w:val="List"/>
    <w:rsid w:val="008E6A27"/>
    <w:pPr>
      <w:ind w:firstLine="0"/>
    </w:pPr>
  </w:style>
  <w:style w:type="paragraph" w:customStyle="1" w:styleId="ListNote">
    <w:name w:val="List Note"/>
    <w:basedOn w:val="List"/>
    <w:rsid w:val="008E6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A27"/>
    <w:rPr>
      <w:rFonts w:ascii="Courier New" w:hAnsi="Courier New"/>
    </w:rPr>
  </w:style>
  <w:style w:type="paragraph" w:customStyle="1" w:styleId="NoteBullet">
    <w:name w:val="Note Bullet"/>
    <w:basedOn w:val="Note"/>
    <w:rsid w:val="008E6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A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A27"/>
    <w:rPr>
      <w:b/>
      <w:smallCaps/>
    </w:rPr>
  </w:style>
  <w:style w:type="paragraph" w:customStyle="1" w:styleId="TableListNumber">
    <w:name w:val="Table List Number"/>
    <w:basedOn w:val="ListNumber"/>
    <w:rsid w:val="008E6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A27"/>
    <w:pPr>
      <w:numPr>
        <w:numId w:val="8"/>
      </w:numPr>
    </w:pPr>
  </w:style>
  <w:style w:type="paragraph" w:customStyle="1" w:styleId="ListAlpha2">
    <w:name w:val="List Alpha 2"/>
    <w:basedOn w:val="List2"/>
    <w:rsid w:val="008E6A27"/>
    <w:pPr>
      <w:numPr>
        <w:numId w:val="7"/>
      </w:numPr>
    </w:pPr>
  </w:style>
  <w:style w:type="paragraph" w:styleId="List2">
    <w:name w:val="List 2"/>
    <w:basedOn w:val="BodyText"/>
    <w:rsid w:val="008E6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A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A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A27"/>
    <w:pPr>
      <w:numPr>
        <w:numId w:val="3"/>
      </w:numPr>
    </w:pPr>
  </w:style>
  <w:style w:type="paragraph" w:styleId="ListContinue2">
    <w:name w:val="List Continue 2"/>
    <w:basedOn w:val="List2"/>
    <w:rsid w:val="008E6A27"/>
    <w:pPr>
      <w:ind w:firstLine="0"/>
    </w:pPr>
  </w:style>
  <w:style w:type="paragraph" w:styleId="ListContinue3">
    <w:name w:val="List Continue 3"/>
    <w:basedOn w:val="List3"/>
    <w:rsid w:val="008E6A27"/>
    <w:pPr>
      <w:ind w:left="1021" w:firstLine="0"/>
    </w:pPr>
  </w:style>
  <w:style w:type="paragraph" w:styleId="ListContinue4">
    <w:name w:val="List Continue 4"/>
    <w:basedOn w:val="List4"/>
    <w:rsid w:val="008E6A27"/>
    <w:pPr>
      <w:ind w:firstLine="0"/>
    </w:pPr>
  </w:style>
  <w:style w:type="paragraph" w:styleId="ListContinue5">
    <w:name w:val="List Continue 5"/>
    <w:basedOn w:val="List5"/>
    <w:rsid w:val="008E6A27"/>
    <w:pPr>
      <w:ind w:firstLine="0"/>
    </w:pPr>
  </w:style>
  <w:style w:type="paragraph" w:styleId="ListNumber3">
    <w:name w:val="List Number 3"/>
    <w:basedOn w:val="List3"/>
    <w:rsid w:val="008E6A27"/>
    <w:pPr>
      <w:numPr>
        <w:numId w:val="4"/>
      </w:numPr>
    </w:pPr>
  </w:style>
  <w:style w:type="paragraph" w:styleId="ListNumber4">
    <w:name w:val="List Number 4"/>
    <w:basedOn w:val="List4"/>
    <w:rsid w:val="008E6A27"/>
    <w:pPr>
      <w:numPr>
        <w:numId w:val="5"/>
      </w:numPr>
    </w:pPr>
  </w:style>
  <w:style w:type="paragraph" w:styleId="ListNumber5">
    <w:name w:val="List Number 5"/>
    <w:basedOn w:val="List5"/>
    <w:rsid w:val="008E6A27"/>
    <w:pPr>
      <w:numPr>
        <w:numId w:val="6"/>
      </w:numPr>
    </w:pPr>
  </w:style>
  <w:style w:type="paragraph" w:styleId="BlockText">
    <w:name w:val="Block Text"/>
    <w:basedOn w:val="Normal"/>
    <w:rsid w:val="008E6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A27"/>
    <w:rPr>
      <w:sz w:val="16"/>
      <w:vertAlign w:val="superscript"/>
    </w:rPr>
  </w:style>
  <w:style w:type="character" w:customStyle="1" w:styleId="Symbols">
    <w:name w:val="Symbols"/>
    <w:basedOn w:val="DefaultParagraphFont"/>
    <w:rsid w:val="008E6A27"/>
    <w:rPr>
      <w:rFonts w:ascii="Symbol" w:hAnsi="Symbol"/>
    </w:rPr>
  </w:style>
  <w:style w:type="character" w:customStyle="1" w:styleId="MenuOptions">
    <w:name w:val="Menu Options"/>
    <w:basedOn w:val="DefaultParagraphFont"/>
    <w:rsid w:val="008E6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A27"/>
    <w:rPr>
      <w:b/>
    </w:rPr>
  </w:style>
  <w:style w:type="character" w:customStyle="1" w:styleId="Underlined">
    <w:name w:val="Underlined"/>
    <w:basedOn w:val="DefaultParagraphFont"/>
    <w:rsid w:val="008E6A27"/>
    <w:rPr>
      <w:u w:val="single"/>
    </w:rPr>
  </w:style>
  <w:style w:type="paragraph" w:customStyle="1" w:styleId="TableBodyTextRight">
    <w:name w:val="Table Body Text Right"/>
    <w:basedOn w:val="TableBodyText"/>
    <w:rsid w:val="008E6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A27"/>
    <w:rPr>
      <w:sz w:val="18"/>
    </w:rPr>
  </w:style>
  <w:style w:type="paragraph" w:customStyle="1" w:styleId="BodySmallRight">
    <w:name w:val="Body Small Right"/>
    <w:basedOn w:val="BodyTextRight"/>
    <w:rsid w:val="008E6A27"/>
    <w:rPr>
      <w:sz w:val="18"/>
      <w:szCs w:val="18"/>
    </w:rPr>
  </w:style>
  <w:style w:type="paragraph" w:customStyle="1" w:styleId="MarginEdition">
    <w:name w:val="Margin Edition"/>
    <w:basedOn w:val="MarginNote"/>
    <w:rsid w:val="008E6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A27"/>
    <w:rPr>
      <w:sz w:val="2"/>
      <w:szCs w:val="2"/>
    </w:rPr>
  </w:style>
  <w:style w:type="character" w:customStyle="1" w:styleId="Small">
    <w:name w:val="Small"/>
    <w:basedOn w:val="DefaultParagraphFont"/>
    <w:rsid w:val="008E6A27"/>
    <w:rPr>
      <w:sz w:val="16"/>
    </w:rPr>
  </w:style>
  <w:style w:type="paragraph" w:customStyle="1" w:styleId="WideTable">
    <w:name w:val="Wide Table"/>
    <w:basedOn w:val="Normal"/>
    <w:rsid w:val="008E6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A27"/>
  </w:style>
  <w:style w:type="paragraph" w:styleId="Quote">
    <w:name w:val="Quote"/>
    <w:basedOn w:val="Heading1"/>
    <w:link w:val="QuoteChar"/>
    <w:qFormat/>
    <w:rsid w:val="008E6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A27"/>
    <w:pPr>
      <w:pageBreakBefore/>
    </w:pPr>
  </w:style>
  <w:style w:type="paragraph" w:customStyle="1" w:styleId="Border">
    <w:name w:val="Border"/>
    <w:basedOn w:val="Normal"/>
    <w:qFormat/>
    <w:rsid w:val="008E6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A27"/>
    <w:rPr>
      <w:u w:val="single"/>
    </w:rPr>
  </w:style>
  <w:style w:type="character" w:customStyle="1" w:styleId="BoldandItalics">
    <w:name w:val="Bold and Italics"/>
    <w:qFormat/>
    <w:rsid w:val="008E6A27"/>
    <w:rPr>
      <w:b/>
      <w:i/>
      <w:u w:val="none"/>
    </w:rPr>
  </w:style>
  <w:style w:type="paragraph" w:styleId="BalloonText">
    <w:name w:val="Balloon Text"/>
    <w:basedOn w:val="Normal"/>
    <w:link w:val="BalloonTextChar"/>
    <w:rsid w:val="008E6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A27"/>
    <w:pPr>
      <w:spacing w:before="0" w:after="0"/>
    </w:pPr>
  </w:style>
  <w:style w:type="paragraph" w:customStyle="1" w:styleId="BodyTextBold">
    <w:name w:val="Body Text Bold"/>
    <w:basedOn w:val="BodyText"/>
    <w:qFormat/>
    <w:rsid w:val="008E6A27"/>
    <w:rPr>
      <w:b/>
    </w:rPr>
  </w:style>
  <w:style w:type="character" w:styleId="Hyperlink">
    <w:name w:val="Hyperlink"/>
    <w:basedOn w:val="DefaultParagraphFont"/>
    <w:uiPriority w:val="99"/>
    <w:unhideWhenUsed/>
    <w:rsid w:val="00752C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2196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AHCAGB501 Develop climate risk management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2022-07-31T14:16:00Z</dcterms:created>
  <dcterms:modified xsi:type="dcterms:W3CDTF">2022-07-31T14:16:00Z</dcterms:modified>
</cp:coreProperties>
</file>