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643" w:rsidP="00937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AHCAGB405 Analyse and interpret production data</w:t>
      </w:r>
      <w:r>
        <w:fldChar w:fldCharType="end"/>
      </w:r>
    </w:p>
    <w:p w:rsidR="00937643" w:rsidP="00937643">
      <w:pPr>
        <w:pStyle w:val="Version"/>
        <w:sectPr w:rsidSect="00AB4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406D" w:rsidP="00AB406D">
      <w:pPr>
        <w:pStyle w:val="SuperHeading"/>
      </w:pPr>
      <w:r w:rsidRPr="00AB406D">
        <w:t>AHCAGB405 Analyse and interpret production data</w:t>
      </w:r>
    </w:p>
    <w:p w:rsidR="00000000" w:rsidRPr="00AB406D" w:rsidP="00AB406D">
      <w:pPr>
        <w:pStyle w:val="Heading1"/>
      </w:pPr>
      <w:bookmarkStart w:id="1" w:name="O_1054717"/>
      <w:bookmarkEnd w:id="1"/>
      <w:r w:rsidRPr="00AB40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4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Comments</w:t>
            </w:r>
          </w:p>
        </w:tc>
      </w:tr>
      <w:tr w:rsidTr="00AB4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6D" w:rsidP="00AB406D">
            <w:pPr>
              <w:pStyle w:val="BodyText"/>
            </w:pPr>
            <w:r w:rsidRPr="00AB406D">
              <w:t>This version released with AHC Agriculture, Horticulture, Conservation and Land Management Training Package Version 4.0.</w:t>
            </w:r>
          </w:p>
        </w:tc>
      </w:tr>
    </w:tbl>
    <w:p w:rsidR="00000000" w:rsidRPr="00AB406D" w:rsidP="00AB406D">
      <w:pPr>
        <w:pStyle w:val="BodyText"/>
      </w:pPr>
    </w:p>
    <w:p w:rsidR="00000000" w:rsidRPr="00AB406D" w:rsidP="00AB406D">
      <w:pPr>
        <w:pStyle w:val="AllowPageBreak"/>
      </w:pPr>
    </w:p>
    <w:p w:rsidR="00000000" w:rsidRPr="00AB406D" w:rsidP="00AB406D">
      <w:pPr>
        <w:pStyle w:val="Heading1"/>
      </w:pPr>
      <w:bookmarkStart w:id="2" w:name="O_1054718"/>
      <w:bookmarkEnd w:id="2"/>
      <w:r w:rsidRPr="00AB406D">
        <w:t>Application</w:t>
      </w:r>
    </w:p>
    <w:p w:rsidR="00000000" w:rsidRPr="00AB406D" w:rsidP="00937643">
      <w:pPr>
        <w:pStyle w:val="BodyText"/>
      </w:pPr>
      <w:r w:rsidRPr="00AB406D">
        <w:t>This unit of competency describes the skills</w:t>
      </w:r>
      <w:r w:rsidRPr="00AB406D">
        <w:t xml:space="preserve"> and knowledge required to collect, analyse, interpret and present data from production activities. </w:t>
      </w:r>
    </w:p>
    <w:p w:rsidR="00000000" w:rsidRPr="00AB406D" w:rsidP="00937643">
      <w:pPr>
        <w:pStyle w:val="BodyText"/>
      </w:pPr>
      <w:r w:rsidRPr="00AB406D">
        <w:t xml:space="preserve">This unit applies to farm supervisors who take responsibility for their own work. They undertake a range of routine and non-routine activities and work in </w:t>
      </w:r>
      <w:r w:rsidRPr="00AB406D">
        <w:t>known and changing contexts.</w:t>
      </w:r>
    </w:p>
    <w:p w:rsidR="00000000" w:rsidRPr="00AB406D" w:rsidP="00937643">
      <w:pPr>
        <w:pStyle w:val="BodyText"/>
      </w:pPr>
      <w:r w:rsidRPr="00AB406D">
        <w:t>All work must be carried out to comply with workplace procedures, work health and safety legislation and codes.</w:t>
      </w:r>
    </w:p>
    <w:p w:rsidR="00000000" w:rsidRPr="00AB406D" w:rsidP="00937643">
      <w:pPr>
        <w:pStyle w:val="BodyText"/>
      </w:pPr>
      <w:r w:rsidRPr="00AB406D">
        <w:t>No licensing, legislative or certification requirements apply to this unit at the time of publication.</w:t>
      </w:r>
    </w:p>
    <w:p w:rsidR="00000000" w:rsidRPr="00AB406D" w:rsidP="00AB406D">
      <w:pPr>
        <w:pStyle w:val="Heading1"/>
      </w:pPr>
      <w:bookmarkStart w:id="3" w:name="O_1054719"/>
      <w:bookmarkEnd w:id="3"/>
      <w:r w:rsidRPr="00AB406D">
        <w:t>Pre-requisite Unit</w:t>
      </w:r>
    </w:p>
    <w:p w:rsidR="00000000" w:rsidRPr="00AB406D" w:rsidP="00937643">
      <w:pPr>
        <w:pStyle w:val="BodyText"/>
      </w:pPr>
      <w:r w:rsidRPr="00AB406D">
        <w:t>Nil</w:t>
      </w:r>
    </w:p>
    <w:p w:rsidR="00000000" w:rsidRPr="00AB406D" w:rsidP="00AB406D">
      <w:pPr>
        <w:pStyle w:val="Heading1"/>
      </w:pPr>
      <w:bookmarkStart w:id="4" w:name="O_1054721"/>
      <w:bookmarkEnd w:id="4"/>
      <w:r w:rsidRPr="00AB406D">
        <w:t>Unit Sector</w:t>
      </w:r>
    </w:p>
    <w:p w:rsidR="00000000" w:rsidRPr="00AB406D" w:rsidP="00937643">
      <w:pPr>
        <w:pStyle w:val="BodyText"/>
      </w:pPr>
      <w:r w:rsidRPr="00AB406D">
        <w:t>Agribusiness (AGB)</w:t>
      </w:r>
    </w:p>
    <w:p w:rsidR="00000000" w:rsidRPr="00AB406D" w:rsidP="00AB406D">
      <w:pPr>
        <w:pStyle w:val="Heading1"/>
      </w:pPr>
      <w:bookmarkStart w:id="5" w:name="O_1054722"/>
      <w:bookmarkEnd w:id="5"/>
      <w:r w:rsidRPr="00AB40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376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Performance Criteria</w:t>
            </w:r>
          </w:p>
        </w:tc>
      </w:tr>
      <w:tr w:rsidTr="009376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6D" w:rsidP="00AB406D">
            <w:pPr>
              <w:pStyle w:val="BodyText"/>
            </w:pPr>
            <w:r w:rsidRPr="00AB40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376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1. Collect and organise production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6D" w:rsidP="00AB406D">
            <w:pPr>
              <w:pStyle w:val="BodyText"/>
            </w:pPr>
            <w:r w:rsidRPr="00AB406D">
              <w:t>1.1 Collect and organise production data in a format suitable for analysis and interpretation</w:t>
            </w:r>
          </w:p>
          <w:p w:rsidR="00000000" w:rsidRPr="00AB406D" w:rsidP="00AB406D">
            <w:pPr>
              <w:pStyle w:val="BodyText"/>
            </w:pPr>
            <w:r w:rsidRPr="00AB406D">
              <w:t>1.2 Determine accuracy an</w:t>
            </w:r>
            <w:r w:rsidRPr="00AB406D">
              <w:t>d relevance of information held by the production unit</w:t>
            </w:r>
          </w:p>
          <w:p w:rsidR="00000000" w:rsidRPr="00AB406D" w:rsidP="00AB406D">
            <w:pPr>
              <w:pStyle w:val="BodyText"/>
            </w:pPr>
            <w:r w:rsidRPr="00AB406D">
              <w:t>1.3 Ensure collection tools and methods of collecting data are reliable and make efficient use of resources</w:t>
            </w:r>
          </w:p>
          <w:p w:rsidR="00000000" w:rsidRPr="00AB406D" w:rsidP="00AB406D">
            <w:pPr>
              <w:pStyle w:val="BodyText"/>
            </w:pPr>
            <w:r w:rsidRPr="00AB406D">
              <w:t>1.4 Use business equipment to access, organise and monitor data</w:t>
            </w:r>
          </w:p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1.5 Update, maintain and store information</w:t>
            </w:r>
          </w:p>
        </w:tc>
      </w:tr>
      <w:tr w:rsidTr="009376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2. Analyse and interpret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6D" w:rsidP="00AB406D">
            <w:pPr>
              <w:pStyle w:val="BodyText"/>
            </w:pPr>
            <w:r w:rsidRPr="00AB406D">
              <w:t>2.1 Confirm that objectives to analyse and interpret data are clearly defined and consistent with enterprise requirements</w:t>
            </w:r>
          </w:p>
          <w:p w:rsidR="00000000" w:rsidRPr="00AB406D" w:rsidP="00AB406D">
            <w:pPr>
              <w:pStyle w:val="BodyText"/>
            </w:pPr>
            <w:r w:rsidRPr="00AB406D">
              <w:t>2.2 Use data analysis tools and methods that are reliable an</w:t>
            </w:r>
            <w:r w:rsidRPr="00AB406D">
              <w:t>d suitable for purpose</w:t>
            </w:r>
          </w:p>
          <w:p w:rsidR="00000000" w:rsidRPr="00AB406D" w:rsidP="00AB406D">
            <w:pPr>
              <w:pStyle w:val="BodyText"/>
            </w:pPr>
            <w:r w:rsidRPr="00AB406D">
              <w:t>2.3 Check assumptions used in analyses are clear, justified and consistent with enterprise objectives</w:t>
            </w:r>
          </w:p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2.4 Check conclusions are supported by evidence and contribute to the achievement of business objectives</w:t>
            </w:r>
          </w:p>
        </w:tc>
      </w:tr>
      <w:tr w:rsidTr="009376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3. Present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6D" w:rsidP="00AB406D">
            <w:pPr>
              <w:pStyle w:val="BodyText"/>
            </w:pPr>
            <w:r w:rsidRPr="00AB406D">
              <w:t>3.1 Prepa</w:t>
            </w:r>
            <w:r w:rsidRPr="00AB406D">
              <w:t>re and report data in an appropriate format, style and structure using appropriate software</w:t>
            </w:r>
          </w:p>
          <w:p w:rsidR="00000000" w:rsidRPr="00AB406D" w:rsidP="00AB406D">
            <w:pPr>
              <w:pStyle w:val="BodyText"/>
            </w:pPr>
            <w:r w:rsidRPr="00AB406D">
              <w:t>3.2 Check structure and format of reports are clear and conform to enterprise requirements</w:t>
            </w:r>
          </w:p>
          <w:p w:rsidR="00000000" w:rsidRPr="00AB406D" w:rsidP="00AB406D">
            <w:pPr>
              <w:pStyle w:val="BodyText"/>
            </w:pPr>
            <w:r w:rsidRPr="00AB406D">
              <w:t>3.3 Present findings of analysis, with conclusions, to work team</w:t>
            </w:r>
          </w:p>
          <w:p w:rsidR="00000000" w:rsidRPr="00AB406D" w:rsidP="00AB406D">
            <w:pPr>
              <w:pStyle w:val="BodyText"/>
            </w:pPr>
            <w:r w:rsidRPr="00AB406D">
              <w:t>3.4 Obta</w:t>
            </w:r>
            <w:r w:rsidRPr="00AB406D">
              <w:t>in feedback and comments on suitability and sufficiency of findings</w:t>
            </w:r>
          </w:p>
        </w:tc>
      </w:tr>
    </w:tbl>
    <w:p w:rsidR="00000000" w:rsidRPr="00AB406D" w:rsidP="00AB406D">
      <w:pPr>
        <w:pStyle w:val="BodyText"/>
      </w:pPr>
    </w:p>
    <w:p w:rsidR="00000000" w:rsidRPr="00AB406D" w:rsidP="00AB406D">
      <w:pPr>
        <w:pStyle w:val="AllowPageBreak"/>
      </w:pPr>
    </w:p>
    <w:p w:rsidR="00000000" w:rsidRPr="00AB406D" w:rsidP="00AB406D">
      <w:pPr>
        <w:pStyle w:val="Heading1"/>
      </w:pPr>
      <w:bookmarkStart w:id="6" w:name="O_1054723"/>
      <w:bookmarkEnd w:id="6"/>
      <w:r w:rsidRPr="00AB406D">
        <w:t>Foundation Skills</w:t>
      </w:r>
    </w:p>
    <w:p w:rsidR="00000000" w:rsidRPr="00937643" w:rsidP="00937643">
      <w:pPr>
        <w:pStyle w:val="BodyText"/>
        <w:rPr>
          <w:i/>
        </w:rPr>
      </w:pPr>
      <w:r w:rsidRPr="00937643">
        <w:rPr>
          <w:rStyle w:val="Emphasis"/>
        </w:rPr>
        <w:t>This section describes those language, literacy, numeracy and employment skills that are essential for performance in this unit of competency but are</w:t>
      </w:r>
      <w:r w:rsidRPr="00937643">
        <w:rPr>
          <w:rStyle w:val="Emphasis"/>
        </w:rPr>
        <w:t xml:space="preserve">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4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Description</w:t>
            </w:r>
          </w:p>
        </w:tc>
      </w:tr>
      <w:tr w:rsidTr="00AB4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Oral communication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ListBullet"/>
              <w:rPr>
                <w:lang w:val="en-NZ"/>
              </w:rPr>
            </w:pPr>
            <w:r w:rsidRPr="00AB406D">
              <w:t xml:space="preserve">Communicate production data analysis and conclusions to a group </w:t>
            </w:r>
          </w:p>
        </w:tc>
      </w:tr>
      <w:tr w:rsidTr="00AB4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6D" w:rsidP="00AB406D">
            <w:pPr>
              <w:pStyle w:val="ListBullet"/>
            </w:pPr>
            <w:r w:rsidRPr="00AB406D">
              <w:t>Account for anomalies in data</w:t>
            </w:r>
          </w:p>
        </w:tc>
      </w:tr>
    </w:tbl>
    <w:p w:rsidR="00000000" w:rsidRPr="00AB406D" w:rsidP="00AB406D">
      <w:pPr>
        <w:pStyle w:val="BodyText"/>
      </w:pPr>
    </w:p>
    <w:p w:rsidR="00000000" w:rsidRPr="00AB406D" w:rsidP="00AB406D">
      <w:pPr>
        <w:pStyle w:val="AllowPageBreak"/>
      </w:pPr>
    </w:p>
    <w:p w:rsidR="00000000" w:rsidRPr="00AB406D" w:rsidP="00AB406D">
      <w:pPr>
        <w:pStyle w:val="Heading1"/>
      </w:pPr>
      <w:bookmarkStart w:id="7" w:name="O_1054725"/>
      <w:bookmarkEnd w:id="7"/>
      <w:r w:rsidRPr="00AB40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B4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Bold"/>
              <w:rPr>
                <w:lang w:val="en-NZ"/>
              </w:rPr>
            </w:pPr>
            <w:r w:rsidRPr="00AB406D">
              <w:t>Equivalence status</w:t>
            </w:r>
          </w:p>
        </w:tc>
      </w:tr>
      <w:tr w:rsidTr="00AB40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 xml:space="preserve">AHCABG405 Analyse and interpret production data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AHCAGB402 Analyse and interpret production data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6D" w:rsidP="00AB406D">
            <w:pPr>
              <w:pStyle w:val="BodyText"/>
            </w:pPr>
            <w:r w:rsidRPr="00AB406D">
              <w:t xml:space="preserve">Performance criteria clarified </w:t>
            </w:r>
          </w:p>
          <w:p w:rsidR="00000000" w:rsidRPr="00AB406D" w:rsidP="00AB406D">
            <w:pPr>
              <w:pStyle w:val="BodyText"/>
            </w:pPr>
            <w:r w:rsidRPr="00AB406D">
              <w:t xml:space="preserve">Foundation skills added </w:t>
            </w:r>
          </w:p>
          <w:p w:rsidR="00000000" w:rsidP="00AB406D">
            <w:pPr>
              <w:pStyle w:val="BodyText"/>
              <w:rPr>
                <w:lang w:val="en-NZ"/>
              </w:rPr>
            </w:pPr>
            <w:r w:rsidRPr="00AB406D">
              <w:t>Assessment</w:t>
            </w:r>
            <w:r w:rsidRPr="00AB406D">
              <w:t xml:space="preserve">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406D" w:rsidP="00AB406D">
            <w:pPr>
              <w:pStyle w:val="BodyText"/>
            </w:pPr>
            <w:r w:rsidRPr="00AB406D">
              <w:t xml:space="preserve">Equivalent unit </w:t>
            </w:r>
          </w:p>
        </w:tc>
      </w:tr>
    </w:tbl>
    <w:p w:rsidR="00000000" w:rsidRPr="00AB406D" w:rsidP="00AB406D">
      <w:pPr>
        <w:pStyle w:val="BodyText"/>
      </w:pPr>
    </w:p>
    <w:p w:rsidR="00000000" w:rsidRPr="00AB406D" w:rsidP="00AB406D">
      <w:pPr>
        <w:pStyle w:val="AllowPageBreak"/>
      </w:pPr>
    </w:p>
    <w:p w:rsidR="00000000" w:rsidRPr="00AB406D" w:rsidP="00AB406D">
      <w:pPr>
        <w:pStyle w:val="Heading1"/>
      </w:pPr>
      <w:bookmarkStart w:id="8" w:name="O_1054732"/>
      <w:bookmarkEnd w:id="8"/>
      <w:r w:rsidRPr="00AB406D">
        <w:t>Links</w:t>
      </w:r>
    </w:p>
    <w:p w:rsidR="00000000" w:rsidRPr="00AB406D" w:rsidP="00937643">
      <w:pPr>
        <w:pStyle w:val="BodyText"/>
      </w:pPr>
      <w:r w:rsidRPr="00AB40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47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B406D" w:rsidP="00AB406D"/>
    <w:sectPr w:rsidSect="00AB40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6D" w:rsidRPr="00937643" w:rsidP="00937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43" w:rsidP="00AB4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643" w:rsidP="00AB4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37643" w:rsidP="00AB4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406D" w:rsidRPr="00937643" w:rsidP="00937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4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643" w:rsidRPr="002D2AF8" w:rsidP="00AB4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AHCAGB405 Analyse and interpret production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37643" w:rsidP="00AB4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50B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6C5B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4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4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4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4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4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4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4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4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4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4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406D"/>
  </w:style>
  <w:style w:type="character" w:customStyle="1" w:styleId="Heading1Char">
    <w:name w:val="Heading 1 Char"/>
    <w:basedOn w:val="DefaultParagraphFont"/>
    <w:link w:val="Heading1"/>
    <w:rsid w:val="00AB4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40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4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406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406D"/>
    <w:rPr>
      <w:i/>
    </w:rPr>
  </w:style>
  <w:style w:type="paragraph" w:customStyle="1" w:styleId="SuperHeading">
    <w:name w:val="SuperHeading"/>
    <w:basedOn w:val="Normal"/>
    <w:rsid w:val="00AB4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4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406D"/>
    <w:rPr>
      <w:b/>
    </w:rPr>
  </w:style>
  <w:style w:type="character" w:customStyle="1" w:styleId="Heading2Char">
    <w:name w:val="Heading 2 Char"/>
    <w:basedOn w:val="DefaultParagraphFont"/>
    <w:link w:val="Heading2"/>
    <w:rsid w:val="00AB4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4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4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4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4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4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4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4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4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4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4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4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4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4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4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4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4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4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4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4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406D"/>
    <w:rPr>
      <w:b/>
      <w:spacing w:val="0"/>
    </w:rPr>
  </w:style>
  <w:style w:type="paragraph" w:customStyle="1" w:styleId="SuperTitle">
    <w:name w:val="SuperTitle"/>
    <w:basedOn w:val="Title"/>
    <w:rsid w:val="00AB4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4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4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40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4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4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4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4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4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4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4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4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40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4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4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4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406D"/>
  </w:style>
  <w:style w:type="paragraph" w:styleId="TableofFigures">
    <w:name w:val="table of figures"/>
    <w:basedOn w:val="Normal"/>
    <w:next w:val="Normal"/>
    <w:semiHidden/>
    <w:rsid w:val="00AB4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40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406D"/>
    <w:rPr>
      <w:rFonts w:ascii="Wingdings" w:hAnsi="Wingdings"/>
    </w:rPr>
  </w:style>
  <w:style w:type="paragraph" w:customStyle="1" w:styleId="TableHeading">
    <w:name w:val="Table Heading"/>
    <w:basedOn w:val="HeadingBase"/>
    <w:rsid w:val="00AB4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406D"/>
    <w:rPr>
      <w:color w:val="0033CC"/>
      <w:u w:val="none"/>
    </w:rPr>
  </w:style>
  <w:style w:type="paragraph" w:customStyle="1" w:styleId="BodyTextRight">
    <w:name w:val="Body Text Right"/>
    <w:basedOn w:val="BodyText"/>
    <w:rsid w:val="00AB4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4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40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4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4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4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406D"/>
    <w:rPr>
      <w:sz w:val="32"/>
    </w:rPr>
  </w:style>
  <w:style w:type="paragraph" w:customStyle="1" w:styleId="HeadingProcedure">
    <w:name w:val="Heading Procedure"/>
    <w:basedOn w:val="HeadingBase"/>
    <w:next w:val="Normal"/>
    <w:rsid w:val="00AB4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406D"/>
    <w:pPr>
      <w:spacing w:before="60" w:after="60"/>
    </w:pPr>
  </w:style>
  <w:style w:type="paragraph" w:styleId="ListContinue">
    <w:name w:val="List Continue"/>
    <w:basedOn w:val="List"/>
    <w:rsid w:val="00AB406D"/>
    <w:pPr>
      <w:ind w:firstLine="0"/>
    </w:pPr>
  </w:style>
  <w:style w:type="paragraph" w:customStyle="1" w:styleId="ListNote">
    <w:name w:val="List Note"/>
    <w:basedOn w:val="List"/>
    <w:rsid w:val="00AB4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4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4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406D"/>
    <w:rPr>
      <w:rFonts w:ascii="Courier New" w:hAnsi="Courier New"/>
    </w:rPr>
  </w:style>
  <w:style w:type="paragraph" w:customStyle="1" w:styleId="NoteBullet">
    <w:name w:val="Note Bullet"/>
    <w:basedOn w:val="Note"/>
    <w:rsid w:val="00AB4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4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4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4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40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4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4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406D"/>
    <w:rPr>
      <w:b/>
      <w:smallCaps/>
    </w:rPr>
  </w:style>
  <w:style w:type="paragraph" w:customStyle="1" w:styleId="TableListNumber">
    <w:name w:val="Table List Number"/>
    <w:basedOn w:val="ListNumber"/>
    <w:rsid w:val="00AB4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4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406D"/>
    <w:pPr>
      <w:numPr>
        <w:numId w:val="8"/>
      </w:numPr>
    </w:pPr>
  </w:style>
  <w:style w:type="paragraph" w:customStyle="1" w:styleId="ListAlpha2">
    <w:name w:val="List Alpha 2"/>
    <w:basedOn w:val="List2"/>
    <w:rsid w:val="00AB406D"/>
    <w:pPr>
      <w:numPr>
        <w:numId w:val="7"/>
      </w:numPr>
    </w:pPr>
  </w:style>
  <w:style w:type="paragraph" w:styleId="List2">
    <w:name w:val="List 2"/>
    <w:basedOn w:val="BodyText"/>
    <w:rsid w:val="00AB4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4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4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4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40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40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406D"/>
    <w:pPr>
      <w:numPr>
        <w:numId w:val="3"/>
      </w:numPr>
    </w:pPr>
  </w:style>
  <w:style w:type="paragraph" w:styleId="ListContinue2">
    <w:name w:val="List Continue 2"/>
    <w:basedOn w:val="List2"/>
    <w:rsid w:val="00AB406D"/>
    <w:pPr>
      <w:ind w:firstLine="0"/>
    </w:pPr>
  </w:style>
  <w:style w:type="paragraph" w:styleId="ListContinue3">
    <w:name w:val="List Continue 3"/>
    <w:basedOn w:val="List3"/>
    <w:rsid w:val="00AB406D"/>
    <w:pPr>
      <w:ind w:left="1021" w:firstLine="0"/>
    </w:pPr>
  </w:style>
  <w:style w:type="paragraph" w:styleId="ListContinue4">
    <w:name w:val="List Continue 4"/>
    <w:basedOn w:val="List4"/>
    <w:rsid w:val="00AB406D"/>
    <w:pPr>
      <w:ind w:firstLine="0"/>
    </w:pPr>
  </w:style>
  <w:style w:type="paragraph" w:styleId="ListContinue5">
    <w:name w:val="List Continue 5"/>
    <w:basedOn w:val="List5"/>
    <w:rsid w:val="00AB406D"/>
    <w:pPr>
      <w:ind w:firstLine="0"/>
    </w:pPr>
  </w:style>
  <w:style w:type="paragraph" w:styleId="ListNumber3">
    <w:name w:val="List Number 3"/>
    <w:basedOn w:val="List3"/>
    <w:rsid w:val="00AB406D"/>
    <w:pPr>
      <w:numPr>
        <w:numId w:val="4"/>
      </w:numPr>
    </w:pPr>
  </w:style>
  <w:style w:type="paragraph" w:styleId="ListNumber4">
    <w:name w:val="List Number 4"/>
    <w:basedOn w:val="List4"/>
    <w:rsid w:val="00AB406D"/>
    <w:pPr>
      <w:numPr>
        <w:numId w:val="5"/>
      </w:numPr>
    </w:pPr>
  </w:style>
  <w:style w:type="paragraph" w:styleId="ListNumber5">
    <w:name w:val="List Number 5"/>
    <w:basedOn w:val="List5"/>
    <w:rsid w:val="00AB406D"/>
    <w:pPr>
      <w:numPr>
        <w:numId w:val="6"/>
      </w:numPr>
    </w:pPr>
  </w:style>
  <w:style w:type="paragraph" w:styleId="BlockText">
    <w:name w:val="Block Text"/>
    <w:basedOn w:val="Normal"/>
    <w:rsid w:val="00AB4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4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406D"/>
    <w:rPr>
      <w:sz w:val="16"/>
      <w:vertAlign w:val="superscript"/>
    </w:rPr>
  </w:style>
  <w:style w:type="character" w:customStyle="1" w:styleId="Symbols">
    <w:name w:val="Symbols"/>
    <w:basedOn w:val="DefaultParagraphFont"/>
    <w:rsid w:val="00AB406D"/>
    <w:rPr>
      <w:rFonts w:ascii="Symbol" w:hAnsi="Symbol"/>
    </w:rPr>
  </w:style>
  <w:style w:type="character" w:customStyle="1" w:styleId="MenuOptions">
    <w:name w:val="Menu Options"/>
    <w:basedOn w:val="DefaultParagraphFont"/>
    <w:rsid w:val="00AB4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406D"/>
    <w:rPr>
      <w:b/>
    </w:rPr>
  </w:style>
  <w:style w:type="character" w:customStyle="1" w:styleId="Underlined">
    <w:name w:val="Underlined"/>
    <w:basedOn w:val="DefaultParagraphFont"/>
    <w:rsid w:val="00AB406D"/>
    <w:rPr>
      <w:u w:val="single"/>
    </w:rPr>
  </w:style>
  <w:style w:type="paragraph" w:customStyle="1" w:styleId="TableBodyTextRight">
    <w:name w:val="Table Body Text Right"/>
    <w:basedOn w:val="TableBodyText"/>
    <w:rsid w:val="00AB4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406D"/>
    <w:rPr>
      <w:sz w:val="18"/>
    </w:rPr>
  </w:style>
  <w:style w:type="paragraph" w:customStyle="1" w:styleId="BodySmallRight">
    <w:name w:val="Body Small Right"/>
    <w:basedOn w:val="BodyTextRight"/>
    <w:rsid w:val="00AB406D"/>
    <w:rPr>
      <w:sz w:val="18"/>
      <w:szCs w:val="18"/>
    </w:rPr>
  </w:style>
  <w:style w:type="paragraph" w:customStyle="1" w:styleId="MarginEdition">
    <w:name w:val="Margin Edition"/>
    <w:basedOn w:val="MarginNote"/>
    <w:rsid w:val="00AB4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406D"/>
    <w:rPr>
      <w:sz w:val="2"/>
      <w:szCs w:val="2"/>
    </w:rPr>
  </w:style>
  <w:style w:type="character" w:customStyle="1" w:styleId="Small">
    <w:name w:val="Small"/>
    <w:basedOn w:val="DefaultParagraphFont"/>
    <w:rsid w:val="00AB406D"/>
    <w:rPr>
      <w:sz w:val="16"/>
    </w:rPr>
  </w:style>
  <w:style w:type="paragraph" w:customStyle="1" w:styleId="WideTable">
    <w:name w:val="Wide Table"/>
    <w:basedOn w:val="Normal"/>
    <w:rsid w:val="00AB4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406D"/>
  </w:style>
  <w:style w:type="paragraph" w:styleId="Quote">
    <w:name w:val="Quote"/>
    <w:basedOn w:val="Heading1"/>
    <w:link w:val="QuoteChar"/>
    <w:qFormat/>
    <w:rsid w:val="00AB4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4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406D"/>
    <w:pPr>
      <w:pageBreakBefore/>
    </w:pPr>
  </w:style>
  <w:style w:type="paragraph" w:customStyle="1" w:styleId="Border">
    <w:name w:val="Border"/>
    <w:basedOn w:val="Normal"/>
    <w:qFormat/>
    <w:rsid w:val="00AB4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4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4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4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4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4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4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4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4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406D"/>
    <w:rPr>
      <w:u w:val="single"/>
    </w:rPr>
  </w:style>
  <w:style w:type="character" w:customStyle="1" w:styleId="BoldandItalics">
    <w:name w:val="Bold and Italics"/>
    <w:qFormat/>
    <w:rsid w:val="00AB406D"/>
    <w:rPr>
      <w:b/>
      <w:i/>
      <w:u w:val="none"/>
    </w:rPr>
  </w:style>
  <w:style w:type="paragraph" w:styleId="BalloonText">
    <w:name w:val="Balloon Text"/>
    <w:basedOn w:val="Normal"/>
    <w:link w:val="BalloonTextChar"/>
    <w:rsid w:val="00AB4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4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40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4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4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40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40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76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2892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AHCAGB405 Analyse and interpret production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