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9BC" w:rsidP="00783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AHC60319 Advanced Diploma of Agribusiness Management</w:t>
      </w:r>
      <w:r>
        <w:fldChar w:fldCharType="end"/>
      </w:r>
    </w:p>
    <w:p w:rsidR="007839BC" w:rsidP="007839BC">
      <w:pPr>
        <w:pStyle w:val="Version"/>
        <w:sectPr w:rsidSect="00FD2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D296D" w:rsidP="00FD296D">
      <w:pPr>
        <w:pStyle w:val="SuperHeading"/>
      </w:pPr>
      <w:r w:rsidRPr="00FD296D">
        <w:t>AHC60319 Advanced Diploma of Agribusiness Management</w:t>
      </w:r>
    </w:p>
    <w:p w:rsidR="00000000" w:rsidRPr="00FD296D" w:rsidP="00FD296D">
      <w:pPr>
        <w:pStyle w:val="Heading1"/>
      </w:pPr>
      <w:bookmarkStart w:id="1" w:name="O_1288551"/>
      <w:bookmarkEnd w:id="1"/>
      <w:r w:rsidRPr="00FD29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Bold"/>
              <w:rPr>
                <w:lang w:val="en-NZ"/>
              </w:rPr>
            </w:pPr>
            <w:r w:rsidRPr="00FD29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Bold"/>
              <w:rPr>
                <w:lang w:val="en-NZ"/>
              </w:rPr>
            </w:pPr>
            <w:r w:rsidRPr="00FD296D">
              <w:t>Comments</w:t>
            </w:r>
          </w:p>
        </w:tc>
      </w:tr>
      <w:tr w:rsidTr="00FD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This version released with AHC Agriculture, Horticulture, Conservation and Land Management Training Package Release 11.0.</w:t>
            </w:r>
          </w:p>
        </w:tc>
      </w:tr>
      <w:tr w:rsidTr="00FD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This version released with AHC Agriculture, Horticulture</w:t>
            </w:r>
            <w:r w:rsidRPr="00FD296D">
              <w:t>, Conservation and Land Management Training Package Release 9.0.</w:t>
            </w:r>
          </w:p>
        </w:tc>
      </w:tr>
      <w:tr w:rsidTr="00FD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6D" w:rsidP="00FD296D">
            <w:pPr>
              <w:pStyle w:val="BodyText"/>
            </w:pPr>
            <w:r w:rsidRPr="00FD296D">
              <w:t>This version released with AHC Agriculture, Horticulture, Conservation and Land Management Training Package Release 4.0.</w:t>
            </w:r>
          </w:p>
        </w:tc>
      </w:tr>
    </w:tbl>
    <w:p w:rsidR="00000000" w:rsidRPr="00FD296D" w:rsidP="00FD296D">
      <w:pPr>
        <w:pStyle w:val="BodyText"/>
      </w:pPr>
    </w:p>
    <w:p w:rsidR="00000000" w:rsidRPr="00FD296D" w:rsidP="00FD296D">
      <w:pPr>
        <w:pStyle w:val="AllowPageBreak"/>
      </w:pPr>
    </w:p>
    <w:p w:rsidR="00000000" w:rsidRPr="00FD296D" w:rsidP="00FD296D">
      <w:pPr>
        <w:pStyle w:val="Heading1"/>
      </w:pPr>
      <w:bookmarkStart w:id="2" w:name="O_1288550"/>
      <w:bookmarkEnd w:id="2"/>
      <w:r w:rsidRPr="00FD296D">
        <w:t>Qualification Description</w:t>
      </w:r>
    </w:p>
    <w:p w:rsidR="00000000" w:rsidRPr="00FD296D" w:rsidP="007839BC">
      <w:pPr>
        <w:pStyle w:val="BodyText"/>
      </w:pPr>
      <w:r w:rsidRPr="00FD296D">
        <w:t>This qualifi</w:t>
      </w:r>
      <w:r w:rsidRPr="00FD296D">
        <w:t>cation reflects the role of individuals working in a range of agribusiness leadership or consulting roles. The role reflects the need for agribusiness specific expertise in planning and analysis, managing supply chains, financial and human resource managem</w:t>
      </w:r>
      <w:r w:rsidRPr="00FD296D">
        <w:t>ent together with an emphasis on return on investment.</w:t>
      </w:r>
    </w:p>
    <w:p w:rsidR="00000000" w:rsidRPr="00FD296D" w:rsidP="007839BC">
      <w:pPr>
        <w:pStyle w:val="BodyText"/>
      </w:pPr>
      <w:r w:rsidRPr="00FD296D">
        <w:t xml:space="preserve">At this level, workers utilise significant theoretical agribusiness knowledge and provide leadership and strategic direction across multiple enterprises. </w:t>
      </w:r>
    </w:p>
    <w:p w:rsidR="00000000" w:rsidRPr="00FD296D" w:rsidP="007839BC">
      <w:pPr>
        <w:pStyle w:val="BodyText"/>
      </w:pPr>
      <w:r w:rsidRPr="00FD296D">
        <w:t xml:space="preserve">Agribusiness leaders and consultants analyse, </w:t>
      </w:r>
      <w:r w:rsidRPr="00FD296D">
        <w:t>design and execute judgements using wide-ranging technical, conceptual and managerial competencies. Their knowledge base may be highly specialised or broad within the agribusiness field. These individuals are often accountable for group outcomes and for th</w:t>
      </w:r>
      <w:r w:rsidRPr="00FD296D">
        <w:t>e overall performance of agricultural or horticultural production enterprises.</w:t>
      </w:r>
    </w:p>
    <w:p w:rsidR="00000000" w:rsidRPr="00FD296D" w:rsidP="007839BC">
      <w:pPr>
        <w:pStyle w:val="BodyText"/>
      </w:pPr>
      <w:r w:rsidRPr="00FD296D">
        <w:t>No licensing, legislative or certification requirements apply to this qualification at the time of publication.</w:t>
      </w:r>
    </w:p>
    <w:p w:rsidR="00000000" w:rsidRPr="00FD296D" w:rsidP="00FD296D">
      <w:pPr>
        <w:pStyle w:val="Heading1"/>
      </w:pPr>
      <w:bookmarkStart w:id="3" w:name="O_1288549"/>
      <w:bookmarkEnd w:id="3"/>
      <w:r w:rsidRPr="00FD296D">
        <w:t>Entry Requirements</w:t>
      </w:r>
    </w:p>
    <w:p w:rsidR="00000000" w:rsidRPr="00FD296D" w:rsidP="007839BC">
      <w:pPr>
        <w:pStyle w:val="BodyText"/>
      </w:pPr>
      <w:r w:rsidRPr="00FD296D">
        <w:t>There are no e</w:t>
      </w:r>
      <w:r w:rsidRPr="00FD296D">
        <w:t>ntry requirements for this qualification.</w:t>
      </w:r>
    </w:p>
    <w:p w:rsidR="00000000" w:rsidRPr="00FD296D" w:rsidP="00FD296D">
      <w:pPr>
        <w:pStyle w:val="Heading1"/>
      </w:pPr>
      <w:bookmarkStart w:id="4" w:name="O_1288548"/>
      <w:bookmarkEnd w:id="4"/>
      <w:r w:rsidRPr="00FD296D">
        <w:t>Packaging Rules</w:t>
      </w:r>
    </w:p>
    <w:p w:rsidR="00000000" w:rsidRPr="00FD296D" w:rsidP="007839BC">
      <w:pPr>
        <w:pStyle w:val="BodyText"/>
      </w:pPr>
      <w:r w:rsidRPr="00FD296D">
        <w:t xml:space="preserve">To achieve this qualification, competency must be demonstrated in: </w:t>
      </w:r>
    </w:p>
    <w:p w:rsidR="00000000" w:rsidRPr="00FD296D" w:rsidP="00FD296D">
      <w:pPr>
        <w:pStyle w:val="ListBullet"/>
      </w:pPr>
      <w:r w:rsidRPr="00FD296D">
        <w:t>8 units of competency:</w:t>
      </w:r>
    </w:p>
    <w:p w:rsidR="00000000" w:rsidRPr="00FD296D" w:rsidP="00FD296D">
      <w:pPr>
        <w:pStyle w:val="ListBullet2"/>
      </w:pPr>
      <w:r w:rsidRPr="00FD296D">
        <w:t>1 core unit plus</w:t>
      </w:r>
    </w:p>
    <w:p w:rsidR="00000000" w:rsidRPr="00FD296D" w:rsidP="00FD296D">
      <w:pPr>
        <w:pStyle w:val="ListBullet2"/>
      </w:pPr>
      <w:r w:rsidRPr="00FD296D">
        <w:t>7 elective units.</w:t>
      </w:r>
    </w:p>
    <w:p w:rsidR="00000000" w:rsidRPr="00FD296D" w:rsidP="007839BC">
      <w:pPr>
        <w:pStyle w:val="BodyText"/>
      </w:pPr>
      <w:r w:rsidRPr="00FD296D">
        <w:t>Elective units must ensure the integrity of the qua</w:t>
      </w:r>
      <w:r w:rsidRPr="00FD296D">
        <w:t>lification’s Australian Qualification Framework (AQF) alignment and contribute to a valid, industry-supported vocational outcome. The electives are to be chosen as follows:</w:t>
      </w:r>
    </w:p>
    <w:p w:rsidR="00000000" w:rsidRPr="00FD296D" w:rsidP="00FD296D">
      <w:pPr>
        <w:pStyle w:val="ListBullet"/>
      </w:pPr>
      <w:r w:rsidRPr="00FD296D">
        <w:t xml:space="preserve">at least 6 units from the elective list </w:t>
      </w:r>
    </w:p>
    <w:p w:rsidR="00000000" w:rsidRPr="00FD296D" w:rsidP="00FD296D">
      <w:pPr>
        <w:pStyle w:val="ListBullet"/>
      </w:pPr>
      <w:r w:rsidRPr="00FD296D">
        <w:t>up to 1 unit from this or any other endor</w:t>
      </w:r>
      <w:r w:rsidRPr="00FD296D">
        <w:t>sed Training Package or Accredited Course.</w:t>
      </w:r>
    </w:p>
    <w:p w:rsidR="00000000" w:rsidRPr="00FD296D" w:rsidP="00FD296D">
      <w:pPr>
        <w:pStyle w:val="BodyTextBold"/>
      </w:pPr>
    </w:p>
    <w:p w:rsidR="00000000" w:rsidRPr="00FD296D" w:rsidP="00FD296D">
      <w:pPr>
        <w:pStyle w:val="BodyTextBold"/>
      </w:pPr>
      <w:r w:rsidRPr="00FD296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6D" w:rsidP="00FD296D">
            <w:pPr>
              <w:pStyle w:val="BodyText"/>
            </w:pPr>
            <w:r w:rsidRPr="00FD296D">
              <w:t>Manage agribusiness risk</w:t>
            </w:r>
          </w:p>
        </w:tc>
      </w:tr>
    </w:tbl>
    <w:p w:rsidR="00000000" w:rsidRPr="00FD296D" w:rsidP="00FD296D">
      <w:pPr>
        <w:pStyle w:val="BodyText"/>
      </w:pPr>
    </w:p>
    <w:p w:rsidR="00000000" w:rsidRPr="00FD296D" w:rsidP="00FD296D">
      <w:pPr>
        <w:pStyle w:val="BodyTextBold"/>
      </w:pPr>
      <w:r w:rsidRPr="00FD296D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Plan and manage infrastructure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Develop climate risk management strategies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AHCAGB607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succession planning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AHCAGB608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financial resources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AHCAGB609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Develop export markets for produce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AHCAGB610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the production system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Plan and implement a biosecurity program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enterprise staff requirements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Develop and review an enterprise</w:t>
            </w:r>
            <w:r w:rsidRPr="00FD296D">
              <w:t xml:space="preserve"> strategic plan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capital works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Review land management plans and strategies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human resources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Develop a monitoring, evaluation and reporting program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AHCBUS615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Implement a monitoring, evaluation and reporting program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AHCCFP402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Prepare to comply with measuring and modelling requirements of carbon farming methods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AHCCFP501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Advise on carbon farming project planning and implementation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AHCMER502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Develop a sales strategy for rural products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AHCMOM601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Analyse machinery options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AHCORG511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Develop and manage a community based marketing supply chain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AHCWRK604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Lead and manage an organisation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AHCWRK605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Design and conduct a field-based research trial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</w:t>
            </w:r>
            <w:r w:rsidRPr="00FD296D">
              <w:t>HCWRK606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Monitor projects in a program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BSBAUD601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Establish and manage compliance management systems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BSBLDR602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Provide leadership across the organisation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BSBOPS406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Participate in organisational governance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BSBOPS602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Monitor corporate governance activities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BSBPRC504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Manage a supply chain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BSBSTR501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Establish innovative work environments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CPPWMT4005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Implement waste management site safety plans</w:t>
            </w:r>
          </w:p>
        </w:tc>
      </w:tr>
      <w:tr w:rsidTr="00F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PSPPCY014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6D" w:rsidP="00FD296D">
            <w:pPr>
              <w:pStyle w:val="BodyText"/>
            </w:pPr>
            <w:r w:rsidRPr="00FD296D">
              <w:t>Support policy implementation</w:t>
            </w:r>
          </w:p>
        </w:tc>
      </w:tr>
    </w:tbl>
    <w:p w:rsidR="00000000" w:rsidRPr="00FD296D" w:rsidP="00FD296D">
      <w:pPr>
        <w:pStyle w:val="BodyText"/>
      </w:pPr>
    </w:p>
    <w:p w:rsidR="00000000" w:rsidRPr="00FD296D" w:rsidP="00FD296D">
      <w:pPr>
        <w:pStyle w:val="AllowPageBreak"/>
      </w:pPr>
    </w:p>
    <w:p w:rsidR="00000000" w:rsidRPr="00FD296D" w:rsidP="00FD296D">
      <w:pPr>
        <w:pStyle w:val="Heading1"/>
      </w:pPr>
      <w:bookmarkStart w:id="5" w:name="O_1288547"/>
      <w:bookmarkEnd w:id="5"/>
      <w:r w:rsidRPr="00FD296D">
        <w:t xml:space="preserve">Qualification </w:t>
      </w:r>
      <w:r w:rsidRPr="00FD296D">
        <w:t>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Bold"/>
              <w:rPr>
                <w:lang w:val="en-NZ"/>
              </w:rPr>
            </w:pPr>
            <w:r w:rsidRPr="00FD296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Bold"/>
              <w:rPr>
                <w:lang w:val="en-NZ"/>
              </w:rPr>
            </w:pPr>
            <w:r w:rsidRPr="00FD296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Bold"/>
              <w:rPr>
                <w:lang w:val="en-NZ"/>
              </w:rPr>
            </w:pPr>
            <w:r w:rsidRPr="00FD29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Bold"/>
              <w:rPr>
                <w:lang w:val="en-NZ"/>
              </w:rPr>
            </w:pPr>
            <w:r w:rsidRPr="00FD296D">
              <w:t>Equivalence status</w:t>
            </w:r>
          </w:p>
        </w:tc>
      </w:tr>
      <w:tr w:rsidTr="00FD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AHC60319 Advanced Diploma of Agribusiness Management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6D">
            <w:pPr>
              <w:pStyle w:val="BodyText"/>
              <w:rPr>
                <w:lang w:val="en-NZ"/>
              </w:rPr>
            </w:pPr>
            <w:r w:rsidRPr="00FD296D">
              <w:t>AHC60319 Advanced Diploma of Agribusiness Management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6D" w:rsidP="00FD296D">
            <w:pPr>
              <w:pStyle w:val="BodyText"/>
            </w:pPr>
            <w:r w:rsidRPr="00FD296D">
              <w:t>Updated superseded unit code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6D" w:rsidP="00FD296D">
            <w:pPr>
              <w:pStyle w:val="BodyText"/>
            </w:pPr>
            <w:r w:rsidRPr="00FD296D">
              <w:t>Equivalent</w:t>
            </w:r>
          </w:p>
        </w:tc>
      </w:tr>
    </w:tbl>
    <w:p w:rsidR="007839BC" w:rsidP="00FD296D">
      <w:pPr>
        <w:pStyle w:val="BodyText"/>
      </w:pPr>
    </w:p>
    <w:p w:rsidR="007839BC" w:rsidP="00FD296D">
      <w:pPr>
        <w:pStyle w:val="BodyText"/>
      </w:pPr>
    </w:p>
    <w:p w:rsidR="00000000" w:rsidRPr="00FD296D" w:rsidP="00FD296D">
      <w:pPr>
        <w:pStyle w:val="Heading1"/>
      </w:pPr>
      <w:bookmarkStart w:id="6" w:name="O_1288552"/>
      <w:bookmarkEnd w:id="6"/>
      <w:r w:rsidRPr="00FD296D">
        <w:t>Links</w:t>
      </w:r>
    </w:p>
    <w:p w:rsidR="00000000" w:rsidRPr="00FD296D" w:rsidP="007839BC">
      <w:pPr>
        <w:pStyle w:val="BodyText"/>
      </w:pPr>
      <w:r w:rsidRPr="00FD29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3D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296D" w:rsidP="00FD296D"/>
    <w:sectPr w:rsidSect="00FD2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6D" w:rsidRPr="007839BC" w:rsidP="00783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C" w:rsidP="00FD2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9BC" w:rsidP="00FD2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39BC" w:rsidP="00FD2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96D" w:rsidRPr="007839BC" w:rsidP="00783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C" w:rsidRPr="002D2AF8" w:rsidP="00FD2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AHC60319 Advanced Diploma of Agribusiness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39BC" w:rsidP="00FD2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C8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4C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62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96D"/>
  </w:style>
  <w:style w:type="character" w:customStyle="1" w:styleId="Heading1Char">
    <w:name w:val="Heading 1 Char"/>
    <w:basedOn w:val="DefaultParagraphFont"/>
    <w:link w:val="Heading1"/>
    <w:rsid w:val="00FD2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9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29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2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296D"/>
    <w:rPr>
      <w:b/>
    </w:rPr>
  </w:style>
  <w:style w:type="character" w:customStyle="1" w:styleId="Heading2Char">
    <w:name w:val="Heading 2 Char"/>
    <w:basedOn w:val="DefaultParagraphFont"/>
    <w:link w:val="Heading2"/>
    <w:rsid w:val="00FD2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96D"/>
    <w:rPr>
      <w:b/>
      <w:spacing w:val="0"/>
    </w:rPr>
  </w:style>
  <w:style w:type="paragraph" w:customStyle="1" w:styleId="SuperTitle">
    <w:name w:val="SuperTitle"/>
    <w:basedOn w:val="Title"/>
    <w:rsid w:val="00FD2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96D"/>
    <w:rPr>
      <w:i/>
    </w:rPr>
  </w:style>
  <w:style w:type="paragraph" w:styleId="Caption">
    <w:name w:val="caption"/>
    <w:basedOn w:val="BodyText"/>
    <w:next w:val="Normal"/>
    <w:qFormat/>
    <w:rsid w:val="00FD2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96D"/>
  </w:style>
  <w:style w:type="paragraph" w:styleId="TableofFigures">
    <w:name w:val="table of figures"/>
    <w:basedOn w:val="Normal"/>
    <w:next w:val="Normal"/>
    <w:semiHidden/>
    <w:rsid w:val="00FD2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96D"/>
    <w:rPr>
      <w:rFonts w:ascii="Wingdings" w:hAnsi="Wingdings"/>
    </w:rPr>
  </w:style>
  <w:style w:type="paragraph" w:customStyle="1" w:styleId="TableHeading">
    <w:name w:val="Table Heading"/>
    <w:basedOn w:val="HeadingBase"/>
    <w:rsid w:val="00FD2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96D"/>
    <w:rPr>
      <w:color w:val="0033CC"/>
      <w:u w:val="none"/>
    </w:rPr>
  </w:style>
  <w:style w:type="paragraph" w:customStyle="1" w:styleId="BodyTextRight">
    <w:name w:val="Body Text Right"/>
    <w:basedOn w:val="BodyText"/>
    <w:rsid w:val="00FD2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96D"/>
    <w:rPr>
      <w:sz w:val="32"/>
    </w:rPr>
  </w:style>
  <w:style w:type="paragraph" w:customStyle="1" w:styleId="HeadingProcedure">
    <w:name w:val="Heading Procedure"/>
    <w:basedOn w:val="HeadingBase"/>
    <w:next w:val="Normal"/>
    <w:rsid w:val="00FD2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96D"/>
    <w:pPr>
      <w:spacing w:before="60" w:after="60"/>
    </w:pPr>
  </w:style>
  <w:style w:type="paragraph" w:styleId="ListContinue">
    <w:name w:val="List Continue"/>
    <w:basedOn w:val="List"/>
    <w:rsid w:val="00FD296D"/>
    <w:pPr>
      <w:ind w:firstLine="0"/>
    </w:pPr>
  </w:style>
  <w:style w:type="paragraph" w:customStyle="1" w:styleId="ListNote">
    <w:name w:val="List Note"/>
    <w:basedOn w:val="List"/>
    <w:rsid w:val="00FD2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96D"/>
    <w:rPr>
      <w:rFonts w:ascii="Courier New" w:hAnsi="Courier New"/>
    </w:rPr>
  </w:style>
  <w:style w:type="paragraph" w:customStyle="1" w:styleId="NoteBullet">
    <w:name w:val="Note Bullet"/>
    <w:basedOn w:val="Note"/>
    <w:rsid w:val="00FD2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96D"/>
    <w:rPr>
      <w:b/>
      <w:smallCaps/>
    </w:rPr>
  </w:style>
  <w:style w:type="paragraph" w:customStyle="1" w:styleId="TableListNumber">
    <w:name w:val="Table List Number"/>
    <w:basedOn w:val="ListNumber"/>
    <w:rsid w:val="00FD2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96D"/>
    <w:pPr>
      <w:numPr>
        <w:numId w:val="9"/>
      </w:numPr>
    </w:pPr>
  </w:style>
  <w:style w:type="paragraph" w:customStyle="1" w:styleId="ListAlpha2">
    <w:name w:val="List Alpha 2"/>
    <w:basedOn w:val="List2"/>
    <w:rsid w:val="00FD296D"/>
    <w:pPr>
      <w:numPr>
        <w:numId w:val="8"/>
      </w:numPr>
    </w:pPr>
  </w:style>
  <w:style w:type="paragraph" w:styleId="List2">
    <w:name w:val="List 2"/>
    <w:basedOn w:val="BodyText"/>
    <w:rsid w:val="00FD2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96D"/>
    <w:pPr>
      <w:numPr>
        <w:numId w:val="4"/>
      </w:numPr>
    </w:pPr>
  </w:style>
  <w:style w:type="paragraph" w:styleId="ListContinue2">
    <w:name w:val="List Continue 2"/>
    <w:basedOn w:val="List2"/>
    <w:rsid w:val="00FD296D"/>
    <w:pPr>
      <w:ind w:firstLine="0"/>
    </w:pPr>
  </w:style>
  <w:style w:type="paragraph" w:styleId="ListContinue3">
    <w:name w:val="List Continue 3"/>
    <w:basedOn w:val="List3"/>
    <w:rsid w:val="00FD296D"/>
    <w:pPr>
      <w:ind w:left="1021" w:firstLine="0"/>
    </w:pPr>
  </w:style>
  <w:style w:type="paragraph" w:styleId="ListContinue4">
    <w:name w:val="List Continue 4"/>
    <w:basedOn w:val="List4"/>
    <w:rsid w:val="00FD296D"/>
    <w:pPr>
      <w:ind w:firstLine="0"/>
    </w:pPr>
  </w:style>
  <w:style w:type="paragraph" w:styleId="ListContinue5">
    <w:name w:val="List Continue 5"/>
    <w:basedOn w:val="List5"/>
    <w:rsid w:val="00FD296D"/>
    <w:pPr>
      <w:ind w:firstLine="0"/>
    </w:pPr>
  </w:style>
  <w:style w:type="paragraph" w:styleId="ListNumber3">
    <w:name w:val="List Number 3"/>
    <w:basedOn w:val="List3"/>
    <w:rsid w:val="00FD296D"/>
    <w:pPr>
      <w:numPr>
        <w:numId w:val="5"/>
      </w:numPr>
    </w:pPr>
  </w:style>
  <w:style w:type="paragraph" w:styleId="ListNumber4">
    <w:name w:val="List Number 4"/>
    <w:basedOn w:val="List4"/>
    <w:rsid w:val="00FD296D"/>
    <w:pPr>
      <w:numPr>
        <w:numId w:val="6"/>
      </w:numPr>
    </w:pPr>
  </w:style>
  <w:style w:type="paragraph" w:styleId="ListNumber5">
    <w:name w:val="List Number 5"/>
    <w:basedOn w:val="List5"/>
    <w:rsid w:val="00FD296D"/>
    <w:pPr>
      <w:numPr>
        <w:numId w:val="7"/>
      </w:numPr>
    </w:pPr>
  </w:style>
  <w:style w:type="paragraph" w:styleId="BlockText">
    <w:name w:val="Block Text"/>
    <w:basedOn w:val="Normal"/>
    <w:rsid w:val="00FD2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96D"/>
    <w:rPr>
      <w:sz w:val="16"/>
      <w:vertAlign w:val="superscript"/>
    </w:rPr>
  </w:style>
  <w:style w:type="character" w:customStyle="1" w:styleId="Symbols">
    <w:name w:val="Symbols"/>
    <w:basedOn w:val="DefaultParagraphFont"/>
    <w:rsid w:val="00FD296D"/>
    <w:rPr>
      <w:rFonts w:ascii="Symbol" w:hAnsi="Symbol"/>
    </w:rPr>
  </w:style>
  <w:style w:type="character" w:customStyle="1" w:styleId="MenuOptions">
    <w:name w:val="Menu Options"/>
    <w:basedOn w:val="DefaultParagraphFont"/>
    <w:rsid w:val="00FD2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96D"/>
    <w:rPr>
      <w:b/>
    </w:rPr>
  </w:style>
  <w:style w:type="character" w:customStyle="1" w:styleId="Underlined">
    <w:name w:val="Underlined"/>
    <w:basedOn w:val="DefaultParagraphFont"/>
    <w:rsid w:val="00FD296D"/>
    <w:rPr>
      <w:u w:val="single"/>
    </w:rPr>
  </w:style>
  <w:style w:type="paragraph" w:customStyle="1" w:styleId="TableBodyTextRight">
    <w:name w:val="Table Body Text Right"/>
    <w:basedOn w:val="TableBodyText"/>
    <w:rsid w:val="00FD2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96D"/>
    <w:rPr>
      <w:sz w:val="18"/>
    </w:rPr>
  </w:style>
  <w:style w:type="paragraph" w:customStyle="1" w:styleId="BodySmallRight">
    <w:name w:val="Body Small Right"/>
    <w:basedOn w:val="BodyTextRight"/>
    <w:rsid w:val="00FD296D"/>
    <w:rPr>
      <w:sz w:val="18"/>
      <w:szCs w:val="18"/>
    </w:rPr>
  </w:style>
  <w:style w:type="paragraph" w:customStyle="1" w:styleId="MarginEdition">
    <w:name w:val="Margin Edition"/>
    <w:basedOn w:val="MarginNote"/>
    <w:rsid w:val="00FD2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96D"/>
    <w:rPr>
      <w:sz w:val="2"/>
      <w:szCs w:val="2"/>
    </w:rPr>
  </w:style>
  <w:style w:type="character" w:customStyle="1" w:styleId="Small">
    <w:name w:val="Small"/>
    <w:basedOn w:val="DefaultParagraphFont"/>
    <w:rsid w:val="00FD296D"/>
    <w:rPr>
      <w:sz w:val="16"/>
    </w:rPr>
  </w:style>
  <w:style w:type="paragraph" w:customStyle="1" w:styleId="WideTable">
    <w:name w:val="Wide Table"/>
    <w:basedOn w:val="Normal"/>
    <w:rsid w:val="00FD2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96D"/>
  </w:style>
  <w:style w:type="paragraph" w:styleId="Quote">
    <w:name w:val="Quote"/>
    <w:basedOn w:val="Heading1"/>
    <w:link w:val="QuoteChar"/>
    <w:qFormat/>
    <w:rsid w:val="00FD2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96D"/>
    <w:pPr>
      <w:pageBreakBefore/>
    </w:pPr>
  </w:style>
  <w:style w:type="paragraph" w:customStyle="1" w:styleId="Border">
    <w:name w:val="Border"/>
    <w:basedOn w:val="Normal"/>
    <w:qFormat/>
    <w:rsid w:val="00FD2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96D"/>
    <w:rPr>
      <w:u w:val="single"/>
    </w:rPr>
  </w:style>
  <w:style w:type="character" w:customStyle="1" w:styleId="BoldandItalics">
    <w:name w:val="Bold and Italics"/>
    <w:qFormat/>
    <w:rsid w:val="00FD296D"/>
    <w:rPr>
      <w:b/>
      <w:i/>
      <w:u w:val="none"/>
    </w:rPr>
  </w:style>
  <w:style w:type="paragraph" w:styleId="BalloonText">
    <w:name w:val="Balloon Text"/>
    <w:basedOn w:val="Normal"/>
    <w:link w:val="BalloonTextChar"/>
    <w:rsid w:val="00FD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9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3821</Characters>
  <Application>Microsoft Office Word</Application>
  <DocSecurity>0</DocSecurity>
  <Lines>159</Lines>
  <Paragraphs>121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AHC60319 Advanced Diploma of Agribusiness Management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