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581" w:rsidP="008765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AHC51516 Diploma of Viticulture</w:t>
      </w:r>
      <w:r>
        <w:fldChar w:fldCharType="end"/>
      </w:r>
    </w:p>
    <w:p w:rsidR="00876581" w:rsidP="00876581">
      <w:pPr>
        <w:pStyle w:val="Version"/>
        <w:sectPr w:rsidSect="002F70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F706D" w:rsidP="002F706D">
      <w:pPr>
        <w:pStyle w:val="SuperHeading"/>
      </w:pPr>
      <w:r w:rsidRPr="002F706D">
        <w:t>AHC51516 Diploma of Viticulture</w:t>
      </w:r>
    </w:p>
    <w:p w:rsidR="00000000" w:rsidRPr="002F706D" w:rsidP="002F706D">
      <w:pPr>
        <w:pStyle w:val="Heading1"/>
      </w:pPr>
      <w:bookmarkStart w:id="1" w:name="O_962641"/>
      <w:bookmarkEnd w:id="1"/>
      <w:r w:rsidRPr="002F706D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2F706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06D" w:rsidP="002F706D">
            <w:pPr>
              <w:pStyle w:val="BodyText"/>
            </w:pPr>
            <w:r w:rsidRPr="002F706D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rPr>
                <w:rStyle w:val="SpecialBold"/>
              </w:rPr>
              <w:t>Comments</w:t>
            </w:r>
          </w:p>
        </w:tc>
      </w:tr>
      <w:tr w:rsidTr="002F706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This version released with AHC Agriculture, Horticulture, Conservation and Land Management Training Package Version 2.0.</w:t>
            </w:r>
          </w:p>
        </w:tc>
      </w:tr>
      <w:tr w:rsidTr="002F706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06D" w:rsidP="002F706D">
            <w:pPr>
              <w:pStyle w:val="BodyText"/>
            </w:pPr>
            <w:r w:rsidRPr="002F706D">
              <w:t xml:space="preserve">This version released with AHC Agriculture, Horticulture, Conservation and </w:t>
            </w:r>
            <w:r w:rsidRPr="002F706D">
              <w:t>Land Management Training Package Version 1.0.</w:t>
            </w:r>
          </w:p>
        </w:tc>
      </w:tr>
    </w:tbl>
    <w:p w:rsidR="00000000" w:rsidRPr="002F706D" w:rsidP="002F706D">
      <w:pPr>
        <w:pStyle w:val="BodyText"/>
      </w:pPr>
    </w:p>
    <w:p w:rsidR="00000000" w:rsidRPr="002F706D" w:rsidP="002F706D">
      <w:pPr>
        <w:pStyle w:val="AllowPageBreak"/>
      </w:pPr>
    </w:p>
    <w:p w:rsidR="00000000" w:rsidRPr="002F706D" w:rsidP="002F706D">
      <w:pPr>
        <w:pStyle w:val="Heading1"/>
      </w:pPr>
      <w:bookmarkStart w:id="2" w:name="O_962640"/>
      <w:bookmarkEnd w:id="2"/>
      <w:r w:rsidRPr="002F706D">
        <w:t>Qualification Description</w:t>
      </w:r>
    </w:p>
    <w:p w:rsidR="00000000" w:rsidRPr="002F706D" w:rsidP="002F706D">
      <w:pPr>
        <w:pStyle w:val="BodyText"/>
      </w:pPr>
      <w:r w:rsidRPr="002F706D">
        <w:t>This qualification is designed to meet the needs of managers in the viticulture industry.</w:t>
      </w:r>
    </w:p>
    <w:p w:rsidR="00000000" w:rsidRPr="002F706D" w:rsidP="002F706D">
      <w:pPr>
        <w:pStyle w:val="BodyText"/>
      </w:pPr>
    </w:p>
    <w:p w:rsidR="00000000" w:rsidRPr="002F706D" w:rsidP="002F706D">
      <w:pPr>
        <w:pStyle w:val="BodyText"/>
      </w:pPr>
      <w:r w:rsidRPr="002F706D">
        <w:t>There are no formal entry requirements for this qualification. However, th</w:t>
      </w:r>
      <w:r w:rsidRPr="002F706D">
        <w:t xml:space="preserve">e qualification assumes that a learner has current or past work experience where operational or technical skills have already been gained and a production management level of responsibility exists. </w:t>
      </w:r>
    </w:p>
    <w:p w:rsidR="00000000" w:rsidRPr="002F706D" w:rsidP="002F706D">
      <w:pPr>
        <w:pStyle w:val="BodyText"/>
      </w:pPr>
    </w:p>
    <w:p w:rsidR="00000000" w:rsidRPr="002F706D" w:rsidP="002F706D">
      <w:pPr>
        <w:pStyle w:val="BodyText"/>
      </w:pPr>
      <w:r w:rsidRPr="002F706D">
        <w:t>No occupational licensing, legislative or certification requirements apply to this qualification at the time of publication.</w:t>
      </w:r>
    </w:p>
    <w:p w:rsidR="00000000" w:rsidRPr="002F706D" w:rsidP="002F706D">
      <w:pPr>
        <w:pStyle w:val="AllowPageBreak"/>
      </w:pPr>
    </w:p>
    <w:p w:rsidR="00000000" w:rsidRPr="002F706D" w:rsidP="002F706D">
      <w:pPr>
        <w:pStyle w:val="Heading1"/>
      </w:pPr>
      <w:bookmarkStart w:id="3" w:name="O_962639"/>
      <w:bookmarkEnd w:id="3"/>
      <w:r w:rsidRPr="002F706D">
        <w:t>Entry Requirements</w:t>
      </w:r>
    </w:p>
    <w:p w:rsidR="00000000" w:rsidRPr="002F706D" w:rsidP="002F706D">
      <w:pPr>
        <w:pStyle w:val="BodyText"/>
      </w:pPr>
      <w:r w:rsidRPr="002F706D">
        <w:t>There are no entry requirements for this qualification.</w:t>
      </w:r>
    </w:p>
    <w:p w:rsidR="00000000" w:rsidRPr="002F706D" w:rsidP="002F706D">
      <w:pPr>
        <w:pStyle w:val="AllowPageBreak"/>
      </w:pPr>
    </w:p>
    <w:p w:rsidR="00000000" w:rsidRPr="002F706D" w:rsidP="002F706D">
      <w:pPr>
        <w:pStyle w:val="Heading1"/>
      </w:pPr>
      <w:bookmarkStart w:id="4" w:name="O_962638"/>
      <w:bookmarkEnd w:id="4"/>
      <w:r w:rsidRPr="002F706D">
        <w:t>Packaging Rules</w:t>
      </w:r>
    </w:p>
    <w:p w:rsidR="00000000" w:rsidRPr="002F706D" w:rsidP="002F706D">
      <w:pPr>
        <w:pStyle w:val="BodyText"/>
      </w:pPr>
      <w:r w:rsidRPr="002F706D">
        <w:t>To ach</w:t>
      </w:r>
      <w:r w:rsidRPr="002F706D">
        <w:t xml:space="preserve">ieve this qualification, competency must be demonstrated in: </w:t>
      </w:r>
    </w:p>
    <w:p w:rsidR="00000000" w:rsidRPr="002F706D" w:rsidP="002F706D">
      <w:pPr>
        <w:pStyle w:val="ListBullet"/>
      </w:pPr>
      <w:r w:rsidRPr="002F706D">
        <w:t>10 units of competency:</w:t>
      </w:r>
    </w:p>
    <w:p w:rsidR="00000000" w:rsidRPr="002F706D" w:rsidP="002F706D">
      <w:pPr>
        <w:pStyle w:val="ListBullet2"/>
      </w:pPr>
      <w:r w:rsidRPr="002F706D">
        <w:t>4 core units plus</w:t>
      </w:r>
    </w:p>
    <w:p w:rsidR="00000000" w:rsidRPr="002F706D" w:rsidP="002F706D">
      <w:pPr>
        <w:pStyle w:val="ListBullet2"/>
      </w:pPr>
      <w:r w:rsidRPr="002F706D">
        <w:t>6 elective units.</w:t>
      </w:r>
    </w:p>
    <w:p w:rsidR="00000000" w:rsidRPr="002F706D" w:rsidP="002F706D">
      <w:pPr>
        <w:pStyle w:val="BodyText"/>
      </w:pPr>
    </w:p>
    <w:p w:rsidR="00000000" w:rsidRPr="002F706D" w:rsidP="002F706D">
      <w:pPr>
        <w:pStyle w:val="BodyText"/>
      </w:pPr>
      <w:r w:rsidRPr="002F706D">
        <w:t>Elective units must ensure the integrity of the qualification’s Australian Qualification Framework (AQF) alignment and contribute t</w:t>
      </w:r>
      <w:r w:rsidRPr="002F706D">
        <w:t>o a valid, industry-supported vocational outcome. The electives are to be chosen as follows:</w:t>
      </w:r>
    </w:p>
    <w:p w:rsidR="00000000" w:rsidRPr="002F706D" w:rsidP="002F706D">
      <w:pPr>
        <w:pStyle w:val="ListBullet"/>
      </w:pPr>
      <w:r w:rsidRPr="002F706D">
        <w:t>4 units must be selected from the electives listed below</w:t>
      </w:r>
    </w:p>
    <w:p w:rsidR="00000000" w:rsidRPr="002F706D" w:rsidP="002F706D">
      <w:pPr>
        <w:pStyle w:val="ListBullet"/>
      </w:pPr>
      <w:r w:rsidRPr="002F706D">
        <w:t>2 units may be selected from this or any other currently endorsed Training Package or Accredited Course.</w:t>
      </w:r>
    </w:p>
    <w:p w:rsidR="00000000" w:rsidRPr="002F706D" w:rsidP="002F706D">
      <w:pPr>
        <w:pStyle w:val="BodyText"/>
      </w:pPr>
    </w:p>
    <w:p w:rsidR="00000000" w:rsidRPr="002F706D" w:rsidP="002F706D">
      <w:pPr>
        <w:pStyle w:val="BodyText"/>
      </w:pPr>
      <w:r w:rsidRPr="002F706D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AHCBUS501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Manage staff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AHCPCM501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Diagnose plant health problems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AHCPHT504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Develop a grape production plan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AHCSOL501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06D" w:rsidP="002F706D">
            <w:pPr>
              <w:pStyle w:val="BodyText"/>
            </w:pPr>
            <w:r w:rsidRPr="002F706D">
              <w:t>Monitor and manage soils for production projects</w:t>
            </w:r>
          </w:p>
        </w:tc>
      </w:tr>
    </w:tbl>
    <w:p w:rsidR="00000000" w:rsidRPr="002F706D" w:rsidP="002F706D">
      <w:pPr>
        <w:pStyle w:val="BodyText"/>
      </w:pPr>
    </w:p>
    <w:p w:rsidR="00000000" w:rsidRPr="002F706D" w:rsidP="002F706D">
      <w:pPr>
        <w:pStyle w:val="BodyText"/>
      </w:pPr>
      <w:r w:rsidRPr="002F706D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AHCBAC505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Plan and manage long-term weed, pest or disease control in crops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AHCBER501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Manage active operational emergency disease or plant pest sites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AHCBER502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Manage the implementation of an emergency disease or plant pest control program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AHCBUS502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Market product</w:t>
            </w:r>
            <w:r w:rsidRPr="002F706D">
              <w:t>s and services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AHCBUS503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Negotiate and monitor contracts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AHCBUS506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Develop and review a business plan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AHCBUS507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Monitor and review business performance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AHCBUS508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Prepare and monitor budgets and financial reports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AHCCHM501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Develop and manage a chemical use strategy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AHCDRG501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Design drainage systems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AHCIRG502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Design irrigation system maintenance and monitoring programs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AHCIRG503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Design irrigation, drainage and water treatment systems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AHCIRG504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Develop an irrigation and dr</w:t>
            </w:r>
            <w:r w:rsidRPr="002F706D">
              <w:t>ainage management plan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AHCMOM501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Manage machinery and equipment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AHCMOM502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Implement a machinery management system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AHCNAR506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Develop and implement sustainable land use strategies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AHCORG501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Develop an organic management plan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AHCORG502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Prepare the enterprise for organic certification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AHCPHT505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Evaluate wine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AHCPHT506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Manage a wine making process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AHCWAT502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Manage water systems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AHCWHS501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Manage work health and safety processes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AHCWRK501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Plan, implement and review a quality assurance program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BSBRSK501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Manage risk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TLIL5019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Implement and monitor transport logistics</w:t>
            </w:r>
          </w:p>
        </w:tc>
      </w:tr>
      <w:tr w:rsidTr="002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TLIR4002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2F706D" w:rsidP="002F706D">
            <w:pPr>
              <w:pStyle w:val="BodyText"/>
            </w:pPr>
            <w:r w:rsidRPr="002F706D">
              <w:t>Source goods/services and evaluate contractors</w:t>
            </w:r>
          </w:p>
        </w:tc>
      </w:tr>
    </w:tbl>
    <w:p w:rsidR="00000000" w:rsidRPr="002F706D" w:rsidP="002F706D">
      <w:pPr>
        <w:pStyle w:val="BodyText"/>
      </w:pPr>
    </w:p>
    <w:p w:rsidR="00000000" w:rsidRPr="002F706D" w:rsidP="002F706D">
      <w:pPr>
        <w:pStyle w:val="AllowPageBreak"/>
      </w:pPr>
    </w:p>
    <w:p w:rsidR="00000000" w:rsidRPr="002F706D" w:rsidP="002F706D">
      <w:pPr>
        <w:pStyle w:val="Heading1"/>
      </w:pPr>
      <w:bookmarkStart w:id="5" w:name="O_962637"/>
      <w:bookmarkEnd w:id="5"/>
      <w:r w:rsidRPr="002F706D">
        <w:t>Qualification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2"/>
        <w:gridCol w:w="2116"/>
        <w:gridCol w:w="2677"/>
        <w:gridCol w:w="2813"/>
      </w:tblGrid>
      <w:tr w:rsidTr="002F706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06D" w:rsidP="002F706D">
            <w:pPr>
              <w:pStyle w:val="BodyText"/>
            </w:pPr>
            <w:r w:rsidRPr="002F706D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06D" w:rsidP="002F706D">
            <w:pPr>
              <w:pStyle w:val="BodyText"/>
            </w:pPr>
            <w:r w:rsidRPr="002F706D">
              <w:rPr>
                <w:rStyle w:val="SpecialBold"/>
              </w:rPr>
              <w:t>Code and title previous version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06D" w:rsidP="002F706D">
            <w:pPr>
              <w:pStyle w:val="BodyText"/>
            </w:pPr>
            <w:r w:rsidRPr="002F706D">
              <w:rPr>
                <w:rStyle w:val="SpecialBold"/>
              </w:rPr>
              <w:t>Comments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rPr>
                <w:rStyle w:val="SpecialBold"/>
              </w:rPr>
              <w:t>Equivalence status</w:t>
            </w:r>
          </w:p>
        </w:tc>
      </w:tr>
      <w:tr w:rsidTr="002F706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AHC51516 Diploma of Viticulture Release 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>AHC51516 Diploma of Viticulture Release 1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06D">
            <w:pPr>
              <w:pStyle w:val="BodyText"/>
              <w:rPr>
                <w:lang w:val="en-NZ"/>
              </w:rPr>
            </w:pPr>
            <w:r w:rsidRPr="002F706D">
              <w:t xml:space="preserve">Amended incorrect unit title 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06D" w:rsidP="002F706D">
            <w:pPr>
              <w:pStyle w:val="BodyText"/>
            </w:pPr>
            <w:r w:rsidRPr="002F706D">
              <w:t>Equivalent qualification</w:t>
            </w:r>
          </w:p>
        </w:tc>
      </w:tr>
    </w:tbl>
    <w:p w:rsidR="00000000" w:rsidRPr="002F706D" w:rsidP="002F706D">
      <w:pPr>
        <w:pStyle w:val="BodyText"/>
      </w:pPr>
    </w:p>
    <w:p w:rsidR="00000000" w:rsidRPr="002F706D" w:rsidP="002F706D">
      <w:pPr>
        <w:pStyle w:val="AllowPageBreak"/>
      </w:pPr>
    </w:p>
    <w:p w:rsidR="00000000" w:rsidRPr="002F706D" w:rsidP="002F706D">
      <w:pPr>
        <w:pStyle w:val="Heading1"/>
      </w:pPr>
      <w:bookmarkStart w:id="6" w:name="O_962642"/>
      <w:bookmarkEnd w:id="6"/>
      <w:r w:rsidRPr="002F706D">
        <w:t>Links</w:t>
      </w:r>
    </w:p>
    <w:p w:rsidR="00000000" w:rsidRPr="002F706D" w:rsidP="002F706D">
      <w:pPr>
        <w:pStyle w:val="BodyText"/>
      </w:pPr>
      <w:r w:rsidRPr="002F706D">
        <w:t>Companion Volumes, including Implementation Guides, are available at VETNet: - https://vetnet.education.gov.au/Pages/TrainingDocs.aspx?q=c6399549-9c62-4a5e-bf1a-524b2322cf72</w:t>
      </w:r>
    </w:p>
    <w:p w:rsidR="00000000" w:rsidRPr="002F706D" w:rsidP="002F706D"/>
    <w:sectPr w:rsidSect="002F70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0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06D" w:rsidRPr="00876581" w:rsidP="008765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0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81" w:rsidP="002F7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6581" w:rsidP="002F7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6581" w:rsidP="002F70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0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06D" w:rsidRPr="00876581" w:rsidP="008765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0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81" w:rsidRPr="002D2AF8" w:rsidP="002F7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AHC51516 Diploma of Viticulture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876581" w:rsidP="002F70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AECA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5C6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F40D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0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0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0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0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0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0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0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0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0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0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0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06D"/>
  </w:style>
  <w:style w:type="character" w:customStyle="1" w:styleId="Heading1Char">
    <w:name w:val="Heading 1 Char"/>
    <w:basedOn w:val="DefaultParagraphFont"/>
    <w:link w:val="Heading1"/>
    <w:rsid w:val="002F70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0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0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06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706D"/>
    <w:rPr>
      <w:b/>
      <w:spacing w:val="0"/>
    </w:rPr>
  </w:style>
  <w:style w:type="paragraph" w:styleId="ListBullet2">
    <w:name w:val="List Bullet 2"/>
    <w:basedOn w:val="List2"/>
    <w:rsid w:val="002F70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70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0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0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0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0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0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0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0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0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0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0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0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0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0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0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0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0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0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0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0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0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70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0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0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0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0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0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0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0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0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06D"/>
    <w:rPr>
      <w:i/>
    </w:rPr>
  </w:style>
  <w:style w:type="paragraph" w:styleId="Caption">
    <w:name w:val="caption"/>
    <w:basedOn w:val="BodyText"/>
    <w:next w:val="Normal"/>
    <w:qFormat/>
    <w:rsid w:val="002F70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0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0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06D"/>
  </w:style>
  <w:style w:type="paragraph" w:styleId="TableofFigures">
    <w:name w:val="table of figures"/>
    <w:basedOn w:val="Normal"/>
    <w:next w:val="Normal"/>
    <w:semiHidden/>
    <w:rsid w:val="002F70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06D"/>
    <w:pPr>
      <w:numPr>
        <w:numId w:val="11"/>
      </w:numPr>
    </w:pPr>
  </w:style>
  <w:style w:type="character" w:customStyle="1" w:styleId="WingdingSymbols">
    <w:name w:val="Wingding Symbols"/>
    <w:rsid w:val="002F706D"/>
    <w:rPr>
      <w:rFonts w:ascii="Wingdings" w:hAnsi="Wingdings"/>
    </w:rPr>
  </w:style>
  <w:style w:type="paragraph" w:customStyle="1" w:styleId="TableHeading">
    <w:name w:val="Table Heading"/>
    <w:basedOn w:val="HeadingBase"/>
    <w:rsid w:val="002F70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06D"/>
    <w:rPr>
      <w:color w:val="0033CC"/>
      <w:u w:val="none"/>
    </w:rPr>
  </w:style>
  <w:style w:type="paragraph" w:customStyle="1" w:styleId="BodyTextRight">
    <w:name w:val="Body Text Right"/>
    <w:basedOn w:val="BodyText"/>
    <w:rsid w:val="002F70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0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0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0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0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0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06D"/>
    <w:rPr>
      <w:sz w:val="32"/>
    </w:rPr>
  </w:style>
  <w:style w:type="paragraph" w:customStyle="1" w:styleId="HeadingProcedure">
    <w:name w:val="Heading Procedure"/>
    <w:basedOn w:val="HeadingBase"/>
    <w:next w:val="Normal"/>
    <w:rsid w:val="002F70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06D"/>
    <w:pPr>
      <w:spacing w:before="60" w:after="60"/>
    </w:pPr>
  </w:style>
  <w:style w:type="paragraph" w:styleId="ListContinue">
    <w:name w:val="List Continue"/>
    <w:basedOn w:val="List"/>
    <w:rsid w:val="002F706D"/>
    <w:pPr>
      <w:ind w:firstLine="0"/>
    </w:pPr>
  </w:style>
  <w:style w:type="paragraph" w:customStyle="1" w:styleId="ListNote">
    <w:name w:val="List Note"/>
    <w:basedOn w:val="List"/>
    <w:rsid w:val="002F70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0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0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06D"/>
    <w:rPr>
      <w:rFonts w:ascii="Courier New" w:hAnsi="Courier New"/>
    </w:rPr>
  </w:style>
  <w:style w:type="paragraph" w:customStyle="1" w:styleId="NoteBullet">
    <w:name w:val="Note Bullet"/>
    <w:basedOn w:val="Note"/>
    <w:rsid w:val="002F70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0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0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0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0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70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0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06D"/>
    <w:rPr>
      <w:b/>
      <w:smallCaps/>
    </w:rPr>
  </w:style>
  <w:style w:type="paragraph" w:customStyle="1" w:styleId="TableListNumber">
    <w:name w:val="Table List Number"/>
    <w:basedOn w:val="ListNumber"/>
    <w:rsid w:val="002F70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0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06D"/>
    <w:pPr>
      <w:numPr>
        <w:numId w:val="9"/>
      </w:numPr>
    </w:pPr>
  </w:style>
  <w:style w:type="paragraph" w:customStyle="1" w:styleId="ListAlpha2">
    <w:name w:val="List Alpha 2"/>
    <w:basedOn w:val="List2"/>
    <w:rsid w:val="002F706D"/>
    <w:pPr>
      <w:numPr>
        <w:numId w:val="8"/>
      </w:numPr>
    </w:pPr>
  </w:style>
  <w:style w:type="paragraph" w:styleId="List2">
    <w:name w:val="List 2"/>
    <w:basedOn w:val="BodyText"/>
    <w:rsid w:val="002F70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0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0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0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06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0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706D"/>
    <w:pPr>
      <w:numPr>
        <w:numId w:val="4"/>
      </w:numPr>
    </w:pPr>
  </w:style>
  <w:style w:type="paragraph" w:styleId="ListContinue2">
    <w:name w:val="List Continue 2"/>
    <w:basedOn w:val="List2"/>
    <w:rsid w:val="002F706D"/>
    <w:pPr>
      <w:ind w:firstLine="0"/>
    </w:pPr>
  </w:style>
  <w:style w:type="paragraph" w:styleId="ListContinue3">
    <w:name w:val="List Continue 3"/>
    <w:basedOn w:val="List3"/>
    <w:rsid w:val="002F706D"/>
    <w:pPr>
      <w:ind w:left="1021" w:firstLine="0"/>
    </w:pPr>
  </w:style>
  <w:style w:type="paragraph" w:styleId="ListContinue4">
    <w:name w:val="List Continue 4"/>
    <w:basedOn w:val="List4"/>
    <w:rsid w:val="002F706D"/>
    <w:pPr>
      <w:ind w:firstLine="0"/>
    </w:pPr>
  </w:style>
  <w:style w:type="paragraph" w:styleId="ListContinue5">
    <w:name w:val="List Continue 5"/>
    <w:basedOn w:val="List5"/>
    <w:rsid w:val="002F706D"/>
    <w:pPr>
      <w:ind w:firstLine="0"/>
    </w:pPr>
  </w:style>
  <w:style w:type="paragraph" w:styleId="ListNumber3">
    <w:name w:val="List Number 3"/>
    <w:basedOn w:val="List3"/>
    <w:rsid w:val="002F706D"/>
    <w:pPr>
      <w:numPr>
        <w:numId w:val="5"/>
      </w:numPr>
    </w:pPr>
  </w:style>
  <w:style w:type="paragraph" w:styleId="ListNumber4">
    <w:name w:val="List Number 4"/>
    <w:basedOn w:val="List4"/>
    <w:rsid w:val="002F706D"/>
    <w:pPr>
      <w:numPr>
        <w:numId w:val="6"/>
      </w:numPr>
    </w:pPr>
  </w:style>
  <w:style w:type="paragraph" w:styleId="ListNumber5">
    <w:name w:val="List Number 5"/>
    <w:basedOn w:val="List5"/>
    <w:rsid w:val="002F706D"/>
    <w:pPr>
      <w:numPr>
        <w:numId w:val="7"/>
      </w:numPr>
    </w:pPr>
  </w:style>
  <w:style w:type="paragraph" w:styleId="BlockText">
    <w:name w:val="Block Text"/>
    <w:basedOn w:val="Normal"/>
    <w:rsid w:val="002F70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0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06D"/>
    <w:rPr>
      <w:sz w:val="16"/>
      <w:vertAlign w:val="superscript"/>
    </w:rPr>
  </w:style>
  <w:style w:type="character" w:customStyle="1" w:styleId="Symbols">
    <w:name w:val="Symbols"/>
    <w:basedOn w:val="DefaultParagraphFont"/>
    <w:rsid w:val="002F706D"/>
    <w:rPr>
      <w:rFonts w:ascii="Symbol" w:hAnsi="Symbol"/>
    </w:rPr>
  </w:style>
  <w:style w:type="character" w:customStyle="1" w:styleId="MenuOptions">
    <w:name w:val="Menu Options"/>
    <w:basedOn w:val="DefaultParagraphFont"/>
    <w:rsid w:val="002F70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06D"/>
    <w:rPr>
      <w:b/>
    </w:rPr>
  </w:style>
  <w:style w:type="character" w:customStyle="1" w:styleId="Underlined">
    <w:name w:val="Underlined"/>
    <w:basedOn w:val="DefaultParagraphFont"/>
    <w:rsid w:val="002F706D"/>
    <w:rPr>
      <w:u w:val="single"/>
    </w:rPr>
  </w:style>
  <w:style w:type="paragraph" w:customStyle="1" w:styleId="TableBodyTextRight">
    <w:name w:val="Table Body Text Right"/>
    <w:basedOn w:val="TableBodyText"/>
    <w:rsid w:val="002F70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06D"/>
    <w:rPr>
      <w:sz w:val="18"/>
    </w:rPr>
  </w:style>
  <w:style w:type="paragraph" w:customStyle="1" w:styleId="BodySmallRight">
    <w:name w:val="Body Small Right"/>
    <w:basedOn w:val="BodyTextRight"/>
    <w:rsid w:val="002F706D"/>
    <w:rPr>
      <w:sz w:val="18"/>
      <w:szCs w:val="18"/>
    </w:rPr>
  </w:style>
  <w:style w:type="paragraph" w:customStyle="1" w:styleId="MarginEdition">
    <w:name w:val="Margin Edition"/>
    <w:basedOn w:val="MarginNote"/>
    <w:rsid w:val="002F70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06D"/>
    <w:rPr>
      <w:sz w:val="2"/>
      <w:szCs w:val="2"/>
    </w:rPr>
  </w:style>
  <w:style w:type="character" w:customStyle="1" w:styleId="Small">
    <w:name w:val="Small"/>
    <w:basedOn w:val="DefaultParagraphFont"/>
    <w:rsid w:val="002F706D"/>
    <w:rPr>
      <w:sz w:val="16"/>
    </w:rPr>
  </w:style>
  <w:style w:type="paragraph" w:customStyle="1" w:styleId="WideTable">
    <w:name w:val="Wide Table"/>
    <w:basedOn w:val="Normal"/>
    <w:rsid w:val="002F70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06D"/>
  </w:style>
  <w:style w:type="paragraph" w:styleId="Quote">
    <w:name w:val="Quote"/>
    <w:basedOn w:val="Heading1"/>
    <w:link w:val="QuoteChar"/>
    <w:qFormat/>
    <w:rsid w:val="002F70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0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06D"/>
    <w:pPr>
      <w:pageBreakBefore/>
    </w:pPr>
  </w:style>
  <w:style w:type="paragraph" w:customStyle="1" w:styleId="Border">
    <w:name w:val="Border"/>
    <w:basedOn w:val="Normal"/>
    <w:qFormat/>
    <w:rsid w:val="002F70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0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0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0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0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0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0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0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0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06D"/>
    <w:rPr>
      <w:u w:val="single"/>
    </w:rPr>
  </w:style>
  <w:style w:type="character" w:customStyle="1" w:styleId="BoldandItalics">
    <w:name w:val="Bold and Italics"/>
    <w:qFormat/>
    <w:rsid w:val="002F706D"/>
    <w:rPr>
      <w:b/>
      <w:i/>
      <w:u w:val="none"/>
    </w:rPr>
  </w:style>
  <w:style w:type="paragraph" w:styleId="BalloonText">
    <w:name w:val="Balloon Text"/>
    <w:basedOn w:val="Normal"/>
    <w:link w:val="BalloonTextChar"/>
    <w:rsid w:val="002F7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0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0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0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0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0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06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3029</Characters>
  <Application>Microsoft Office Word</Application>
  <DocSecurity>0</DocSecurity>
  <Lines>134</Lines>
  <Paragraphs>97</Paragraphs>
  <ScaleCrop>false</ScaleCrop>
  <Company>Author-it Software Corporation Ltd.</Company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AHC51516 Diploma of Viticulture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2017-12-21T10:40:25Z</dcterms:created>
  <dcterms:modified xsi:type="dcterms:W3CDTF">2017-12-19T22:10:00Z</dcterms:modified>
</cp:coreProperties>
</file>