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EB0" w:rsidP="00C21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AHC50416 Diploma of Horticulture</w:t>
      </w:r>
      <w:r>
        <w:fldChar w:fldCharType="end"/>
      </w:r>
    </w:p>
    <w:p w:rsidR="00C21EB0" w:rsidP="00C21EB0">
      <w:pPr>
        <w:pStyle w:val="Version"/>
        <w:sectPr w:rsidSect="00096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0967A2" w:rsidP="000967A2">
      <w:pPr>
        <w:pStyle w:val="SuperHeading"/>
      </w:pPr>
      <w:r w:rsidRPr="000967A2">
        <w:t>AHC50416 Diploma of Horticulture</w:t>
      </w:r>
    </w:p>
    <w:p w:rsidR="00000000" w:rsidRPr="000967A2" w:rsidP="000967A2">
      <w:pPr>
        <w:pStyle w:val="Heading1"/>
      </w:pPr>
      <w:bookmarkStart w:id="1" w:name="O_1239191"/>
      <w:bookmarkEnd w:id="1"/>
      <w:r w:rsidRPr="000967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Bold"/>
              <w:rPr>
                <w:lang w:val="en-NZ"/>
              </w:rPr>
            </w:pPr>
            <w:r w:rsidRPr="000967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Bold"/>
              <w:rPr>
                <w:lang w:val="en-NZ"/>
              </w:rPr>
            </w:pPr>
            <w:r w:rsidRPr="000967A2">
              <w:t>Comments</w:t>
            </w:r>
          </w:p>
        </w:tc>
      </w:tr>
      <w:tr w:rsidTr="0009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This version released with AHC Agriculture, Horticulture, Conservation and Land Management Training Package Version 8.0.</w:t>
            </w:r>
          </w:p>
        </w:tc>
      </w:tr>
      <w:tr w:rsidTr="0009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 xml:space="preserve">This version released with AHC Agriculture, Horticulture, Conservation and </w:t>
            </w:r>
            <w:r w:rsidRPr="000967A2">
              <w:t>Land Management Training Package Version 7.0.</w:t>
            </w:r>
          </w:p>
        </w:tc>
      </w:tr>
      <w:tr w:rsidTr="0009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This version released with AHC Agriculture, Horticulture, Conservation and Land Management Training Package Version 5.0.</w:t>
            </w:r>
          </w:p>
        </w:tc>
      </w:tr>
      <w:tr w:rsidTr="0009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This version released with AHC Agriculture, Horticulture, Conservat</w:t>
            </w:r>
            <w:r w:rsidRPr="000967A2">
              <w:t>ion and Land Management Training Package Version 2.0.</w:t>
            </w:r>
          </w:p>
        </w:tc>
      </w:tr>
      <w:tr w:rsidTr="0009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7A2" w:rsidP="000967A2">
            <w:pPr>
              <w:pStyle w:val="BodyText"/>
            </w:pPr>
            <w:r w:rsidRPr="000967A2">
              <w:t>This version released with AHC Agriculture, Horticulture, Conservation and Land Management Training Package Version 1.0.</w:t>
            </w:r>
          </w:p>
        </w:tc>
      </w:tr>
    </w:tbl>
    <w:p w:rsidR="00C21EB0" w:rsidP="000967A2">
      <w:pPr>
        <w:pStyle w:val="BodyText"/>
      </w:pPr>
    </w:p>
    <w:p w:rsidR="00C21EB0" w:rsidP="000967A2">
      <w:pPr>
        <w:pStyle w:val="BodyText"/>
      </w:pPr>
    </w:p>
    <w:p w:rsidR="00000000" w:rsidRPr="000967A2" w:rsidP="000967A2">
      <w:pPr>
        <w:pStyle w:val="Heading1"/>
      </w:pPr>
      <w:bookmarkStart w:id="2" w:name="O_1239190"/>
      <w:bookmarkEnd w:id="2"/>
      <w:r w:rsidRPr="000967A2">
        <w:t>Qualification Description</w:t>
      </w:r>
    </w:p>
    <w:p w:rsidR="00000000" w:rsidRPr="000967A2" w:rsidP="00C21EB0">
      <w:pPr>
        <w:pStyle w:val="BodyText"/>
      </w:pPr>
      <w:r w:rsidRPr="000967A2">
        <w:t>The Diploma of Horticulture reflects the role of those who manage amenity horticultural enterprises where a range of skills and knowledge across the breadth of the industry is required or personnel working in horticulture at a level requiring higher techni</w:t>
      </w:r>
      <w:r w:rsidRPr="000967A2">
        <w:t>cal skills.</w:t>
      </w:r>
    </w:p>
    <w:p w:rsidR="00000000" w:rsidRPr="000967A2" w:rsidP="00C21EB0">
      <w:pPr>
        <w:pStyle w:val="BodyText"/>
      </w:pPr>
      <w:r w:rsidRPr="000967A2">
        <w:t>No licensing, legislative or certification requirements apply to this qualification at the time of publication.</w:t>
      </w:r>
    </w:p>
    <w:p w:rsidR="00000000" w:rsidRPr="000967A2" w:rsidP="000967A2">
      <w:pPr>
        <w:pStyle w:val="Heading1"/>
      </w:pPr>
      <w:bookmarkStart w:id="3" w:name="O_1239189"/>
      <w:bookmarkEnd w:id="3"/>
      <w:r w:rsidRPr="000967A2">
        <w:t>Entry Requirements</w:t>
      </w:r>
    </w:p>
    <w:p w:rsidR="00000000" w:rsidRPr="000967A2" w:rsidP="00C21EB0">
      <w:pPr>
        <w:pStyle w:val="BodyText"/>
      </w:pPr>
      <w:r w:rsidRPr="000967A2">
        <w:t>There are no entry requirements for this qualification.</w:t>
      </w:r>
    </w:p>
    <w:p w:rsidR="00000000" w:rsidRPr="000967A2" w:rsidP="000967A2">
      <w:pPr>
        <w:pStyle w:val="Heading1"/>
      </w:pPr>
      <w:bookmarkStart w:id="4" w:name="O_1239188"/>
      <w:bookmarkEnd w:id="4"/>
      <w:r w:rsidRPr="000967A2">
        <w:t>Packaging Rules</w:t>
      </w:r>
    </w:p>
    <w:p w:rsidR="00000000" w:rsidRPr="000967A2" w:rsidP="00C21EB0">
      <w:pPr>
        <w:pStyle w:val="BodyText"/>
      </w:pPr>
      <w:r w:rsidRPr="000967A2">
        <w:t xml:space="preserve">To </w:t>
      </w:r>
      <w:r w:rsidRPr="000967A2">
        <w:t xml:space="preserve">achieve this qualification, competency must be demonstrated in: </w:t>
      </w:r>
    </w:p>
    <w:p w:rsidR="00000000" w:rsidRPr="000967A2" w:rsidP="000967A2">
      <w:pPr>
        <w:pStyle w:val="ListBullet"/>
      </w:pPr>
      <w:r w:rsidRPr="000967A2">
        <w:t>10 units of competency:</w:t>
      </w:r>
    </w:p>
    <w:p w:rsidR="00000000" w:rsidRPr="000967A2" w:rsidP="000967A2">
      <w:pPr>
        <w:pStyle w:val="ListBullet2"/>
      </w:pPr>
      <w:r w:rsidRPr="000967A2">
        <w:t>0 core units plus</w:t>
      </w:r>
    </w:p>
    <w:p w:rsidR="00000000" w:rsidRPr="000967A2" w:rsidP="000967A2">
      <w:pPr>
        <w:pStyle w:val="ListBullet2"/>
      </w:pPr>
      <w:r w:rsidRPr="000967A2">
        <w:t>10 elective units.</w:t>
      </w:r>
    </w:p>
    <w:p w:rsidR="00000000" w:rsidRPr="000967A2" w:rsidP="00C21EB0">
      <w:pPr>
        <w:pStyle w:val="BodyText"/>
      </w:pPr>
      <w:r w:rsidRPr="000967A2">
        <w:t>Elective units must ensure the integrity of the qualification’s Australian Qualification Framework (AQF) alignment and contribut</w:t>
      </w:r>
      <w:r w:rsidRPr="000967A2">
        <w:t>e to a valid, industry-supported vocational outcome. The electives are to be chosen as follows:</w:t>
      </w:r>
    </w:p>
    <w:p w:rsidR="00000000" w:rsidRPr="000967A2" w:rsidP="000967A2">
      <w:pPr>
        <w:pStyle w:val="ListBullet"/>
      </w:pPr>
      <w:r w:rsidRPr="000967A2">
        <w:t>8 units must be selected from the electives listed below</w:t>
      </w:r>
    </w:p>
    <w:p w:rsidR="00000000" w:rsidRPr="000967A2" w:rsidP="000967A2">
      <w:pPr>
        <w:pStyle w:val="ListBullet"/>
      </w:pPr>
      <w:r w:rsidRPr="000967A2">
        <w:t>2 units may be selected from the remaining elective units listed below</w:t>
      </w:r>
    </w:p>
    <w:p w:rsidR="00000000" w:rsidRPr="000967A2" w:rsidP="000967A2">
      <w:pPr>
        <w:pStyle w:val="ListBullet"/>
      </w:pPr>
      <w:r w:rsidRPr="000967A2">
        <w:t>2 units, packaged in qualifications aligned to AQF level 4 or above, may be selected from this or any other currently endorsed Training Package or Accredited Course.</w:t>
      </w:r>
    </w:p>
    <w:p w:rsidR="00000000" w:rsidRPr="000967A2" w:rsidP="000967A2">
      <w:pPr>
        <w:pStyle w:val="BodyTextBold"/>
      </w:pPr>
      <w:r w:rsidRPr="000967A2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AHCARB508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Identify, select and specify trees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AHCARB509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an arboricu</w:t>
            </w:r>
            <w:r w:rsidRPr="000967A2">
              <w:t>ltural impact assessment report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AHCARB510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Specify and audit tree work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AHCARB513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Examine and assess trees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AHCARB514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Diagnose tree diseases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enterprise staff requirements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Market products and services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Negotiate and monitor contracts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Prepare estimates, quotes and tenders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Prepare and monitor budgets and financial reports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and manage a chemical use strategy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AHCDES505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Prepare a landscape design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AHCDES508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Design sustainable landscapes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AHCDES509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Assess landscape sites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AHCHYD501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 plan for a hydroponic system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AHCIRG506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Design irrigation systems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AHCIRG507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Audit irrigation systems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Design irrigation system maintenance and monitoring programs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AHCIRG509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an irrigation and drainage management plan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AHCIRG510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Establish and maintain an irrigation-related environmental protection program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AHCLPW506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 management plan for a d</w:t>
            </w:r>
            <w:r w:rsidRPr="000967A2">
              <w:t>esignated area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AHCLSC504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Survey and establish site levels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AHCLSC505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landscape projects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AHCLSC506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a tree transplanting program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machinery and equipment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Implement a machinery management system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AHCPCM507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Diagnose plant health problems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AHCPCM510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Collect and classify plants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AHCPCM513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Conduct environment and food safety risk assessment of plant nutrition and soil fertility programs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AHCPGD506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parks and reserves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AHCPGD507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plant cultural practices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AHCPGD508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Plan the restoration of parks and gardens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AHCPGD509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and implement a streetscape management plan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AHCPGD510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Conduct comprehensive inspection of park facilities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AHCPHT511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 horticultural production</w:t>
            </w:r>
            <w:r w:rsidRPr="000967A2">
              <w:t xml:space="preserve"> plan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AHCPHT512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a controlled growing environment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Define the pest problem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AHCPMG501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 regional pest management plan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 system to monitor and evaluate the pest management plan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AHCPMG510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a pest survey strategy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Monitor and manage soils for production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AHCTRF505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Plan the establishment of sports turf playing surfaces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water systems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AHCWAT504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Design water treatment systems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work health and safety processes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Collect and manage data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Assess new industry developments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Implement professional practice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Interpret legislation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Provide specialist advice to clients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Audit site operations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Develop workplace policy and procedures for sustainability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Plan, implement and review a quality assurance program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Write and present reports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AHCWRK514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trial and research material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budgets and financial plans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BSBHRM525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Manage recruitment and onboarding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Analyse and present research information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 xml:space="preserve">BSBPMG430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 xml:space="preserve">Undertake project work 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CPPWMT4005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Implement waste management site safety plans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CPPWMT5043A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 xml:space="preserve">Develop and </w:t>
            </w:r>
            <w:r w:rsidRPr="000967A2">
              <w:t>implement an environmental management strategy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Implement and monitor transport logistics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TLIR0004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Negotiate a contract</w:t>
            </w:r>
          </w:p>
        </w:tc>
      </w:tr>
      <w:tr w:rsidTr="00C21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967A2" w:rsidP="000967A2">
            <w:pPr>
              <w:pStyle w:val="BodyText"/>
            </w:pPr>
            <w:r w:rsidRPr="000967A2">
              <w:t>Source goods/services and evaluate contractors</w:t>
            </w:r>
          </w:p>
        </w:tc>
      </w:tr>
    </w:tbl>
    <w:p w:rsidR="00000000" w:rsidRPr="000967A2" w:rsidP="000967A2">
      <w:pPr>
        <w:pStyle w:val="BodyText"/>
      </w:pPr>
    </w:p>
    <w:p w:rsidR="00000000" w:rsidRPr="000967A2" w:rsidP="000967A2">
      <w:pPr>
        <w:pStyle w:val="AllowPageBreak"/>
      </w:pPr>
    </w:p>
    <w:p w:rsidR="00000000" w:rsidRPr="000967A2" w:rsidP="000967A2">
      <w:pPr>
        <w:pStyle w:val="Heading1"/>
      </w:pPr>
      <w:bookmarkStart w:id="5" w:name="O_1239187"/>
      <w:bookmarkEnd w:id="5"/>
      <w:r w:rsidRPr="000967A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Bold"/>
              <w:rPr>
                <w:lang w:val="en-NZ"/>
              </w:rPr>
            </w:pPr>
            <w:r w:rsidRPr="000967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Bold"/>
              <w:rPr>
                <w:lang w:val="en-NZ"/>
              </w:rPr>
            </w:pPr>
            <w:r w:rsidRPr="000967A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Bold"/>
              <w:rPr>
                <w:lang w:val="en-NZ"/>
              </w:rPr>
            </w:pPr>
            <w:r w:rsidRPr="000967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Bold"/>
              <w:rPr>
                <w:lang w:val="en-NZ"/>
              </w:rPr>
            </w:pPr>
            <w:r w:rsidRPr="000967A2">
              <w:t>Equivalence status</w:t>
            </w:r>
          </w:p>
        </w:tc>
      </w:tr>
      <w:tr w:rsidTr="00096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AHC50416 Diploma of Horticulture         Release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AHC50416 Diploma of Horticulture         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7A2">
            <w:pPr>
              <w:pStyle w:val="BodyText"/>
              <w:rPr>
                <w:lang w:val="en-NZ"/>
              </w:rPr>
            </w:pPr>
            <w:r w:rsidRPr="000967A2">
              <w:t>Minor update to qualification to correct a unit in the list of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7A2" w:rsidP="000967A2">
            <w:pPr>
              <w:pStyle w:val="BodyText"/>
            </w:pPr>
            <w:r w:rsidRPr="000967A2">
              <w:t>Equivalent</w:t>
            </w:r>
          </w:p>
          <w:p w:rsidR="00000000" w:rsidRPr="000967A2" w:rsidP="000967A2">
            <w:pPr>
              <w:pStyle w:val="BodyText"/>
            </w:pPr>
          </w:p>
        </w:tc>
      </w:tr>
    </w:tbl>
    <w:p w:rsidR="00000000" w:rsidRPr="000967A2" w:rsidP="000967A2">
      <w:pPr>
        <w:pStyle w:val="BodyText"/>
      </w:pPr>
    </w:p>
    <w:p w:rsidR="00000000" w:rsidRPr="000967A2" w:rsidP="000967A2">
      <w:pPr>
        <w:pStyle w:val="AllowPageBreak"/>
      </w:pPr>
    </w:p>
    <w:p w:rsidR="00000000" w:rsidRPr="000967A2" w:rsidP="000967A2">
      <w:pPr>
        <w:pStyle w:val="Heading1"/>
      </w:pPr>
      <w:bookmarkStart w:id="6" w:name="O_1239192"/>
      <w:bookmarkEnd w:id="6"/>
      <w:r w:rsidRPr="000967A2">
        <w:t>Links</w:t>
      </w:r>
    </w:p>
    <w:p w:rsidR="00000000" w:rsidRPr="000967A2" w:rsidP="00C21EB0">
      <w:pPr>
        <w:pStyle w:val="BodyText"/>
      </w:pPr>
      <w:r w:rsidRPr="000967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7F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67A2" w:rsidP="000967A2"/>
    <w:sectPr w:rsidSect="000967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7A2" w:rsidRPr="00C21EB0" w:rsidP="00C21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B0" w:rsidP="00096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1EB0" w:rsidP="00096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1EB0" w:rsidP="00096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7A2" w:rsidRPr="00C21EB0" w:rsidP="00C21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B0" w:rsidRPr="002D2AF8" w:rsidP="00096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AHC50416 Diploma of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21EB0" w:rsidP="00096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02F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CD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E42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7A2"/>
  </w:style>
  <w:style w:type="character" w:customStyle="1" w:styleId="Heading1Char">
    <w:name w:val="Heading 1 Char"/>
    <w:basedOn w:val="DefaultParagraphFont"/>
    <w:link w:val="Heading1"/>
    <w:rsid w:val="00096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7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67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6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67A2"/>
    <w:rPr>
      <w:b/>
    </w:rPr>
  </w:style>
  <w:style w:type="character" w:customStyle="1" w:styleId="Heading2Char">
    <w:name w:val="Heading 2 Char"/>
    <w:basedOn w:val="DefaultParagraphFont"/>
    <w:link w:val="Heading2"/>
    <w:rsid w:val="00096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7A2"/>
    <w:rPr>
      <w:b/>
      <w:spacing w:val="0"/>
    </w:rPr>
  </w:style>
  <w:style w:type="paragraph" w:customStyle="1" w:styleId="SuperTitle">
    <w:name w:val="SuperTitle"/>
    <w:basedOn w:val="Title"/>
    <w:rsid w:val="00096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7A2"/>
    <w:rPr>
      <w:i/>
    </w:rPr>
  </w:style>
  <w:style w:type="paragraph" w:styleId="Caption">
    <w:name w:val="caption"/>
    <w:basedOn w:val="BodyText"/>
    <w:next w:val="Normal"/>
    <w:qFormat/>
    <w:rsid w:val="00096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7A2"/>
  </w:style>
  <w:style w:type="paragraph" w:styleId="TableofFigures">
    <w:name w:val="table of figures"/>
    <w:basedOn w:val="Normal"/>
    <w:next w:val="Normal"/>
    <w:semiHidden/>
    <w:rsid w:val="00096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67A2"/>
    <w:rPr>
      <w:rFonts w:ascii="Wingdings" w:hAnsi="Wingdings"/>
    </w:rPr>
  </w:style>
  <w:style w:type="paragraph" w:customStyle="1" w:styleId="TableHeading">
    <w:name w:val="Table Heading"/>
    <w:basedOn w:val="HeadingBase"/>
    <w:rsid w:val="00096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7A2"/>
    <w:rPr>
      <w:color w:val="0033CC"/>
      <w:u w:val="none"/>
    </w:rPr>
  </w:style>
  <w:style w:type="paragraph" w:customStyle="1" w:styleId="BodyTextRight">
    <w:name w:val="Body Text Right"/>
    <w:basedOn w:val="BodyText"/>
    <w:rsid w:val="00096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7A2"/>
    <w:rPr>
      <w:sz w:val="32"/>
    </w:rPr>
  </w:style>
  <w:style w:type="paragraph" w:customStyle="1" w:styleId="HeadingProcedure">
    <w:name w:val="Heading Procedure"/>
    <w:basedOn w:val="HeadingBase"/>
    <w:next w:val="Normal"/>
    <w:rsid w:val="00096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7A2"/>
    <w:pPr>
      <w:spacing w:before="60" w:after="60"/>
    </w:pPr>
  </w:style>
  <w:style w:type="paragraph" w:styleId="ListContinue">
    <w:name w:val="List Continue"/>
    <w:basedOn w:val="List"/>
    <w:rsid w:val="000967A2"/>
    <w:pPr>
      <w:ind w:firstLine="0"/>
    </w:pPr>
  </w:style>
  <w:style w:type="paragraph" w:customStyle="1" w:styleId="ListNote">
    <w:name w:val="List Note"/>
    <w:basedOn w:val="List"/>
    <w:rsid w:val="00096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7A2"/>
    <w:rPr>
      <w:rFonts w:ascii="Courier New" w:hAnsi="Courier New"/>
    </w:rPr>
  </w:style>
  <w:style w:type="paragraph" w:customStyle="1" w:styleId="NoteBullet">
    <w:name w:val="Note Bullet"/>
    <w:basedOn w:val="Note"/>
    <w:rsid w:val="00096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7A2"/>
    <w:rPr>
      <w:b/>
      <w:smallCaps/>
    </w:rPr>
  </w:style>
  <w:style w:type="paragraph" w:customStyle="1" w:styleId="TableListNumber">
    <w:name w:val="Table List Number"/>
    <w:basedOn w:val="ListNumber"/>
    <w:rsid w:val="00096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7A2"/>
    <w:pPr>
      <w:numPr>
        <w:numId w:val="9"/>
      </w:numPr>
    </w:pPr>
  </w:style>
  <w:style w:type="paragraph" w:customStyle="1" w:styleId="ListAlpha2">
    <w:name w:val="List Alpha 2"/>
    <w:basedOn w:val="List2"/>
    <w:rsid w:val="000967A2"/>
    <w:pPr>
      <w:numPr>
        <w:numId w:val="8"/>
      </w:numPr>
    </w:pPr>
  </w:style>
  <w:style w:type="paragraph" w:styleId="List2">
    <w:name w:val="List 2"/>
    <w:basedOn w:val="BodyText"/>
    <w:rsid w:val="00096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67A2"/>
    <w:pPr>
      <w:numPr>
        <w:numId w:val="4"/>
      </w:numPr>
    </w:pPr>
  </w:style>
  <w:style w:type="paragraph" w:styleId="ListContinue2">
    <w:name w:val="List Continue 2"/>
    <w:basedOn w:val="List2"/>
    <w:rsid w:val="000967A2"/>
    <w:pPr>
      <w:ind w:firstLine="0"/>
    </w:pPr>
  </w:style>
  <w:style w:type="paragraph" w:styleId="ListContinue3">
    <w:name w:val="List Continue 3"/>
    <w:basedOn w:val="List3"/>
    <w:rsid w:val="000967A2"/>
    <w:pPr>
      <w:ind w:left="1021" w:firstLine="0"/>
    </w:pPr>
  </w:style>
  <w:style w:type="paragraph" w:styleId="ListContinue4">
    <w:name w:val="List Continue 4"/>
    <w:basedOn w:val="List4"/>
    <w:rsid w:val="000967A2"/>
    <w:pPr>
      <w:ind w:firstLine="0"/>
    </w:pPr>
  </w:style>
  <w:style w:type="paragraph" w:styleId="ListContinue5">
    <w:name w:val="List Continue 5"/>
    <w:basedOn w:val="List5"/>
    <w:rsid w:val="000967A2"/>
    <w:pPr>
      <w:ind w:firstLine="0"/>
    </w:pPr>
  </w:style>
  <w:style w:type="paragraph" w:styleId="ListNumber3">
    <w:name w:val="List Number 3"/>
    <w:basedOn w:val="List3"/>
    <w:rsid w:val="000967A2"/>
    <w:pPr>
      <w:numPr>
        <w:numId w:val="5"/>
      </w:numPr>
    </w:pPr>
  </w:style>
  <w:style w:type="paragraph" w:styleId="ListNumber4">
    <w:name w:val="List Number 4"/>
    <w:basedOn w:val="List4"/>
    <w:rsid w:val="000967A2"/>
    <w:pPr>
      <w:numPr>
        <w:numId w:val="6"/>
      </w:numPr>
    </w:pPr>
  </w:style>
  <w:style w:type="paragraph" w:styleId="ListNumber5">
    <w:name w:val="List Number 5"/>
    <w:basedOn w:val="List5"/>
    <w:rsid w:val="000967A2"/>
    <w:pPr>
      <w:numPr>
        <w:numId w:val="7"/>
      </w:numPr>
    </w:pPr>
  </w:style>
  <w:style w:type="paragraph" w:styleId="BlockText">
    <w:name w:val="Block Text"/>
    <w:basedOn w:val="Normal"/>
    <w:rsid w:val="00096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7A2"/>
    <w:rPr>
      <w:sz w:val="16"/>
      <w:vertAlign w:val="superscript"/>
    </w:rPr>
  </w:style>
  <w:style w:type="character" w:customStyle="1" w:styleId="Symbols">
    <w:name w:val="Symbols"/>
    <w:basedOn w:val="DefaultParagraphFont"/>
    <w:rsid w:val="000967A2"/>
    <w:rPr>
      <w:rFonts w:ascii="Symbol" w:hAnsi="Symbol"/>
    </w:rPr>
  </w:style>
  <w:style w:type="character" w:customStyle="1" w:styleId="MenuOptions">
    <w:name w:val="Menu Options"/>
    <w:basedOn w:val="DefaultParagraphFont"/>
    <w:rsid w:val="00096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7A2"/>
    <w:rPr>
      <w:b/>
    </w:rPr>
  </w:style>
  <w:style w:type="character" w:customStyle="1" w:styleId="Underlined">
    <w:name w:val="Underlined"/>
    <w:basedOn w:val="DefaultParagraphFont"/>
    <w:rsid w:val="000967A2"/>
    <w:rPr>
      <w:u w:val="single"/>
    </w:rPr>
  </w:style>
  <w:style w:type="paragraph" w:customStyle="1" w:styleId="TableBodyTextRight">
    <w:name w:val="Table Body Text Right"/>
    <w:basedOn w:val="TableBodyText"/>
    <w:rsid w:val="00096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7A2"/>
    <w:rPr>
      <w:sz w:val="18"/>
    </w:rPr>
  </w:style>
  <w:style w:type="paragraph" w:customStyle="1" w:styleId="BodySmallRight">
    <w:name w:val="Body Small Right"/>
    <w:basedOn w:val="BodyTextRight"/>
    <w:rsid w:val="000967A2"/>
    <w:rPr>
      <w:sz w:val="18"/>
      <w:szCs w:val="18"/>
    </w:rPr>
  </w:style>
  <w:style w:type="paragraph" w:customStyle="1" w:styleId="MarginEdition">
    <w:name w:val="Margin Edition"/>
    <w:basedOn w:val="MarginNote"/>
    <w:rsid w:val="00096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7A2"/>
    <w:rPr>
      <w:sz w:val="2"/>
      <w:szCs w:val="2"/>
    </w:rPr>
  </w:style>
  <w:style w:type="character" w:customStyle="1" w:styleId="Small">
    <w:name w:val="Small"/>
    <w:basedOn w:val="DefaultParagraphFont"/>
    <w:rsid w:val="000967A2"/>
    <w:rPr>
      <w:sz w:val="16"/>
    </w:rPr>
  </w:style>
  <w:style w:type="paragraph" w:customStyle="1" w:styleId="WideTable">
    <w:name w:val="Wide Table"/>
    <w:basedOn w:val="Normal"/>
    <w:rsid w:val="00096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7A2"/>
  </w:style>
  <w:style w:type="paragraph" w:styleId="Quote">
    <w:name w:val="Quote"/>
    <w:basedOn w:val="Heading1"/>
    <w:link w:val="QuoteChar"/>
    <w:qFormat/>
    <w:rsid w:val="00096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7A2"/>
    <w:pPr>
      <w:pageBreakBefore/>
    </w:pPr>
  </w:style>
  <w:style w:type="paragraph" w:customStyle="1" w:styleId="Border">
    <w:name w:val="Border"/>
    <w:basedOn w:val="Normal"/>
    <w:qFormat/>
    <w:rsid w:val="00096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7A2"/>
    <w:rPr>
      <w:u w:val="single"/>
    </w:rPr>
  </w:style>
  <w:style w:type="character" w:customStyle="1" w:styleId="BoldandItalics">
    <w:name w:val="Bold and Italics"/>
    <w:qFormat/>
    <w:rsid w:val="000967A2"/>
    <w:rPr>
      <w:b/>
      <w:i/>
      <w:u w:val="none"/>
    </w:rPr>
  </w:style>
  <w:style w:type="paragraph" w:styleId="BalloonText">
    <w:name w:val="Balloon Text"/>
    <w:basedOn w:val="Normal"/>
    <w:link w:val="BalloonTextChar"/>
    <w:rsid w:val="0009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7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1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752</Words>
  <Characters>4996</Characters>
  <Application>Microsoft Office Word</Application>
  <DocSecurity>0</DocSecurity>
  <Lines>217</Lines>
  <Paragraphs>198</Paragraphs>
  <ScaleCrop>false</ScaleCrop>
  <Company>Author-it Software Corporation Ltd.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AHC50416 Diploma of Horticulture</dc:title>
  <dc:subject>Approved</dc:subject>
  <dc:creator>Skills Impact</dc:creator>
  <cp:keywords>Release 5</cp:keywords>
  <dc:description>Review Date: 12 April 2008</dc:description>
  <cp:lastModifiedBy>HSD_TPCMSd.prod</cp:lastModifiedBy>
  <cp:revision>3</cp:revision>
  <dcterms:created xsi:type="dcterms:W3CDTF">2022-08-01T00:08:53Z</dcterms:created>
  <dcterms:modified xsi:type="dcterms:W3CDTF">2022-07-29T08:10:00Z</dcterms:modified>
</cp:coreProperties>
</file>