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0D7" w:rsidP="00F35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AHC41516 Certificate IV in Seed Testing</w:t>
      </w:r>
      <w:r>
        <w:fldChar w:fldCharType="end"/>
      </w:r>
    </w:p>
    <w:p w:rsidR="00F350D7" w:rsidP="00F350D7">
      <w:pPr>
        <w:pStyle w:val="Version"/>
        <w:sectPr w:rsidSect="00056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7B7" w:rsidP="000567B7">
      <w:pPr>
        <w:pStyle w:val="SuperHeading"/>
      </w:pPr>
      <w:r w:rsidRPr="000567B7">
        <w:t>AHC41516 Certificate IV in Seed Testing</w:t>
      </w:r>
    </w:p>
    <w:p w:rsidR="00000000" w:rsidRPr="000567B7" w:rsidP="000567B7">
      <w:pPr>
        <w:pStyle w:val="Heading1"/>
      </w:pPr>
      <w:bookmarkStart w:id="1" w:name="O_904818"/>
      <w:bookmarkEnd w:id="1"/>
      <w:r w:rsidRPr="000567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B7">
            <w:pPr>
              <w:pStyle w:val="TableHeading"/>
              <w:rPr>
                <w:lang w:val="en-NZ"/>
              </w:rPr>
            </w:pPr>
            <w:r w:rsidRPr="000567B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B7">
            <w:pPr>
              <w:pStyle w:val="TableHeading"/>
              <w:rPr>
                <w:lang w:val="en-NZ"/>
              </w:rPr>
            </w:pPr>
            <w:r w:rsidRPr="000567B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B7">
            <w:pPr>
              <w:pStyle w:val="TableHeading"/>
              <w:rPr>
                <w:lang w:val="en-NZ"/>
              </w:rPr>
            </w:pPr>
            <w:r w:rsidRPr="000567B7">
              <w:t>Comment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B7" w:rsidP="000567B7">
            <w:pPr>
              <w:pStyle w:val="BodyText"/>
            </w:pPr>
            <w:r w:rsidRPr="000567B7">
              <w:t>Initial release</w:t>
            </w:r>
          </w:p>
        </w:tc>
      </w:tr>
    </w:tbl>
    <w:p w:rsidR="00000000" w:rsidRPr="000567B7" w:rsidP="000567B7">
      <w:pPr>
        <w:pStyle w:val="BodyText"/>
      </w:pPr>
    </w:p>
    <w:p w:rsidR="00000000" w:rsidRPr="000567B7" w:rsidP="000567B7">
      <w:pPr>
        <w:pStyle w:val="AllowPageBreak"/>
      </w:pPr>
    </w:p>
    <w:p w:rsidR="00000000" w:rsidRPr="000567B7" w:rsidP="000567B7">
      <w:pPr>
        <w:pStyle w:val="Heading1"/>
      </w:pPr>
      <w:bookmarkStart w:id="2" w:name="O_904819"/>
      <w:bookmarkEnd w:id="2"/>
      <w:r w:rsidRPr="000567B7">
        <w:t>Qualification Description</w:t>
      </w:r>
    </w:p>
    <w:p w:rsidR="00000000" w:rsidRPr="000567B7" w:rsidP="000567B7">
      <w:pPr>
        <w:pStyle w:val="BodyText"/>
      </w:pPr>
      <w:r w:rsidRPr="000567B7">
        <w:t>This qualification reflects the roles of senior seed analysts who perform a range of advanced tests on seed in seed laboratories and may supervise the work of seed analysts.</w:t>
      </w:r>
    </w:p>
    <w:p w:rsidR="00000000" w:rsidRPr="000567B7" w:rsidP="000567B7">
      <w:pPr>
        <w:pStyle w:val="BodyText"/>
      </w:pPr>
    </w:p>
    <w:p w:rsidR="00000000" w:rsidRPr="000567B7" w:rsidP="000567B7">
      <w:pPr>
        <w:pStyle w:val="BodyText"/>
      </w:pPr>
      <w:r w:rsidRPr="000567B7">
        <w:t>No occupational licensing, legislative or certification requirements are known to</w:t>
      </w:r>
      <w:r w:rsidRPr="000567B7">
        <w:t xml:space="preserve"> apply to this qualification at the time of publication.</w:t>
      </w:r>
    </w:p>
    <w:p w:rsidR="00000000" w:rsidRPr="000567B7" w:rsidP="000567B7">
      <w:pPr>
        <w:pStyle w:val="AllowPageBreak"/>
      </w:pPr>
    </w:p>
    <w:p w:rsidR="00000000" w:rsidRPr="000567B7" w:rsidP="000567B7">
      <w:pPr>
        <w:pStyle w:val="Heading1"/>
      </w:pPr>
      <w:bookmarkStart w:id="3" w:name="O_904820"/>
      <w:bookmarkEnd w:id="3"/>
      <w:r w:rsidRPr="000567B7">
        <w:t>Entry Requirements</w:t>
      </w:r>
    </w:p>
    <w:p w:rsidR="00000000" w:rsidRPr="000567B7" w:rsidP="000567B7">
      <w:pPr>
        <w:pStyle w:val="BodyText"/>
      </w:pPr>
      <w:r w:rsidRPr="000567B7">
        <w:t>Entrants into the Certificate IV in Seed Testing must hold the following units of competency or their equivalent:</w:t>
      </w:r>
    </w:p>
    <w:p w:rsidR="00000000" w:rsidRPr="000567B7" w:rsidP="000567B7">
      <w:pPr>
        <w:pStyle w:val="ListBullet"/>
      </w:pPr>
      <w:r w:rsidRPr="000567B7">
        <w:t>AHCSDT301 Prepare a working sample</w:t>
      </w:r>
    </w:p>
    <w:p w:rsidR="00000000" w:rsidRPr="000567B7" w:rsidP="000567B7">
      <w:pPr>
        <w:pStyle w:val="ListBullet"/>
      </w:pPr>
      <w:r w:rsidRPr="000567B7">
        <w:t>AHCSDT302 Ide</w:t>
      </w:r>
      <w:r w:rsidRPr="000567B7">
        <w:t>ntify seeds</w:t>
      </w:r>
    </w:p>
    <w:p w:rsidR="00000000" w:rsidRPr="000567B7" w:rsidP="000567B7">
      <w:pPr>
        <w:pStyle w:val="ListBullet"/>
      </w:pPr>
      <w:r w:rsidRPr="000567B7">
        <w:t>AHCSDT304 Perform a seed purity analysis</w:t>
      </w:r>
    </w:p>
    <w:p w:rsidR="00000000" w:rsidRPr="000567B7" w:rsidP="000567B7">
      <w:pPr>
        <w:pStyle w:val="ListBullet"/>
      </w:pPr>
      <w:r w:rsidRPr="000567B7">
        <w:t>AHCSDT305 Perform a seed moisture test</w:t>
      </w:r>
    </w:p>
    <w:p w:rsidR="00000000" w:rsidRPr="000567B7" w:rsidP="000567B7">
      <w:pPr>
        <w:pStyle w:val="ListBullet"/>
      </w:pPr>
      <w:r w:rsidRPr="000567B7">
        <w:t>AHCSDT306 Perform a seed germination test</w:t>
      </w:r>
    </w:p>
    <w:p w:rsidR="00000000" w:rsidRPr="000567B7" w:rsidP="000567B7">
      <w:pPr>
        <w:pStyle w:val="ListBullet"/>
      </w:pPr>
      <w:r w:rsidRPr="000567B7">
        <w:t>AHCSDT307 Perform a 'Determination of Other Seeds by Number' test</w:t>
      </w:r>
    </w:p>
    <w:p w:rsidR="00000000" w:rsidRPr="000567B7" w:rsidP="000567B7">
      <w:pPr>
        <w:pStyle w:val="ListBullet"/>
      </w:pPr>
      <w:r w:rsidRPr="000567B7">
        <w:t>AHCWHS301 Contribute to work health and safety processes</w:t>
      </w:r>
    </w:p>
    <w:p w:rsidR="00000000" w:rsidRPr="000567B7" w:rsidP="000567B7">
      <w:pPr>
        <w:pStyle w:val="ListBullet"/>
      </w:pPr>
      <w:r w:rsidRPr="000567B7">
        <w:t>AHCWRK306 Comply with industry quality assurance requirements</w:t>
      </w:r>
    </w:p>
    <w:p w:rsidR="00000000" w:rsidRPr="000567B7" w:rsidP="000567B7">
      <w:pPr>
        <w:pStyle w:val="ListBullet"/>
      </w:pPr>
      <w:r w:rsidRPr="000567B7">
        <w:t>AHCWRK309 Apply environmentally sustainable work practices</w:t>
      </w:r>
    </w:p>
    <w:p w:rsidR="00000000" w:rsidRPr="000567B7" w:rsidP="000567B7">
      <w:pPr>
        <w:pStyle w:val="AllowPageBreak"/>
      </w:pPr>
    </w:p>
    <w:p w:rsidR="00000000" w:rsidRPr="000567B7" w:rsidP="000567B7">
      <w:pPr>
        <w:pStyle w:val="Heading1"/>
      </w:pPr>
      <w:bookmarkStart w:id="4" w:name="O_904821"/>
      <w:bookmarkEnd w:id="4"/>
      <w:r w:rsidRPr="000567B7">
        <w:t>Packaging Rules</w:t>
      </w:r>
    </w:p>
    <w:p w:rsidR="00000000" w:rsidRPr="000567B7" w:rsidP="000567B7">
      <w:pPr>
        <w:pStyle w:val="BodyText"/>
      </w:pPr>
      <w:r w:rsidRPr="000567B7">
        <w:t>Total number of units = 18</w:t>
      </w:r>
    </w:p>
    <w:p w:rsidR="00000000" w:rsidRPr="000567B7" w:rsidP="000567B7">
      <w:pPr>
        <w:pStyle w:val="ListBullet"/>
      </w:pPr>
      <w:r w:rsidRPr="000567B7">
        <w:t>Core Units = 9</w:t>
      </w:r>
    </w:p>
    <w:p w:rsidR="00000000" w:rsidRPr="000567B7" w:rsidP="000567B7">
      <w:pPr>
        <w:pStyle w:val="ListBullet"/>
      </w:pPr>
      <w:r w:rsidRPr="000567B7">
        <w:t>Elective Units = 9</w:t>
      </w:r>
    </w:p>
    <w:p w:rsidR="00000000" w:rsidRPr="000567B7" w:rsidP="000567B7">
      <w:pPr>
        <w:pStyle w:val="BodyText"/>
      </w:pPr>
    </w:p>
    <w:p w:rsidR="00000000" w:rsidRPr="000567B7" w:rsidP="000567B7">
      <w:pPr>
        <w:pStyle w:val="Heading4"/>
      </w:pPr>
      <w:r w:rsidRPr="000567B7">
        <w:t>Core Units</w:t>
      </w:r>
    </w:p>
    <w:p w:rsidR="00000000" w:rsidRPr="000567B7" w:rsidP="000567B7">
      <w:pPr>
        <w:pStyle w:val="Heading4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7157"/>
      </w:tblGrid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B7" w:rsidP="000567B7">
            <w:pPr>
              <w:pStyle w:val="BodyText"/>
            </w:pPr>
            <w:r w:rsidRPr="000567B7">
              <w:rPr>
                <w:rStyle w:val="SpecialBold"/>
              </w:rPr>
              <w:t>Unit Code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rPr>
                <w:rStyle w:val="SpecialBold"/>
              </w:rPr>
              <w:t>Unit Title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AHCSDT402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Prepare and maintain a seed reference collection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AHCSDT404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Develop and implement laboratory policy and procedures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AHCSDT406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Undertake internal audits in a seed laboratory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AHCSDT409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Perform a tetrazolium test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AHCSDT410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Perform seed vigour test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AHCSDT411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Perform a 1000 seed weight test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AHCWHS401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Maintain work health and safety processes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AHCWRK401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Implement and monitor quality assurance procedures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AHCWRK403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567B7" w:rsidP="000567B7">
            <w:pPr>
              <w:pStyle w:val="BodyText"/>
            </w:pPr>
            <w:r w:rsidRPr="000567B7">
              <w:t>Supervise work routines and staff performance</w:t>
            </w:r>
          </w:p>
        </w:tc>
      </w:tr>
    </w:tbl>
    <w:p w:rsidR="00000000" w:rsidRPr="000567B7" w:rsidP="000567B7">
      <w:pPr>
        <w:pStyle w:val="BodyText"/>
      </w:pPr>
    </w:p>
    <w:p w:rsidR="00000000" w:rsidRPr="000567B7" w:rsidP="000567B7">
      <w:pPr>
        <w:pStyle w:val="Heading4"/>
      </w:pPr>
      <w:r w:rsidRPr="000567B7">
        <w:t>Elective Units</w:t>
      </w:r>
    </w:p>
    <w:p w:rsidR="00000000" w:rsidRPr="000567B7" w:rsidP="000567B7">
      <w:pPr>
        <w:pStyle w:val="Heading4"/>
      </w:pPr>
    </w:p>
    <w:p w:rsidR="00000000" w:rsidRPr="000567B7" w:rsidP="000567B7">
      <w:pPr>
        <w:pStyle w:val="ListBullet"/>
      </w:pPr>
      <w:r w:rsidRPr="000567B7">
        <w:t>Select 5 units from list below</w:t>
      </w:r>
    </w:p>
    <w:p w:rsidR="00000000" w:rsidRPr="000567B7" w:rsidP="000567B7">
      <w:pPr>
        <w:pStyle w:val="ListBullet"/>
      </w:pPr>
      <w:r w:rsidRPr="000567B7">
        <w:t>4 units may be selected from this or any other endorsed Training Package or Accredited Course</w:t>
      </w:r>
      <w:r w:rsidRPr="000567B7">
        <w:br/>
      </w:r>
      <w:r w:rsidRPr="000567B7">
        <w:t>Selected units must be relevant to job outcomes in a seed testing laboratory and must be chosen to ensure the integrity of the qualification outcome at AQF level 4</w:t>
      </w:r>
    </w:p>
    <w:p w:rsidR="00000000" w:rsidRPr="000567B7" w:rsidP="000567B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6"/>
        <w:gridCol w:w="7158"/>
      </w:tblGrid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B7" w:rsidP="000567B7">
            <w:pPr>
              <w:pStyle w:val="BodyText"/>
            </w:pPr>
            <w:r w:rsidRPr="000567B7">
              <w:rPr>
                <w:rStyle w:val="SpecialBold"/>
              </w:rPr>
              <w:t>Unit Code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rPr>
                <w:rStyle w:val="SpecialBold"/>
              </w:rPr>
              <w:t>Unit Title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AHCSDT401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Maintain a quarantine approved laboratory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AHCSDT403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 xml:space="preserve">Perform an Anguina test on annual ryegrass seed 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AHCSDT405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Handle &amp; store quarantinable seeds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AHCSDT407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 xml:space="preserve">Perform an endophytic seed test 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AHCSDT408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 xml:space="preserve">Perform an electrophoresis test on a seed sample 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MSL904001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Perform standard calibrations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MSL924001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Proc</w:t>
            </w:r>
            <w:r w:rsidRPr="000567B7">
              <w:t>ess and interpret data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MSL924002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Use laboratory application software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MSL934002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Apply quality system and continuous improvement processes</w:t>
            </w:r>
          </w:p>
        </w:tc>
      </w:tr>
      <w:tr w:rsidTr="0005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567B7">
            <w:pPr>
              <w:pStyle w:val="BodyText"/>
              <w:rPr>
                <w:lang w:val="en-NZ"/>
              </w:rPr>
            </w:pPr>
            <w:r w:rsidRPr="000567B7">
              <w:t>MSL934003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567B7" w:rsidP="000567B7">
            <w:pPr>
              <w:pStyle w:val="BodyText"/>
            </w:pPr>
            <w:r w:rsidRPr="000567B7">
              <w:t>Maintain and control stocks</w:t>
            </w:r>
          </w:p>
        </w:tc>
      </w:tr>
    </w:tbl>
    <w:p w:rsidR="00000000" w:rsidRPr="000567B7" w:rsidP="000567B7">
      <w:pPr>
        <w:pStyle w:val="BodyText"/>
      </w:pPr>
    </w:p>
    <w:p w:rsidR="00000000" w:rsidRPr="000567B7" w:rsidP="000567B7">
      <w:pPr>
        <w:pStyle w:val="AllowPageBreak"/>
      </w:pPr>
    </w:p>
    <w:p w:rsidR="00000000" w:rsidRPr="000567B7" w:rsidP="000567B7">
      <w:pPr>
        <w:pStyle w:val="Heading1"/>
      </w:pPr>
      <w:bookmarkStart w:id="5" w:name="O_904822"/>
      <w:bookmarkEnd w:id="5"/>
      <w:r w:rsidRPr="000567B7">
        <w:t>Qualification Mapping Information</w:t>
      </w:r>
    </w:p>
    <w:p w:rsidR="00000000" w:rsidRPr="000567B7" w:rsidP="000567B7">
      <w:pPr>
        <w:pStyle w:val="BodyText"/>
      </w:pPr>
      <w:r w:rsidRPr="000567B7">
        <w:t>This qualification is equivalent to AHC41512 Certificate IV in Seed Testing.</w:t>
      </w:r>
    </w:p>
    <w:p w:rsidR="00000000" w:rsidRPr="000567B7" w:rsidP="000567B7">
      <w:pPr>
        <w:pStyle w:val="AllowPageBreak"/>
      </w:pPr>
    </w:p>
    <w:p w:rsidR="00000000" w:rsidRPr="000567B7" w:rsidP="000567B7">
      <w:pPr>
        <w:pStyle w:val="Heading1"/>
      </w:pPr>
      <w:bookmarkStart w:id="6" w:name="O_904824"/>
      <w:bookmarkEnd w:id="6"/>
      <w:r w:rsidRPr="000567B7">
        <w:t>Links</w:t>
      </w:r>
    </w:p>
    <w:p w:rsidR="00000000" w:rsidRPr="000567B7" w:rsidP="000567B7">
      <w:pPr>
        <w:pStyle w:val="BodyText"/>
      </w:pPr>
      <w:r w:rsidRPr="000567B7">
        <w:t>Companion Volume implementation guides are found in VETNet - https://vetnet.education.gov.au/Pages/TrainingDocs.aspx?q=c6399549-9c62-4a5e-bf1a-524b2322cf72</w:t>
      </w:r>
    </w:p>
    <w:p w:rsidR="00000000" w:rsidRPr="000567B7" w:rsidP="000567B7"/>
    <w:sectPr w:rsidSect="000567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7" w:rsidRPr="00F350D7" w:rsidP="00F35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0D7" w:rsidP="00056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0D7" w:rsidP="00056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350D7" w:rsidP="00056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7" w:rsidRPr="00F350D7" w:rsidP="00F350D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0D7" w:rsidRPr="002D2AF8" w:rsidP="00056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AHC41516 Certificate IV in Seed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F350D7" w:rsidP="00056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44F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142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7B7"/>
  </w:style>
  <w:style w:type="character" w:customStyle="1" w:styleId="Heading1Char">
    <w:name w:val="Heading 1 Char"/>
    <w:basedOn w:val="DefaultParagraphFont"/>
    <w:link w:val="Heading1"/>
    <w:rsid w:val="00056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7B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567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7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7B7"/>
    <w:rPr>
      <w:b/>
      <w:spacing w:val="0"/>
    </w:rPr>
  </w:style>
  <w:style w:type="paragraph" w:customStyle="1" w:styleId="SuperHeading">
    <w:name w:val="SuperHeading"/>
    <w:basedOn w:val="Normal"/>
    <w:rsid w:val="00056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567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56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67B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6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7B7"/>
    <w:rPr>
      <w:i/>
    </w:rPr>
  </w:style>
  <w:style w:type="paragraph" w:styleId="Caption">
    <w:name w:val="caption"/>
    <w:basedOn w:val="BodyText"/>
    <w:next w:val="Normal"/>
    <w:qFormat/>
    <w:rsid w:val="00056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7B7"/>
  </w:style>
  <w:style w:type="paragraph" w:styleId="TableofFigures">
    <w:name w:val="table of figures"/>
    <w:basedOn w:val="Normal"/>
    <w:next w:val="Normal"/>
    <w:semiHidden/>
    <w:rsid w:val="00056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7B7"/>
    <w:pPr>
      <w:numPr>
        <w:numId w:val="10"/>
      </w:numPr>
    </w:pPr>
  </w:style>
  <w:style w:type="character" w:customStyle="1" w:styleId="WingdingSymbols">
    <w:name w:val="Wingding Symbols"/>
    <w:rsid w:val="000567B7"/>
    <w:rPr>
      <w:rFonts w:ascii="Wingdings" w:hAnsi="Wingdings"/>
    </w:rPr>
  </w:style>
  <w:style w:type="character" w:customStyle="1" w:styleId="HotSpot">
    <w:name w:val="HotSpot"/>
    <w:rsid w:val="000567B7"/>
    <w:rPr>
      <w:color w:val="0033CC"/>
      <w:u w:val="none"/>
    </w:rPr>
  </w:style>
  <w:style w:type="paragraph" w:customStyle="1" w:styleId="BodyTextRight">
    <w:name w:val="Body Text Right"/>
    <w:basedOn w:val="BodyText"/>
    <w:rsid w:val="00056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7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7B7"/>
    <w:rPr>
      <w:sz w:val="32"/>
    </w:rPr>
  </w:style>
  <w:style w:type="paragraph" w:customStyle="1" w:styleId="HeadingProcedure">
    <w:name w:val="Heading Procedure"/>
    <w:basedOn w:val="HeadingBase"/>
    <w:next w:val="Normal"/>
    <w:rsid w:val="00056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7B7"/>
    <w:pPr>
      <w:spacing w:before="60" w:after="60"/>
    </w:pPr>
  </w:style>
  <w:style w:type="paragraph" w:styleId="ListContinue">
    <w:name w:val="List Continue"/>
    <w:basedOn w:val="List"/>
    <w:rsid w:val="000567B7"/>
    <w:pPr>
      <w:ind w:firstLine="0"/>
    </w:pPr>
  </w:style>
  <w:style w:type="paragraph" w:customStyle="1" w:styleId="ListNote">
    <w:name w:val="List Note"/>
    <w:basedOn w:val="List"/>
    <w:rsid w:val="00056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7B7"/>
    <w:rPr>
      <w:rFonts w:ascii="Courier New" w:hAnsi="Courier New"/>
    </w:rPr>
  </w:style>
  <w:style w:type="paragraph" w:customStyle="1" w:styleId="NoteBullet">
    <w:name w:val="Note Bullet"/>
    <w:basedOn w:val="Note"/>
    <w:rsid w:val="00056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7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6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7B7"/>
    <w:rPr>
      <w:b/>
      <w:smallCaps/>
    </w:rPr>
  </w:style>
  <w:style w:type="paragraph" w:customStyle="1" w:styleId="TableListNumber">
    <w:name w:val="Table List Number"/>
    <w:basedOn w:val="ListNumber"/>
    <w:rsid w:val="00056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7B7"/>
    <w:pPr>
      <w:numPr>
        <w:numId w:val="8"/>
      </w:numPr>
    </w:pPr>
  </w:style>
  <w:style w:type="paragraph" w:customStyle="1" w:styleId="ListAlpha2">
    <w:name w:val="List Alpha 2"/>
    <w:basedOn w:val="List2"/>
    <w:rsid w:val="000567B7"/>
    <w:pPr>
      <w:numPr>
        <w:numId w:val="7"/>
      </w:numPr>
    </w:pPr>
  </w:style>
  <w:style w:type="paragraph" w:styleId="List2">
    <w:name w:val="List 2"/>
    <w:basedOn w:val="BodyText"/>
    <w:rsid w:val="00056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7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7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67B7"/>
    <w:pPr>
      <w:numPr>
        <w:numId w:val="3"/>
      </w:numPr>
    </w:pPr>
  </w:style>
  <w:style w:type="paragraph" w:styleId="ListContinue2">
    <w:name w:val="List Continue 2"/>
    <w:basedOn w:val="List2"/>
    <w:rsid w:val="000567B7"/>
    <w:pPr>
      <w:ind w:firstLine="0"/>
    </w:pPr>
  </w:style>
  <w:style w:type="paragraph" w:styleId="ListContinue3">
    <w:name w:val="List Continue 3"/>
    <w:basedOn w:val="List3"/>
    <w:rsid w:val="000567B7"/>
    <w:pPr>
      <w:ind w:left="1021" w:firstLine="0"/>
    </w:pPr>
  </w:style>
  <w:style w:type="paragraph" w:styleId="ListContinue4">
    <w:name w:val="List Continue 4"/>
    <w:basedOn w:val="List4"/>
    <w:rsid w:val="000567B7"/>
    <w:pPr>
      <w:ind w:firstLine="0"/>
    </w:pPr>
  </w:style>
  <w:style w:type="paragraph" w:styleId="ListContinue5">
    <w:name w:val="List Continue 5"/>
    <w:basedOn w:val="List5"/>
    <w:rsid w:val="000567B7"/>
    <w:pPr>
      <w:ind w:firstLine="0"/>
    </w:pPr>
  </w:style>
  <w:style w:type="paragraph" w:styleId="ListNumber3">
    <w:name w:val="List Number 3"/>
    <w:basedOn w:val="List3"/>
    <w:rsid w:val="000567B7"/>
    <w:pPr>
      <w:numPr>
        <w:numId w:val="4"/>
      </w:numPr>
    </w:pPr>
  </w:style>
  <w:style w:type="paragraph" w:styleId="ListNumber4">
    <w:name w:val="List Number 4"/>
    <w:basedOn w:val="List4"/>
    <w:rsid w:val="000567B7"/>
    <w:pPr>
      <w:numPr>
        <w:numId w:val="5"/>
      </w:numPr>
    </w:pPr>
  </w:style>
  <w:style w:type="paragraph" w:styleId="ListNumber5">
    <w:name w:val="List Number 5"/>
    <w:basedOn w:val="List5"/>
    <w:rsid w:val="000567B7"/>
    <w:pPr>
      <w:numPr>
        <w:numId w:val="6"/>
      </w:numPr>
    </w:pPr>
  </w:style>
  <w:style w:type="paragraph" w:styleId="BlockText">
    <w:name w:val="Block Text"/>
    <w:basedOn w:val="Normal"/>
    <w:rsid w:val="00056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7B7"/>
    <w:rPr>
      <w:sz w:val="16"/>
      <w:vertAlign w:val="superscript"/>
    </w:rPr>
  </w:style>
  <w:style w:type="character" w:customStyle="1" w:styleId="Symbols">
    <w:name w:val="Symbols"/>
    <w:basedOn w:val="DefaultParagraphFont"/>
    <w:rsid w:val="000567B7"/>
    <w:rPr>
      <w:rFonts w:ascii="Symbol" w:hAnsi="Symbol"/>
    </w:rPr>
  </w:style>
  <w:style w:type="character" w:customStyle="1" w:styleId="MenuOptions">
    <w:name w:val="Menu Options"/>
    <w:basedOn w:val="DefaultParagraphFont"/>
    <w:rsid w:val="00056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7B7"/>
    <w:rPr>
      <w:b/>
    </w:rPr>
  </w:style>
  <w:style w:type="character" w:customStyle="1" w:styleId="Underlined">
    <w:name w:val="Underlined"/>
    <w:basedOn w:val="DefaultParagraphFont"/>
    <w:rsid w:val="000567B7"/>
    <w:rPr>
      <w:u w:val="single"/>
    </w:rPr>
  </w:style>
  <w:style w:type="paragraph" w:customStyle="1" w:styleId="TableBodyTextRight">
    <w:name w:val="Table Body Text Right"/>
    <w:basedOn w:val="TableBodyText"/>
    <w:rsid w:val="00056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7B7"/>
    <w:rPr>
      <w:sz w:val="18"/>
    </w:rPr>
  </w:style>
  <w:style w:type="paragraph" w:customStyle="1" w:styleId="BodySmallRight">
    <w:name w:val="Body Small Right"/>
    <w:basedOn w:val="BodyTextRight"/>
    <w:rsid w:val="000567B7"/>
    <w:rPr>
      <w:sz w:val="18"/>
      <w:szCs w:val="18"/>
    </w:rPr>
  </w:style>
  <w:style w:type="paragraph" w:customStyle="1" w:styleId="MarginEdition">
    <w:name w:val="Margin Edition"/>
    <w:basedOn w:val="MarginNote"/>
    <w:rsid w:val="00056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7B7"/>
    <w:rPr>
      <w:sz w:val="2"/>
      <w:szCs w:val="2"/>
    </w:rPr>
  </w:style>
  <w:style w:type="character" w:customStyle="1" w:styleId="Small">
    <w:name w:val="Small"/>
    <w:basedOn w:val="DefaultParagraphFont"/>
    <w:rsid w:val="000567B7"/>
    <w:rPr>
      <w:sz w:val="16"/>
    </w:rPr>
  </w:style>
  <w:style w:type="paragraph" w:customStyle="1" w:styleId="WideTable">
    <w:name w:val="Wide Table"/>
    <w:basedOn w:val="Normal"/>
    <w:rsid w:val="00056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7B7"/>
  </w:style>
  <w:style w:type="paragraph" w:styleId="Quote">
    <w:name w:val="Quote"/>
    <w:basedOn w:val="Heading1"/>
    <w:link w:val="QuoteChar"/>
    <w:qFormat/>
    <w:rsid w:val="00056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7B7"/>
    <w:pPr>
      <w:pageBreakBefore/>
    </w:pPr>
  </w:style>
  <w:style w:type="paragraph" w:customStyle="1" w:styleId="Border">
    <w:name w:val="Border"/>
    <w:basedOn w:val="Normal"/>
    <w:qFormat/>
    <w:rsid w:val="00056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7B7"/>
    <w:rPr>
      <w:u w:val="single"/>
    </w:rPr>
  </w:style>
  <w:style w:type="character" w:customStyle="1" w:styleId="BoldandItalics">
    <w:name w:val="Bold and Italics"/>
    <w:qFormat/>
    <w:rsid w:val="000567B7"/>
    <w:rPr>
      <w:b/>
      <w:i/>
      <w:u w:val="none"/>
    </w:rPr>
  </w:style>
  <w:style w:type="paragraph" w:styleId="BalloonText">
    <w:name w:val="Balloon Text"/>
    <w:basedOn w:val="Normal"/>
    <w:link w:val="BalloonTextChar"/>
    <w:rsid w:val="00056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7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7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2351</Characters>
  <Application>Microsoft Office Word</Application>
  <DocSecurity>0</DocSecurity>
  <Lines>100</Lines>
  <Paragraphs>78</Paragraphs>
  <ScaleCrop>false</ScaleCrop>
  <Company>Author-it Software Corporation Ltd.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AHC41516 Certificate IV in Seed Testing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2016-08-21T23:15:00Z</dcterms:created>
  <dcterms:modified xsi:type="dcterms:W3CDTF">2016-08-21T23:15:00Z</dcterms:modified>
</cp:coreProperties>
</file>