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FAA" w:rsidP="00404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AHC40416 Certificate IV in Horticulture</w:t>
      </w:r>
      <w:r>
        <w:fldChar w:fldCharType="end"/>
      </w:r>
    </w:p>
    <w:p w:rsidR="00404FAA" w:rsidP="00404FAA">
      <w:pPr>
        <w:pStyle w:val="Version"/>
        <w:sectPr w:rsidSect="00384E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384E10" w:rsidP="00384E10">
      <w:pPr>
        <w:pStyle w:val="SuperHeading"/>
      </w:pPr>
      <w:r w:rsidRPr="00384E10">
        <w:t>AHC40416 Certificate IV in Horticulture</w:t>
      </w:r>
    </w:p>
    <w:p w:rsidR="00000000" w:rsidRPr="00384E10" w:rsidP="00384E10">
      <w:pPr>
        <w:pStyle w:val="Heading1"/>
      </w:pPr>
      <w:bookmarkStart w:id="1" w:name="O_1058274"/>
      <w:bookmarkEnd w:id="1"/>
      <w:r w:rsidRPr="00384E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4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Bold"/>
              <w:rPr>
                <w:lang w:val="en-NZ"/>
              </w:rPr>
            </w:pPr>
            <w:r w:rsidRPr="00384E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Bold"/>
              <w:rPr>
                <w:lang w:val="en-NZ"/>
              </w:rPr>
            </w:pPr>
            <w:r w:rsidRPr="00384E10">
              <w:t>Comments</w:t>
            </w:r>
          </w:p>
        </w:tc>
      </w:tr>
      <w:tr w:rsidTr="00384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This version released with AHC Agriculture, Horticulture, Conservation and Land Management Training Package Version 4.0.</w:t>
            </w:r>
          </w:p>
        </w:tc>
      </w:tr>
      <w:tr w:rsidTr="00384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 xml:space="preserve">This version released with AHC Agriculture, Horticulture, Conservation and </w:t>
            </w:r>
            <w:r w:rsidRPr="00384E10">
              <w:t>Land Management Training Package Version 3.0.</w:t>
            </w:r>
          </w:p>
        </w:tc>
      </w:tr>
      <w:tr w:rsidTr="00384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This version released with AHC Agriculture, Horticulture, Conservation and Land Management Training Package Version 1.1.</w:t>
            </w:r>
          </w:p>
        </w:tc>
      </w:tr>
      <w:tr w:rsidTr="00384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E10" w:rsidP="00384E10">
            <w:pPr>
              <w:pStyle w:val="BodyText"/>
            </w:pPr>
            <w:r w:rsidRPr="00384E10">
              <w:t>This version released with AHC Agriculture, Horticulture, Conservat</w:t>
            </w:r>
            <w:r w:rsidRPr="00384E10">
              <w:t>ion and Land Management Training Package Version 1.0.</w:t>
            </w:r>
          </w:p>
        </w:tc>
      </w:tr>
    </w:tbl>
    <w:p w:rsidR="00000000" w:rsidRPr="00384E10" w:rsidP="00384E10">
      <w:pPr>
        <w:pStyle w:val="BodyText"/>
      </w:pPr>
    </w:p>
    <w:p w:rsidR="00000000" w:rsidRPr="00384E10" w:rsidP="00384E10">
      <w:pPr>
        <w:pStyle w:val="AllowPageBreak"/>
      </w:pPr>
    </w:p>
    <w:p w:rsidR="00000000" w:rsidRPr="00384E10" w:rsidP="00384E10">
      <w:pPr>
        <w:pStyle w:val="Heading1"/>
      </w:pPr>
      <w:bookmarkStart w:id="2" w:name="O_1058273"/>
      <w:bookmarkEnd w:id="2"/>
      <w:r w:rsidRPr="00384E10">
        <w:t>Qualification Description</w:t>
      </w:r>
    </w:p>
    <w:p w:rsidR="00000000" w:rsidRPr="00384E10" w:rsidP="00404FAA">
      <w:pPr>
        <w:pStyle w:val="BodyText"/>
      </w:pPr>
      <w:r w:rsidRPr="00384E10">
        <w:t xml:space="preserve">This qualification allows individuals to develop post-trade skills and knowledge across a broad coverage of the industry prior to undertaking higher </w:t>
      </w:r>
      <w:r w:rsidRPr="00384E10">
        <w:t>level roles in the industry.</w:t>
      </w:r>
    </w:p>
    <w:p w:rsidR="00000000" w:rsidRPr="00384E10" w:rsidP="00404FAA">
      <w:pPr>
        <w:pStyle w:val="BodyText"/>
      </w:pPr>
      <w:r w:rsidRPr="00384E10">
        <w:t>No licensing, legislative or certification requirements are known to apply to this qualification at the time of publication.</w:t>
      </w:r>
    </w:p>
    <w:p w:rsidR="00000000" w:rsidRPr="00384E10" w:rsidP="00384E10">
      <w:pPr>
        <w:pStyle w:val="Heading1"/>
      </w:pPr>
      <w:bookmarkStart w:id="3" w:name="O_1058272"/>
      <w:bookmarkEnd w:id="3"/>
      <w:r w:rsidRPr="00384E10">
        <w:t>Entry Requirements</w:t>
      </w:r>
    </w:p>
    <w:p w:rsidR="00000000" w:rsidRPr="00384E10" w:rsidP="00404FAA">
      <w:pPr>
        <w:pStyle w:val="BodyText"/>
      </w:pPr>
      <w:r w:rsidRPr="00384E10">
        <w:t>There are no entry requirements for this qualification.</w:t>
      </w:r>
    </w:p>
    <w:p w:rsidR="00000000" w:rsidRPr="00384E10" w:rsidP="00384E10">
      <w:pPr>
        <w:pStyle w:val="Heading1"/>
      </w:pPr>
      <w:bookmarkStart w:id="4" w:name="O_1058271"/>
      <w:bookmarkEnd w:id="4"/>
      <w:r w:rsidRPr="00384E10">
        <w:t>Packaging Rules</w:t>
      </w:r>
    </w:p>
    <w:p w:rsidR="00000000" w:rsidRPr="00384E10" w:rsidP="00404FAA">
      <w:pPr>
        <w:pStyle w:val="BodyText"/>
      </w:pPr>
      <w:r w:rsidRPr="00384E10">
        <w:t xml:space="preserve">To achieve this qualification, competency must be demonstrated in: </w:t>
      </w:r>
    </w:p>
    <w:p w:rsidR="00000000" w:rsidRPr="00384E10" w:rsidP="00384E10">
      <w:pPr>
        <w:pStyle w:val="ListBullet"/>
      </w:pPr>
      <w:r w:rsidRPr="00384E10">
        <w:t>12 units of competency:</w:t>
      </w:r>
    </w:p>
    <w:p w:rsidR="00000000" w:rsidRPr="00384E10" w:rsidP="00384E10">
      <w:pPr>
        <w:pStyle w:val="ListBullet2"/>
      </w:pPr>
      <w:r w:rsidRPr="00384E10">
        <w:t>1 core units plus</w:t>
      </w:r>
    </w:p>
    <w:p w:rsidR="00000000" w:rsidRPr="00384E10" w:rsidP="00384E10">
      <w:pPr>
        <w:pStyle w:val="ListBullet2"/>
      </w:pPr>
      <w:r w:rsidRPr="00384E10">
        <w:t>11 elective units.</w:t>
      </w:r>
    </w:p>
    <w:p w:rsidR="00000000" w:rsidRPr="00384E10" w:rsidP="00404FAA">
      <w:pPr>
        <w:pStyle w:val="BodyText"/>
      </w:pPr>
      <w:r w:rsidRPr="00384E10">
        <w:t>Elective units must ensure the integrity of the qualification’</w:t>
      </w:r>
      <w:r w:rsidRPr="00384E10">
        <w:t>s Australian Qualification Framework (AQF) alignment and contribute to a valid, industry-supported vocational outcome. The electives are to be chosen as follows:</w:t>
      </w:r>
    </w:p>
    <w:p w:rsidR="00000000" w:rsidRPr="00384E10" w:rsidP="00384E10">
      <w:pPr>
        <w:pStyle w:val="ListBullet"/>
      </w:pPr>
      <w:r w:rsidRPr="00384E10">
        <w:t>select 7 units from elective list below</w:t>
      </w:r>
    </w:p>
    <w:p w:rsidR="00000000" w:rsidRPr="00384E10" w:rsidP="00384E10">
      <w:pPr>
        <w:pStyle w:val="ListBullet"/>
      </w:pPr>
      <w:r w:rsidRPr="00384E10">
        <w:t>4 units aligned to AQF level 3, 4 or 5 may be selecte</w:t>
      </w:r>
      <w:r w:rsidRPr="00384E10">
        <w:t>d from electives below or from this or any other endorsed Training Package or Accredited Course</w:t>
      </w:r>
    </w:p>
    <w:p w:rsidR="00000000" w:rsidRPr="00384E10" w:rsidP="00384E10">
      <w:pPr>
        <w:pStyle w:val="ListBullet"/>
      </w:pPr>
      <w:r w:rsidRPr="00384E10">
        <w:t>Selected units must be relevant to job outcomes in horticulture and must be chosen to ensure the integrity of the qualification outcome at AQF level 4.</w:t>
      </w:r>
    </w:p>
    <w:p w:rsidR="00000000" w:rsidRPr="00384E10" w:rsidP="00384E10">
      <w:pPr>
        <w:pStyle w:val="BodyTextBold"/>
      </w:pPr>
    </w:p>
    <w:p w:rsidR="00000000" w:rsidRPr="00384E10" w:rsidP="00384E10">
      <w:pPr>
        <w:pStyle w:val="BodyTextBold"/>
      </w:pPr>
      <w:r w:rsidRPr="00384E10">
        <w:t>Core Un</w:t>
      </w:r>
      <w:r w:rsidRPr="00384E10">
        <w:t>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E10" w:rsidP="00384E10">
            <w:pPr>
              <w:pStyle w:val="BodyText"/>
            </w:pPr>
            <w:r w:rsidRPr="00384E10">
              <w:t>Maintain work health and safety processes</w:t>
            </w:r>
          </w:p>
        </w:tc>
      </w:tr>
    </w:tbl>
    <w:p w:rsidR="00000000" w:rsidRPr="00384E10" w:rsidP="00384E10">
      <w:pPr>
        <w:pStyle w:val="BodyText"/>
      </w:pPr>
    </w:p>
    <w:p w:rsidR="00000000" w:rsidRPr="00384E10" w:rsidP="00384E10">
      <w:pPr>
        <w:pStyle w:val="BodyTextBold"/>
      </w:pPr>
      <w:r w:rsidRPr="00384E10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Cost a project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Operate within a budget framework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AHCCHM403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Prepare safe operating procedures for calibration of equipment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Develop procedures to minimise risks in the use of chemicals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Plan and implement a chemical use program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AHCIRG435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Determine hydraulic parameters for an irrigation system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AHCIRG436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Implement an irrigation-related environmental protection program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AHCIRG437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Schedule irrigations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AHCIRG442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 xml:space="preserve">Supervise irrigation system installation 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AHCIRG445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Manage surface irrigation systems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AHCLSC401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Supervise landscape project works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AHCMER401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Coordinate customer service and networking activities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AHCMOM401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Conduct major repair and overhaul of machinery and equipment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Supervise maintenance of property, machinery and equipment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AHCNAR401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Supervise natural area restoration works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AHCNAR402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Plan the implementation of revegetation works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AHCNSY401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Plan a growing-on program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AHCNSY402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Plan a propagation program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AHCORG401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Manage biodynamic production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AHCORG402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Manage organic livestock production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AHCORG403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Manage organic soil improvement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AHCPCM401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Recommend plants and cultural practices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AHCPCM402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Develop a soil health and plant nutrition program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AHCPGD401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Design plant displays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AHCPGD402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Plan a plant establishment program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AHCPMG409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Implement a pest management plan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AHCPMG410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Implement the pest monitoring and evaluation plan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AHCPMG411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Ensure comp</w:t>
            </w:r>
            <w:r w:rsidRPr="00384E10">
              <w:t>liance with pest legislation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AHCSOL401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Sample soils and interpret results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AHCTRF403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Develop a sports turf maintenance program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AHCTRF404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Plan and implement sports turf renovation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AHCWRK401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Implement and monitor quality assurance procedures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AHCWRK402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Provide information on issues and policies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Supervise work routines and staff performance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BSBDES403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Develop and extend design skills and practice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BSBHRM405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Support the recruitment, selection and induction of staff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BSBITU404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Produce complex des</w:t>
            </w:r>
            <w:r w:rsidRPr="00384E10">
              <w:t>ktop published documents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BSBPMG417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Apply project life cycle management processes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BSBREL402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Build client relationships and business networks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BSBRES411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Analyse and present research information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BSBSMB421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Manage small business finances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CUAACD303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 xml:space="preserve">Produce technical drawings 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 xml:space="preserve">SIRXINV004A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Buy merchandise</w:t>
            </w:r>
          </w:p>
        </w:tc>
      </w:tr>
      <w:tr w:rsidTr="0038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384E10" w:rsidP="00384E10">
            <w:pPr>
              <w:pStyle w:val="BodyText"/>
            </w:pPr>
            <w:r w:rsidRPr="00384E10">
              <w:t>Source goods/services and evaluate contractors</w:t>
            </w:r>
          </w:p>
        </w:tc>
      </w:tr>
    </w:tbl>
    <w:p w:rsidR="00000000" w:rsidRPr="00384E10" w:rsidP="00384E10">
      <w:pPr>
        <w:pStyle w:val="BodyText"/>
      </w:pPr>
    </w:p>
    <w:p w:rsidR="00000000" w:rsidRPr="00384E10" w:rsidP="00384E10">
      <w:pPr>
        <w:pStyle w:val="AllowPageBreak"/>
      </w:pPr>
    </w:p>
    <w:p w:rsidR="00000000" w:rsidRPr="00384E10" w:rsidP="00384E10">
      <w:pPr>
        <w:pStyle w:val="Heading1"/>
      </w:pPr>
      <w:bookmarkStart w:id="5" w:name="O_1058270"/>
      <w:bookmarkEnd w:id="5"/>
      <w:r w:rsidRPr="00384E10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384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Bold"/>
              <w:rPr>
                <w:lang w:val="en-NZ"/>
              </w:rPr>
            </w:pPr>
            <w:r w:rsidRPr="00384E10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Bold"/>
              <w:rPr>
                <w:lang w:val="en-NZ"/>
              </w:rPr>
            </w:pPr>
            <w:r w:rsidRPr="00384E10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Bold"/>
              <w:rPr>
                <w:lang w:val="en-NZ"/>
              </w:rPr>
            </w:pPr>
            <w:r w:rsidRPr="00384E1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Bold"/>
              <w:rPr>
                <w:lang w:val="en-NZ"/>
              </w:rPr>
            </w:pPr>
            <w:r w:rsidRPr="00384E10">
              <w:t>Equivalence status</w:t>
            </w:r>
          </w:p>
        </w:tc>
      </w:tr>
      <w:tr w:rsidTr="00384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AHC40416 Certificate IV in Horticulture Release 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AHC40416 Certificate IV in Horticulture Release 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10">
            <w:pPr>
              <w:pStyle w:val="BodyText"/>
              <w:rPr>
                <w:lang w:val="en-NZ"/>
              </w:rPr>
            </w:pPr>
            <w:r w:rsidRPr="00384E10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E10" w:rsidP="00384E10">
            <w:pPr>
              <w:pStyle w:val="BodyText"/>
            </w:pPr>
            <w:r w:rsidRPr="00384E10">
              <w:t>Equivalent qualification</w:t>
            </w:r>
          </w:p>
          <w:p w:rsidR="00000000" w:rsidRPr="00384E10" w:rsidP="00384E10">
            <w:pPr>
              <w:pStyle w:val="BodyText"/>
            </w:pPr>
          </w:p>
        </w:tc>
      </w:tr>
    </w:tbl>
    <w:p w:rsidR="00000000" w:rsidRPr="00384E10" w:rsidP="00384E10">
      <w:pPr>
        <w:pStyle w:val="BodyText"/>
      </w:pPr>
    </w:p>
    <w:p w:rsidR="00000000" w:rsidRPr="00384E10" w:rsidP="00384E10">
      <w:pPr>
        <w:pStyle w:val="AllowPageBreak"/>
      </w:pPr>
    </w:p>
    <w:p w:rsidR="00000000" w:rsidRPr="00384E10" w:rsidP="00384E10">
      <w:pPr>
        <w:pStyle w:val="Heading1"/>
      </w:pPr>
      <w:bookmarkStart w:id="6" w:name="O_1058275"/>
      <w:bookmarkEnd w:id="6"/>
      <w:r w:rsidRPr="00384E10">
        <w:t>Links</w:t>
      </w:r>
    </w:p>
    <w:p w:rsidR="00000000" w:rsidRPr="00384E10" w:rsidP="00404FAA">
      <w:pPr>
        <w:pStyle w:val="BodyText"/>
      </w:pPr>
      <w:r w:rsidRPr="00384E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31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4E10" w:rsidP="00384E10"/>
    <w:sectPr w:rsidSect="00384E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10" w:rsidRPr="00404FAA" w:rsidP="00404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FAA" w:rsidP="00384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4FAA" w:rsidP="00384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4FAA" w:rsidP="00384E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E10" w:rsidRPr="00404FAA" w:rsidP="00404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FAA" w:rsidRPr="002D2AF8" w:rsidP="00384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AHC40416 Certificate IV in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404FAA" w:rsidP="00384E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10D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52B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305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E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E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E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E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E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E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E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E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E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E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E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E10"/>
  </w:style>
  <w:style w:type="character" w:customStyle="1" w:styleId="Heading1Char">
    <w:name w:val="Heading 1 Char"/>
    <w:basedOn w:val="DefaultParagraphFont"/>
    <w:link w:val="Heading1"/>
    <w:rsid w:val="00384E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E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E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E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4E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E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E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4E10"/>
    <w:rPr>
      <w:b/>
    </w:rPr>
  </w:style>
  <w:style w:type="character" w:customStyle="1" w:styleId="Heading2Char">
    <w:name w:val="Heading 2 Char"/>
    <w:basedOn w:val="DefaultParagraphFont"/>
    <w:link w:val="Heading2"/>
    <w:rsid w:val="00384E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E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E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E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E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E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E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E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E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E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E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E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E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E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E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E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4E10"/>
    <w:rPr>
      <w:b/>
      <w:spacing w:val="0"/>
    </w:rPr>
  </w:style>
  <w:style w:type="paragraph" w:customStyle="1" w:styleId="SuperTitle">
    <w:name w:val="SuperTitle"/>
    <w:basedOn w:val="Title"/>
    <w:rsid w:val="00384E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E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E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E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E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E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E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E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E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E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E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E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E10"/>
    <w:rPr>
      <w:i/>
    </w:rPr>
  </w:style>
  <w:style w:type="paragraph" w:styleId="Caption">
    <w:name w:val="caption"/>
    <w:basedOn w:val="BodyText"/>
    <w:next w:val="Normal"/>
    <w:qFormat/>
    <w:rsid w:val="00384E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E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E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E10"/>
  </w:style>
  <w:style w:type="paragraph" w:styleId="TableofFigures">
    <w:name w:val="table of figures"/>
    <w:basedOn w:val="Normal"/>
    <w:next w:val="Normal"/>
    <w:semiHidden/>
    <w:rsid w:val="00384E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E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4E10"/>
    <w:rPr>
      <w:rFonts w:ascii="Wingdings" w:hAnsi="Wingdings"/>
    </w:rPr>
  </w:style>
  <w:style w:type="paragraph" w:customStyle="1" w:styleId="TableHeading">
    <w:name w:val="Table Heading"/>
    <w:basedOn w:val="HeadingBase"/>
    <w:rsid w:val="00384E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E10"/>
    <w:rPr>
      <w:color w:val="0033CC"/>
      <w:u w:val="none"/>
    </w:rPr>
  </w:style>
  <w:style w:type="paragraph" w:customStyle="1" w:styleId="BodyTextRight">
    <w:name w:val="Body Text Right"/>
    <w:basedOn w:val="BodyText"/>
    <w:rsid w:val="00384E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E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E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E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E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E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E10"/>
    <w:rPr>
      <w:sz w:val="32"/>
    </w:rPr>
  </w:style>
  <w:style w:type="paragraph" w:customStyle="1" w:styleId="HeadingProcedure">
    <w:name w:val="Heading Procedure"/>
    <w:basedOn w:val="HeadingBase"/>
    <w:next w:val="Normal"/>
    <w:rsid w:val="00384E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E10"/>
    <w:pPr>
      <w:spacing w:before="60" w:after="60"/>
    </w:pPr>
  </w:style>
  <w:style w:type="paragraph" w:styleId="ListContinue">
    <w:name w:val="List Continue"/>
    <w:basedOn w:val="List"/>
    <w:rsid w:val="00384E10"/>
    <w:pPr>
      <w:ind w:firstLine="0"/>
    </w:pPr>
  </w:style>
  <w:style w:type="paragraph" w:customStyle="1" w:styleId="ListNote">
    <w:name w:val="List Note"/>
    <w:basedOn w:val="List"/>
    <w:rsid w:val="00384E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E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E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E10"/>
    <w:rPr>
      <w:rFonts w:ascii="Courier New" w:hAnsi="Courier New"/>
    </w:rPr>
  </w:style>
  <w:style w:type="paragraph" w:customStyle="1" w:styleId="NoteBullet">
    <w:name w:val="Note Bullet"/>
    <w:basedOn w:val="Note"/>
    <w:rsid w:val="00384E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E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E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E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E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4E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E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E10"/>
    <w:rPr>
      <w:b/>
      <w:smallCaps/>
    </w:rPr>
  </w:style>
  <w:style w:type="paragraph" w:customStyle="1" w:styleId="TableListNumber">
    <w:name w:val="Table List Number"/>
    <w:basedOn w:val="ListNumber"/>
    <w:rsid w:val="00384E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E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E10"/>
    <w:pPr>
      <w:numPr>
        <w:numId w:val="9"/>
      </w:numPr>
    </w:pPr>
  </w:style>
  <w:style w:type="paragraph" w:customStyle="1" w:styleId="ListAlpha2">
    <w:name w:val="List Alpha 2"/>
    <w:basedOn w:val="List2"/>
    <w:rsid w:val="00384E10"/>
    <w:pPr>
      <w:numPr>
        <w:numId w:val="8"/>
      </w:numPr>
    </w:pPr>
  </w:style>
  <w:style w:type="paragraph" w:styleId="List2">
    <w:name w:val="List 2"/>
    <w:basedOn w:val="BodyText"/>
    <w:rsid w:val="00384E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E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E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E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E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E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4E10"/>
    <w:pPr>
      <w:numPr>
        <w:numId w:val="4"/>
      </w:numPr>
    </w:pPr>
  </w:style>
  <w:style w:type="paragraph" w:styleId="ListContinue2">
    <w:name w:val="List Continue 2"/>
    <w:basedOn w:val="List2"/>
    <w:rsid w:val="00384E10"/>
    <w:pPr>
      <w:ind w:firstLine="0"/>
    </w:pPr>
  </w:style>
  <w:style w:type="paragraph" w:styleId="ListContinue3">
    <w:name w:val="List Continue 3"/>
    <w:basedOn w:val="List3"/>
    <w:rsid w:val="00384E10"/>
    <w:pPr>
      <w:ind w:left="1021" w:firstLine="0"/>
    </w:pPr>
  </w:style>
  <w:style w:type="paragraph" w:styleId="ListContinue4">
    <w:name w:val="List Continue 4"/>
    <w:basedOn w:val="List4"/>
    <w:rsid w:val="00384E10"/>
    <w:pPr>
      <w:ind w:firstLine="0"/>
    </w:pPr>
  </w:style>
  <w:style w:type="paragraph" w:styleId="ListContinue5">
    <w:name w:val="List Continue 5"/>
    <w:basedOn w:val="List5"/>
    <w:rsid w:val="00384E10"/>
    <w:pPr>
      <w:ind w:firstLine="0"/>
    </w:pPr>
  </w:style>
  <w:style w:type="paragraph" w:styleId="ListNumber3">
    <w:name w:val="List Number 3"/>
    <w:basedOn w:val="List3"/>
    <w:rsid w:val="00384E10"/>
    <w:pPr>
      <w:numPr>
        <w:numId w:val="5"/>
      </w:numPr>
    </w:pPr>
  </w:style>
  <w:style w:type="paragraph" w:styleId="ListNumber4">
    <w:name w:val="List Number 4"/>
    <w:basedOn w:val="List4"/>
    <w:rsid w:val="00384E10"/>
    <w:pPr>
      <w:numPr>
        <w:numId w:val="6"/>
      </w:numPr>
    </w:pPr>
  </w:style>
  <w:style w:type="paragraph" w:styleId="ListNumber5">
    <w:name w:val="List Number 5"/>
    <w:basedOn w:val="List5"/>
    <w:rsid w:val="00384E10"/>
    <w:pPr>
      <w:numPr>
        <w:numId w:val="7"/>
      </w:numPr>
    </w:pPr>
  </w:style>
  <w:style w:type="paragraph" w:styleId="BlockText">
    <w:name w:val="Block Text"/>
    <w:basedOn w:val="Normal"/>
    <w:rsid w:val="00384E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E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E10"/>
    <w:rPr>
      <w:sz w:val="16"/>
      <w:vertAlign w:val="superscript"/>
    </w:rPr>
  </w:style>
  <w:style w:type="character" w:customStyle="1" w:styleId="Symbols">
    <w:name w:val="Symbols"/>
    <w:basedOn w:val="DefaultParagraphFont"/>
    <w:rsid w:val="00384E10"/>
    <w:rPr>
      <w:rFonts w:ascii="Symbol" w:hAnsi="Symbol"/>
    </w:rPr>
  </w:style>
  <w:style w:type="character" w:customStyle="1" w:styleId="MenuOptions">
    <w:name w:val="Menu Options"/>
    <w:basedOn w:val="DefaultParagraphFont"/>
    <w:rsid w:val="00384E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E10"/>
    <w:rPr>
      <w:b/>
    </w:rPr>
  </w:style>
  <w:style w:type="character" w:customStyle="1" w:styleId="Underlined">
    <w:name w:val="Underlined"/>
    <w:basedOn w:val="DefaultParagraphFont"/>
    <w:rsid w:val="00384E10"/>
    <w:rPr>
      <w:u w:val="single"/>
    </w:rPr>
  </w:style>
  <w:style w:type="paragraph" w:customStyle="1" w:styleId="TableBodyTextRight">
    <w:name w:val="Table Body Text Right"/>
    <w:basedOn w:val="TableBodyText"/>
    <w:rsid w:val="00384E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E10"/>
    <w:rPr>
      <w:sz w:val="18"/>
    </w:rPr>
  </w:style>
  <w:style w:type="paragraph" w:customStyle="1" w:styleId="BodySmallRight">
    <w:name w:val="Body Small Right"/>
    <w:basedOn w:val="BodyTextRight"/>
    <w:rsid w:val="00384E10"/>
    <w:rPr>
      <w:sz w:val="18"/>
      <w:szCs w:val="18"/>
    </w:rPr>
  </w:style>
  <w:style w:type="paragraph" w:customStyle="1" w:styleId="MarginEdition">
    <w:name w:val="Margin Edition"/>
    <w:basedOn w:val="MarginNote"/>
    <w:rsid w:val="00384E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E10"/>
    <w:rPr>
      <w:sz w:val="2"/>
      <w:szCs w:val="2"/>
    </w:rPr>
  </w:style>
  <w:style w:type="character" w:customStyle="1" w:styleId="Small">
    <w:name w:val="Small"/>
    <w:basedOn w:val="DefaultParagraphFont"/>
    <w:rsid w:val="00384E10"/>
    <w:rPr>
      <w:sz w:val="16"/>
    </w:rPr>
  </w:style>
  <w:style w:type="paragraph" w:customStyle="1" w:styleId="WideTable">
    <w:name w:val="Wide Table"/>
    <w:basedOn w:val="Normal"/>
    <w:rsid w:val="00384E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E10"/>
  </w:style>
  <w:style w:type="paragraph" w:styleId="Quote">
    <w:name w:val="Quote"/>
    <w:basedOn w:val="Heading1"/>
    <w:link w:val="QuoteChar"/>
    <w:qFormat/>
    <w:rsid w:val="00384E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E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E10"/>
    <w:pPr>
      <w:pageBreakBefore/>
    </w:pPr>
  </w:style>
  <w:style w:type="paragraph" w:customStyle="1" w:styleId="Border">
    <w:name w:val="Border"/>
    <w:basedOn w:val="Normal"/>
    <w:qFormat/>
    <w:rsid w:val="00384E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E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E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E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E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E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E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E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E10"/>
    <w:rPr>
      <w:u w:val="single"/>
    </w:rPr>
  </w:style>
  <w:style w:type="character" w:customStyle="1" w:styleId="BoldandItalics">
    <w:name w:val="Bold and Italics"/>
    <w:qFormat/>
    <w:rsid w:val="00384E10"/>
    <w:rPr>
      <w:b/>
      <w:i/>
      <w:u w:val="none"/>
    </w:rPr>
  </w:style>
  <w:style w:type="paragraph" w:styleId="BalloonText">
    <w:name w:val="Balloon Text"/>
    <w:basedOn w:val="Normal"/>
    <w:link w:val="BalloonTextChar"/>
    <w:rsid w:val="00384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E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E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E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E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E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E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4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620</Words>
  <Characters>4141</Characters>
  <Application>Microsoft Office Word</Application>
  <DocSecurity>0</DocSecurity>
  <Lines>180</Lines>
  <Paragraphs>153</Paragraphs>
  <ScaleCrop>false</ScaleCrop>
  <Company>Author-it Software Corporation Ltd.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AHC40416 Certificate IV in Horticulture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2019-10-21T19:57:14Z</dcterms:created>
  <dcterms:modified xsi:type="dcterms:W3CDTF">2019-10-18T04:32:00Z</dcterms:modified>
</cp:coreProperties>
</file>