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3B4" w:rsidP="00D25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AHC40116 Certificate IV in Agriculture</w:t>
      </w:r>
      <w:r>
        <w:fldChar w:fldCharType="end"/>
      </w:r>
    </w:p>
    <w:p w:rsidR="00D253B4" w:rsidP="00D253B4">
      <w:pPr>
        <w:pStyle w:val="Version"/>
        <w:sectPr w:rsidSect="00313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7</w:t>
      </w:r>
      <w:r>
        <w:fldChar w:fldCharType="end"/>
      </w:r>
    </w:p>
    <w:p w:rsidR="00000000" w:rsidRPr="0031356C" w:rsidP="0031356C">
      <w:pPr>
        <w:pStyle w:val="SuperHeading"/>
      </w:pPr>
      <w:r w:rsidRPr="0031356C">
        <w:t>AHC40116 Certificate IV in Agriculture</w:t>
      </w:r>
    </w:p>
    <w:p w:rsidR="00000000" w:rsidRPr="0031356C" w:rsidP="0031356C">
      <w:pPr>
        <w:pStyle w:val="Heading1"/>
      </w:pPr>
      <w:bookmarkStart w:id="1" w:name="O_1216202"/>
      <w:bookmarkEnd w:id="1"/>
      <w:r w:rsidRPr="003135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Comments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7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This version released with AHC Agriculture, Horticulture, Conservation and Land Management Training Package Version 7.0.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6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This version released with AHC Agriculture, Horticulture, Conservation and </w:t>
            </w:r>
            <w:r w:rsidRPr="0031356C">
              <w:t>Land Management Training Package Version 6.1.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This version released with AHC Agriculture, Horticulture, Conservation and Land Management Training Package Version 4.0.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This version released with AHC Agriculture, Horticulture, Conservat</w:t>
            </w:r>
            <w:r w:rsidRPr="0031356C">
              <w:t>ion and Land Management Training Package Version 3.0.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This version released with AHC Agriculture, Horticulture, Conservation and Land Management Training Package Version 2.0.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This version released with AHC Agriculture, Horticulture, Conservation and Land Management Training Package Version 1.1.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This version released with AHC Agriculture, Horticulture, Conservation and Land Management Training Package Version 1.0.</w:t>
            </w:r>
          </w:p>
        </w:tc>
      </w:tr>
    </w:tbl>
    <w:p w:rsidR="00000000" w:rsidRPr="0031356C" w:rsidP="0031356C">
      <w:pPr>
        <w:pStyle w:val="BodyText"/>
      </w:pPr>
    </w:p>
    <w:p w:rsidR="00000000" w:rsidRPr="0031356C" w:rsidP="0031356C">
      <w:pPr>
        <w:pStyle w:val="AllowPageBreak"/>
      </w:pPr>
    </w:p>
    <w:p w:rsidR="00000000" w:rsidRPr="0031356C" w:rsidP="0031356C">
      <w:pPr>
        <w:pStyle w:val="Heading1"/>
      </w:pPr>
      <w:bookmarkStart w:id="2" w:name="O_1216201"/>
      <w:bookmarkEnd w:id="2"/>
      <w:r w:rsidRPr="0031356C">
        <w:t>Qualification Description</w:t>
      </w:r>
    </w:p>
    <w:p w:rsidR="00000000" w:rsidRPr="0031356C" w:rsidP="00D253B4">
      <w:pPr>
        <w:pStyle w:val="BodyText"/>
      </w:pPr>
      <w:r w:rsidRPr="0031356C">
        <w:t>This qualification allows individuals to develop post-trade skills and knowledge to become specialists within the agriculture industry. It is designed to meet the needs of supervisors or team leaders in the agric</w:t>
      </w:r>
      <w:r w:rsidRPr="0031356C">
        <w:t>ulture industry.</w:t>
      </w:r>
    </w:p>
    <w:p w:rsidR="00000000" w:rsidRPr="0031356C" w:rsidP="00D253B4">
      <w:pPr>
        <w:pStyle w:val="BodyText"/>
      </w:pPr>
      <w:r w:rsidRPr="0031356C">
        <w:t>Individuals with this qualification will take responsibility for their own work and for the quality of the work of others within known parameters. They provide and communicate solutions to a range of predictable and sometimes unpredictable</w:t>
      </w:r>
      <w:r w:rsidRPr="0031356C">
        <w:t xml:space="preserve"> problems. Job roles vary across different industry sectors and include: </w:t>
      </w:r>
    </w:p>
    <w:p w:rsidR="00000000" w:rsidRPr="0031356C" w:rsidP="0031356C">
      <w:pPr>
        <w:pStyle w:val="ListBullet"/>
      </w:pPr>
      <w:r w:rsidRPr="0031356C">
        <w:t>Farm team leader</w:t>
      </w:r>
    </w:p>
    <w:p w:rsidR="00000000" w:rsidRPr="0031356C" w:rsidP="0031356C">
      <w:pPr>
        <w:pStyle w:val="ListBullet"/>
      </w:pPr>
      <w:r w:rsidRPr="0031356C">
        <w:t>Farm supervisor.</w:t>
      </w:r>
    </w:p>
    <w:p w:rsidR="00000000" w:rsidRPr="0031356C" w:rsidP="00D253B4">
      <w:pPr>
        <w:pStyle w:val="BodyText"/>
      </w:pPr>
      <w:r w:rsidRPr="0031356C">
        <w:t>No licensing, legislative or certification requirements are known to apply to this qualification at the time of publication.</w:t>
      </w:r>
    </w:p>
    <w:p w:rsidR="00000000" w:rsidRPr="0031356C" w:rsidP="0031356C">
      <w:pPr>
        <w:pStyle w:val="Heading1"/>
      </w:pPr>
      <w:bookmarkStart w:id="3" w:name="O_1216200"/>
      <w:bookmarkEnd w:id="3"/>
      <w:r w:rsidRPr="0031356C">
        <w:t>Entry Requirements</w:t>
      </w:r>
    </w:p>
    <w:p w:rsidR="00000000" w:rsidRPr="0031356C" w:rsidP="00D253B4">
      <w:pPr>
        <w:pStyle w:val="BodyText"/>
      </w:pPr>
      <w:r w:rsidRPr="0031356C">
        <w:t>There are no entry requirements for this qualification.</w:t>
      </w:r>
    </w:p>
    <w:p w:rsidR="00000000" w:rsidRPr="0031356C" w:rsidP="0031356C">
      <w:pPr>
        <w:pStyle w:val="Heading1"/>
      </w:pPr>
      <w:bookmarkStart w:id="4" w:name="O_1216199"/>
      <w:bookmarkEnd w:id="4"/>
      <w:r w:rsidRPr="0031356C">
        <w:t>Packaging Rules</w:t>
      </w:r>
    </w:p>
    <w:p w:rsidR="00000000" w:rsidRPr="0031356C" w:rsidP="00D253B4">
      <w:pPr>
        <w:pStyle w:val="BodyText"/>
      </w:pPr>
      <w:r w:rsidRPr="0031356C">
        <w:t xml:space="preserve">To achieve this qualification, competency must be demonstrated in: </w:t>
      </w:r>
    </w:p>
    <w:p w:rsidR="00000000" w:rsidRPr="0031356C" w:rsidP="0031356C">
      <w:pPr>
        <w:pStyle w:val="ListBullet"/>
      </w:pPr>
      <w:r w:rsidRPr="0031356C">
        <w:t>12 units of competency:</w:t>
      </w:r>
    </w:p>
    <w:p w:rsidR="00000000" w:rsidRPr="0031356C" w:rsidP="0031356C">
      <w:pPr>
        <w:pStyle w:val="ListBullet2"/>
      </w:pPr>
      <w:r w:rsidRPr="0031356C">
        <w:t>1 core unit plus</w:t>
      </w:r>
    </w:p>
    <w:p w:rsidR="00000000" w:rsidRPr="0031356C" w:rsidP="0031356C">
      <w:pPr>
        <w:pStyle w:val="ListBullet2"/>
      </w:pPr>
      <w:r w:rsidRPr="0031356C">
        <w:t>11 elective units.</w:t>
      </w:r>
    </w:p>
    <w:p w:rsidR="00000000" w:rsidRPr="0031356C" w:rsidP="00D253B4">
      <w:pPr>
        <w:pStyle w:val="BodyText"/>
      </w:pPr>
      <w:r w:rsidRPr="0031356C">
        <w:t>Elective units m</w:t>
      </w:r>
      <w:r w:rsidRPr="0031356C">
        <w:t>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31356C" w:rsidP="0031356C">
      <w:pPr>
        <w:pStyle w:val="ListBullet"/>
      </w:pPr>
      <w:r w:rsidRPr="0031356C">
        <w:t>4 units must be selected from Group A electives</w:t>
      </w:r>
      <w:r w:rsidRPr="0031356C">
        <w:t xml:space="preserve"> listed below</w:t>
      </w:r>
    </w:p>
    <w:p w:rsidR="00000000" w:rsidRPr="0031356C" w:rsidP="0031356C">
      <w:pPr>
        <w:pStyle w:val="ListBullet"/>
      </w:pPr>
      <w:r w:rsidRPr="0031356C">
        <w:t>5 units must be selected from either the remaining Group A electives or from the Group B electives, or from the Prerequisite Requirements list if a unit is a required for packaging the qualification</w:t>
      </w:r>
    </w:p>
    <w:p w:rsidR="00000000" w:rsidRPr="0031356C" w:rsidP="0031356C">
      <w:pPr>
        <w:pStyle w:val="ListBullet"/>
      </w:pPr>
      <w:r w:rsidRPr="0031356C">
        <w:t>up to 2 units may be selected from the remaining electives listed below, or from the Prerequisite Requirements list if a unit is a required for packaging the qualification</w:t>
      </w:r>
    </w:p>
    <w:p w:rsidR="00000000" w:rsidRPr="0031356C" w:rsidP="0031356C">
      <w:pPr>
        <w:pStyle w:val="ListBullet"/>
      </w:pPr>
      <w:r w:rsidRPr="0031356C">
        <w:t>up to 2 units may be selected from any currently endorsed Training Package or Accred</w:t>
      </w:r>
      <w:r w:rsidRPr="0031356C">
        <w:t>ited Course packaged in qualifications at AQF levels 3, 4 or 5.</w:t>
      </w:r>
    </w:p>
    <w:p w:rsidR="00000000" w:rsidRPr="0031356C" w:rsidP="0031356C">
      <w:pPr>
        <w:pStyle w:val="BodyTextBold"/>
      </w:pPr>
    </w:p>
    <w:p w:rsidR="00000000" w:rsidRPr="0031356C" w:rsidP="0031356C">
      <w:pPr>
        <w:pStyle w:val="BodyTextBold"/>
      </w:pPr>
      <w:r w:rsidRPr="0031356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Maintain work health and safety processes</w:t>
            </w:r>
          </w:p>
        </w:tc>
      </w:tr>
    </w:tbl>
    <w:p w:rsidR="00000000" w:rsidRPr="0031356C" w:rsidP="0031356C">
      <w:pPr>
        <w:pStyle w:val="BodyText"/>
      </w:pPr>
    </w:p>
    <w:p w:rsidR="00000000" w:rsidRPr="0031356C" w:rsidP="0031356C">
      <w:pPr>
        <w:pStyle w:val="BodyTextBold"/>
      </w:pPr>
      <w:r w:rsidRPr="0031356C">
        <w:t>Elective Units</w:t>
      </w:r>
    </w:p>
    <w:p w:rsidR="00000000" w:rsidRPr="0031356C" w:rsidP="00D253B4">
      <w:pPr>
        <w:pStyle w:val="BodyText"/>
      </w:pPr>
      <w:r w:rsidRPr="0031356C">
        <w:t>An asterisk (*) next to the unit code indicates that there are prerequisite requirements which must be met when</w:t>
      </w:r>
      <w:r w:rsidRPr="0031356C">
        <w:t xml:space="preserve"> packaging the qualification. Please refer to the Prerequisite requirements table for details.</w:t>
      </w:r>
    </w:p>
    <w:p w:rsidR="00000000" w:rsidRPr="0031356C" w:rsidP="0031356C">
      <w:pPr>
        <w:pStyle w:val="BodyTextBold"/>
      </w:pPr>
      <w:r w:rsidRPr="0031356C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implement a pasture establishment program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pastures for livestock production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agricultural crop establishment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implement agricultural crop maintenance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agricultural crop harvesting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Maintain grain quality in storage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Save, prepare and store agricultural seed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AHCBI</w:t>
            </w:r>
            <w:r w:rsidRPr="0031356C">
              <w:t>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implement a biosecurity pogram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implement a chemical use program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AHCDRY402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milking shed operations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to exhibit livestock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Pregnancy test livestock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Coordinate artificial insemination and fertility management of livestock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feeding plans for a production system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livestock feeding plans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Implement and monitor animal welfare programs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Implement inten</w:t>
            </w:r>
            <w:r w:rsidRPr="0031356C">
              <w:t>sive production systems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Oversee animal marking operations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monitor intensive production systems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animal health programs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feedlot operations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Arrange livestock purchases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Design livestock handling facilities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Arrange transport for farm produce or livestock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Escort livestock during export 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horses for stock work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natural mating of livestock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Identify and select animals for breeding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maintenance of property, machinery and equipment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a pest management plan</w:t>
            </w:r>
          </w:p>
        </w:tc>
      </w:tr>
      <w:tr w:rsidTr="00313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AHCPRK401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Implement a feeding strategy for pig production</w:t>
            </w:r>
          </w:p>
        </w:tc>
      </w:tr>
    </w:tbl>
    <w:p w:rsidR="00000000" w:rsidRPr="0031356C" w:rsidP="0031356C">
      <w:pPr>
        <w:pStyle w:val="BodyTextBold"/>
      </w:pPr>
      <w:r w:rsidRPr="0031356C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AHCAGB404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implement infra</w:t>
            </w:r>
            <w:r w:rsidRPr="0031356C">
              <w:t>structure improvements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Analyse and interpret production data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AHCAGB406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Keep financial records for primary production business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AHCAIS402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artificial breeding and embryo transfer programs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AHCBAC409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advice on agronomic products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Administer finance, insurance and legal requirements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Cost a project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Operate within a budget framework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Participate in an e-business supply chain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and implement family business structures and relationships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Develop procedures to minimise risks in the use of chemicals 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AHCCHM406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advice and sell farm chemicals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Determine hydraulic parameters for an irrigation system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Implement an irrigation-related environmental protection program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Schedule irrigations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AHCIRG439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Interpret and apply irrigation designs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irrigation system installation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advice on livestock products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Coordinate customer service and networking activities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AHCMKH401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Carry out cleaning-time tests of milking machines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AHCMKH402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Design and fabricate milking equipment installations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AHCMKH403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Design and install</w:t>
            </w:r>
            <w:r w:rsidRPr="0031356C">
              <w:t xml:space="preserve"> enterprise milk cooling and storage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AHCMKH404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Install milking equipment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AHCMKH405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Performance test milking machines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AHCMOM401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Conduct major repair and overhaul of machinery and equipment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AHCMOM403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advice and sell machinery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AHCORG401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biodynamic production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AHCORG402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organic livestock production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AHCORG403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organic soil improvement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a soil health and plant nutrition program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AHCSDT308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Perform tests for quality on seeds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AHCSDT412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Perform advanced tests on seeds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AHCSDT413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Handle and store seed subject to quarantine regulations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AHCSDT414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Maintain a quarantine approved laboratory 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AHCSHG402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Conduct equipment experting for machine shearing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AHCSHG405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Arrange employment for shearing </w:t>
            </w:r>
            <w:r w:rsidRPr="0031356C">
              <w:t>operations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AHCSHG407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Prepare shearing team wages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AHCSOL403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Prepare acid sulphate soil management plans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information on fertilisers and soil ameliorants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Sample soils and interpret results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Develop a soil use map for a property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AHCSOL409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acid sulphate soil remediation and management projects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Determine wool classing strategies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AHCWOL402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Use individual fleece measurements to prepare wool for sale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AHCWOL403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Plan, implemen</w:t>
            </w:r>
            <w:r w:rsidRPr="0031356C">
              <w:t>t and review wool harvesting and clip preparation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AHCWOL404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Establish work routines and manage wool harvesting and preparation staff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Implement and monitor quality assurance procedures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Provide information on issues and policies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Supervise work routines and staff performance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BSBCMM411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Make presentations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Establish operational strategies and procedures for new business venturesEvaluate and develop small business operations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finances for new busi</w:t>
            </w:r>
            <w:r w:rsidRPr="0031356C">
              <w:t>ness venturesManage small business finances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BSBFIN401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Report on financial activity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Coordinate recruitment and onboarding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BSBINS402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Coordinate workplace information systems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Lead team effectiveness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Apply business risk management processesIdentify risk and apply risk management processes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BSBPMG428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Apply project life cycle management processes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BSBTEC401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Design and produce complex text documents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Plan and conduct laboratory/field work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 xml:space="preserve">MSMSUP280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Manage conflict at work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RGRHBR306*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Raise young horses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Maintain horse stud records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Handle and care for breeding stallions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Oversee administration of stud records</w:t>
            </w:r>
          </w:p>
        </w:tc>
      </w:tr>
      <w:tr w:rsidTr="00D2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Provide work skill instruction</w:t>
            </w:r>
          </w:p>
        </w:tc>
      </w:tr>
    </w:tbl>
    <w:p w:rsidR="00000000" w:rsidRPr="0031356C" w:rsidP="0031356C">
      <w:pPr>
        <w:pStyle w:val="BodyTextBold"/>
      </w:pPr>
      <w:r w:rsidRPr="0031356C">
        <w:t>Prerequisite requirements</w:t>
      </w:r>
    </w:p>
    <w:p w:rsidR="00000000" w:rsidRPr="0031356C" w:rsidP="00D253B4">
      <w:pPr>
        <w:pStyle w:val="BodyText"/>
      </w:pPr>
      <w:r w:rsidRPr="0031356C">
        <w:t xml:space="preserve">Units listed in the </w:t>
      </w:r>
      <w:r w:rsidRPr="0031356C">
        <w:rPr>
          <w:rStyle w:val="Emphasis"/>
        </w:rPr>
        <w:t>Prerequisite requirement</w:t>
      </w:r>
      <w:r w:rsidRPr="0031356C">
        <w:t xml:space="preserve"> 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Prerequisite requirement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ACMEQU205 Apply knowledge</w:t>
            </w:r>
            <w:r w:rsidRPr="0031356C">
              <w:t xml:space="preserve"> of horse behaviour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ACMEQU406 Manage selection of horse for new or inexperienced handler, rider or driver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ACMEQU205 Apply knowledge of horse behaviour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AHCLSK418 Escort livestock during export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AHCLSK307 Euthanase livestock</w:t>
            </w:r>
          </w:p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AHCLSK331 Comply with industry a</w:t>
            </w:r>
            <w:r w:rsidRPr="0031356C">
              <w:t xml:space="preserve">nimal welfare requirements 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AHCLSK419 Manage horses for stock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ACMEQU406 Manage selection of horse for new or inexperienced handler, rider or driver*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RGRHBR306 Raise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ACMEQU202 Handle horses safely*</w:t>
            </w:r>
          </w:p>
        </w:tc>
      </w:tr>
      <w:tr w:rsidTr="0031356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RGRHBR403 Handle and care for breeding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>ACMEQU202 Handle horses safely*</w:t>
            </w:r>
          </w:p>
        </w:tc>
      </w:tr>
    </w:tbl>
    <w:p w:rsidR="00000000" w:rsidRPr="0031356C" w:rsidP="0031356C">
      <w:pPr>
        <w:pStyle w:val="BodyText"/>
      </w:pPr>
    </w:p>
    <w:p w:rsidR="00000000" w:rsidRPr="0031356C" w:rsidP="0031356C">
      <w:pPr>
        <w:pStyle w:val="AllowPageBreak"/>
      </w:pPr>
    </w:p>
    <w:p w:rsidR="00000000" w:rsidRPr="0031356C" w:rsidP="0031356C">
      <w:pPr>
        <w:pStyle w:val="Heading1"/>
      </w:pPr>
      <w:bookmarkStart w:id="5" w:name="O_1216198"/>
      <w:bookmarkEnd w:id="5"/>
      <w:r w:rsidRPr="0031356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Bold"/>
              <w:rPr>
                <w:lang w:val="en-NZ"/>
              </w:rPr>
            </w:pPr>
            <w:r w:rsidRPr="0031356C">
              <w:t>Equivalence status</w:t>
            </w:r>
          </w:p>
        </w:tc>
      </w:tr>
      <w:tr w:rsidTr="003135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AHC40116 Certificate IV in Agriculture      Release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AHC40116 Certificate IV in Agriculture      Release 6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6C">
            <w:pPr>
              <w:pStyle w:val="BodyText"/>
              <w:rPr>
                <w:lang w:val="en-NZ"/>
              </w:rPr>
            </w:pPr>
            <w:r w:rsidRPr="0031356C">
              <w:t>Minor update to qualification to add units to the list of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6C" w:rsidP="0031356C">
            <w:pPr>
              <w:pStyle w:val="BodyText"/>
            </w:pPr>
            <w:r w:rsidRPr="0031356C">
              <w:t xml:space="preserve">Equivalent </w:t>
            </w:r>
          </w:p>
        </w:tc>
      </w:tr>
    </w:tbl>
    <w:p w:rsidR="00000000" w:rsidRPr="0031356C" w:rsidP="0031356C">
      <w:pPr>
        <w:pStyle w:val="BodyText"/>
      </w:pPr>
    </w:p>
    <w:p w:rsidR="00000000" w:rsidRPr="0031356C" w:rsidP="0031356C">
      <w:pPr>
        <w:pStyle w:val="AllowPageBreak"/>
      </w:pPr>
    </w:p>
    <w:p w:rsidR="00000000" w:rsidRPr="0031356C" w:rsidP="0031356C">
      <w:pPr>
        <w:pStyle w:val="Heading1"/>
      </w:pPr>
      <w:bookmarkStart w:id="6" w:name="O_1216203"/>
      <w:bookmarkEnd w:id="6"/>
      <w:r w:rsidRPr="0031356C">
        <w:t>Links</w:t>
      </w:r>
    </w:p>
    <w:p w:rsidR="00000000" w:rsidRPr="0031356C" w:rsidP="00D253B4">
      <w:pPr>
        <w:pStyle w:val="BodyText"/>
      </w:pPr>
      <w:r w:rsidRPr="0031356C">
        <w:t>Companion Volumes, including Implementati</w:t>
      </w:r>
      <w:r w:rsidRPr="0031356C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63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356C" w:rsidP="0031356C"/>
    <w:sectPr w:rsidSect="003135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6C" w:rsidRPr="00D253B4" w:rsidP="00D25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B4" w:rsidP="00313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253B4" w:rsidP="00313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53B4" w:rsidP="00313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56C" w:rsidRPr="00D253B4" w:rsidP="00D25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B4" w:rsidRPr="002D2AF8" w:rsidP="00313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AHC40116 Certificate IV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D253B4" w:rsidP="00313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41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A7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C9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56C"/>
  </w:style>
  <w:style w:type="character" w:customStyle="1" w:styleId="Heading1Char">
    <w:name w:val="Heading 1 Char"/>
    <w:basedOn w:val="DefaultParagraphFont"/>
    <w:link w:val="Heading1"/>
    <w:rsid w:val="00313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5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5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356C"/>
    <w:rPr>
      <w:i/>
    </w:rPr>
  </w:style>
  <w:style w:type="paragraph" w:customStyle="1" w:styleId="SuperHeading">
    <w:name w:val="SuperHeading"/>
    <w:basedOn w:val="Normal"/>
    <w:rsid w:val="00313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356C"/>
    <w:rPr>
      <w:b/>
    </w:rPr>
  </w:style>
  <w:style w:type="character" w:customStyle="1" w:styleId="Heading2Char">
    <w:name w:val="Heading 2 Char"/>
    <w:basedOn w:val="DefaultParagraphFont"/>
    <w:link w:val="Heading2"/>
    <w:rsid w:val="00313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56C"/>
    <w:rPr>
      <w:b/>
      <w:spacing w:val="0"/>
    </w:rPr>
  </w:style>
  <w:style w:type="paragraph" w:customStyle="1" w:styleId="SuperTitle">
    <w:name w:val="SuperTitle"/>
    <w:basedOn w:val="Title"/>
    <w:rsid w:val="00313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56C"/>
  </w:style>
  <w:style w:type="paragraph" w:styleId="TableofFigures">
    <w:name w:val="table of figures"/>
    <w:basedOn w:val="Normal"/>
    <w:next w:val="Normal"/>
    <w:semiHidden/>
    <w:rsid w:val="00313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5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56C"/>
    <w:rPr>
      <w:rFonts w:ascii="Wingdings" w:hAnsi="Wingdings"/>
    </w:rPr>
  </w:style>
  <w:style w:type="paragraph" w:customStyle="1" w:styleId="TableHeading">
    <w:name w:val="Table Heading"/>
    <w:basedOn w:val="HeadingBase"/>
    <w:rsid w:val="00313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56C"/>
    <w:rPr>
      <w:color w:val="0033CC"/>
      <w:u w:val="none"/>
    </w:rPr>
  </w:style>
  <w:style w:type="paragraph" w:customStyle="1" w:styleId="BodyTextRight">
    <w:name w:val="Body Text Right"/>
    <w:basedOn w:val="BodyText"/>
    <w:rsid w:val="00313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5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56C"/>
    <w:rPr>
      <w:sz w:val="32"/>
    </w:rPr>
  </w:style>
  <w:style w:type="paragraph" w:customStyle="1" w:styleId="HeadingProcedure">
    <w:name w:val="Heading Procedure"/>
    <w:basedOn w:val="HeadingBase"/>
    <w:next w:val="Normal"/>
    <w:rsid w:val="00313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56C"/>
    <w:pPr>
      <w:spacing w:before="60" w:after="60"/>
    </w:pPr>
  </w:style>
  <w:style w:type="paragraph" w:styleId="ListContinue">
    <w:name w:val="List Continue"/>
    <w:basedOn w:val="List"/>
    <w:rsid w:val="0031356C"/>
    <w:pPr>
      <w:ind w:firstLine="0"/>
    </w:pPr>
  </w:style>
  <w:style w:type="paragraph" w:customStyle="1" w:styleId="ListNote">
    <w:name w:val="List Note"/>
    <w:basedOn w:val="List"/>
    <w:rsid w:val="00313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56C"/>
    <w:rPr>
      <w:rFonts w:ascii="Courier New" w:hAnsi="Courier New"/>
    </w:rPr>
  </w:style>
  <w:style w:type="paragraph" w:customStyle="1" w:styleId="NoteBullet">
    <w:name w:val="Note Bullet"/>
    <w:basedOn w:val="Note"/>
    <w:rsid w:val="00313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5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56C"/>
    <w:rPr>
      <w:b/>
      <w:smallCaps/>
    </w:rPr>
  </w:style>
  <w:style w:type="paragraph" w:customStyle="1" w:styleId="TableListNumber">
    <w:name w:val="Table List Number"/>
    <w:basedOn w:val="ListNumber"/>
    <w:rsid w:val="00313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56C"/>
    <w:pPr>
      <w:numPr>
        <w:numId w:val="9"/>
      </w:numPr>
    </w:pPr>
  </w:style>
  <w:style w:type="paragraph" w:customStyle="1" w:styleId="ListAlpha2">
    <w:name w:val="List Alpha 2"/>
    <w:basedOn w:val="List2"/>
    <w:rsid w:val="0031356C"/>
    <w:pPr>
      <w:numPr>
        <w:numId w:val="8"/>
      </w:numPr>
    </w:pPr>
  </w:style>
  <w:style w:type="paragraph" w:styleId="List2">
    <w:name w:val="List 2"/>
    <w:basedOn w:val="BodyText"/>
    <w:rsid w:val="00313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5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5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56C"/>
    <w:pPr>
      <w:numPr>
        <w:numId w:val="4"/>
      </w:numPr>
    </w:pPr>
  </w:style>
  <w:style w:type="paragraph" w:styleId="ListContinue2">
    <w:name w:val="List Continue 2"/>
    <w:basedOn w:val="List2"/>
    <w:rsid w:val="0031356C"/>
    <w:pPr>
      <w:ind w:firstLine="0"/>
    </w:pPr>
  </w:style>
  <w:style w:type="paragraph" w:styleId="ListContinue3">
    <w:name w:val="List Continue 3"/>
    <w:basedOn w:val="List3"/>
    <w:rsid w:val="0031356C"/>
    <w:pPr>
      <w:ind w:left="1021" w:firstLine="0"/>
    </w:pPr>
  </w:style>
  <w:style w:type="paragraph" w:styleId="ListContinue4">
    <w:name w:val="List Continue 4"/>
    <w:basedOn w:val="List4"/>
    <w:rsid w:val="0031356C"/>
    <w:pPr>
      <w:ind w:firstLine="0"/>
    </w:pPr>
  </w:style>
  <w:style w:type="paragraph" w:styleId="ListContinue5">
    <w:name w:val="List Continue 5"/>
    <w:basedOn w:val="List5"/>
    <w:rsid w:val="0031356C"/>
    <w:pPr>
      <w:ind w:firstLine="0"/>
    </w:pPr>
  </w:style>
  <w:style w:type="paragraph" w:styleId="ListNumber3">
    <w:name w:val="List Number 3"/>
    <w:basedOn w:val="List3"/>
    <w:rsid w:val="0031356C"/>
    <w:pPr>
      <w:numPr>
        <w:numId w:val="5"/>
      </w:numPr>
    </w:pPr>
  </w:style>
  <w:style w:type="paragraph" w:styleId="ListNumber4">
    <w:name w:val="List Number 4"/>
    <w:basedOn w:val="List4"/>
    <w:rsid w:val="0031356C"/>
    <w:pPr>
      <w:numPr>
        <w:numId w:val="6"/>
      </w:numPr>
    </w:pPr>
  </w:style>
  <w:style w:type="paragraph" w:styleId="ListNumber5">
    <w:name w:val="List Number 5"/>
    <w:basedOn w:val="List5"/>
    <w:rsid w:val="0031356C"/>
    <w:pPr>
      <w:numPr>
        <w:numId w:val="7"/>
      </w:numPr>
    </w:pPr>
  </w:style>
  <w:style w:type="paragraph" w:styleId="BlockText">
    <w:name w:val="Block Text"/>
    <w:basedOn w:val="Normal"/>
    <w:rsid w:val="00313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56C"/>
    <w:rPr>
      <w:sz w:val="16"/>
      <w:vertAlign w:val="superscript"/>
    </w:rPr>
  </w:style>
  <w:style w:type="character" w:customStyle="1" w:styleId="Symbols">
    <w:name w:val="Symbols"/>
    <w:basedOn w:val="DefaultParagraphFont"/>
    <w:rsid w:val="0031356C"/>
    <w:rPr>
      <w:rFonts w:ascii="Symbol" w:hAnsi="Symbol"/>
    </w:rPr>
  </w:style>
  <w:style w:type="character" w:customStyle="1" w:styleId="MenuOptions">
    <w:name w:val="Menu Options"/>
    <w:basedOn w:val="DefaultParagraphFont"/>
    <w:rsid w:val="00313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56C"/>
    <w:rPr>
      <w:b/>
    </w:rPr>
  </w:style>
  <w:style w:type="character" w:customStyle="1" w:styleId="Underlined">
    <w:name w:val="Underlined"/>
    <w:basedOn w:val="DefaultParagraphFont"/>
    <w:rsid w:val="0031356C"/>
    <w:rPr>
      <w:u w:val="single"/>
    </w:rPr>
  </w:style>
  <w:style w:type="paragraph" w:customStyle="1" w:styleId="TableBodyTextRight">
    <w:name w:val="Table Body Text Right"/>
    <w:basedOn w:val="TableBodyText"/>
    <w:rsid w:val="00313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56C"/>
    <w:rPr>
      <w:sz w:val="18"/>
    </w:rPr>
  </w:style>
  <w:style w:type="paragraph" w:customStyle="1" w:styleId="BodySmallRight">
    <w:name w:val="Body Small Right"/>
    <w:basedOn w:val="BodyTextRight"/>
    <w:rsid w:val="0031356C"/>
    <w:rPr>
      <w:sz w:val="18"/>
      <w:szCs w:val="18"/>
    </w:rPr>
  </w:style>
  <w:style w:type="paragraph" w:customStyle="1" w:styleId="MarginEdition">
    <w:name w:val="Margin Edition"/>
    <w:basedOn w:val="MarginNote"/>
    <w:rsid w:val="00313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56C"/>
    <w:rPr>
      <w:sz w:val="2"/>
      <w:szCs w:val="2"/>
    </w:rPr>
  </w:style>
  <w:style w:type="character" w:customStyle="1" w:styleId="Small">
    <w:name w:val="Small"/>
    <w:basedOn w:val="DefaultParagraphFont"/>
    <w:rsid w:val="0031356C"/>
    <w:rPr>
      <w:sz w:val="16"/>
    </w:rPr>
  </w:style>
  <w:style w:type="paragraph" w:customStyle="1" w:styleId="WideTable">
    <w:name w:val="Wide Table"/>
    <w:basedOn w:val="Normal"/>
    <w:rsid w:val="00313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56C"/>
  </w:style>
  <w:style w:type="paragraph" w:styleId="Quote">
    <w:name w:val="Quote"/>
    <w:basedOn w:val="Heading1"/>
    <w:link w:val="QuoteChar"/>
    <w:qFormat/>
    <w:rsid w:val="00313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56C"/>
    <w:pPr>
      <w:pageBreakBefore/>
    </w:pPr>
  </w:style>
  <w:style w:type="paragraph" w:customStyle="1" w:styleId="Border">
    <w:name w:val="Border"/>
    <w:basedOn w:val="Normal"/>
    <w:qFormat/>
    <w:rsid w:val="00313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56C"/>
    <w:rPr>
      <w:u w:val="single"/>
    </w:rPr>
  </w:style>
  <w:style w:type="character" w:customStyle="1" w:styleId="BoldandItalics">
    <w:name w:val="Bold and Italics"/>
    <w:qFormat/>
    <w:rsid w:val="0031356C"/>
    <w:rPr>
      <w:b/>
      <w:i/>
      <w:u w:val="none"/>
    </w:rPr>
  </w:style>
  <w:style w:type="paragraph" w:styleId="BalloonText">
    <w:name w:val="Balloon Text"/>
    <w:basedOn w:val="Normal"/>
    <w:link w:val="BalloonTextChar"/>
    <w:rsid w:val="00313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5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5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1293</Words>
  <Characters>8548</Characters>
  <Application>Microsoft Office Word</Application>
  <DocSecurity>0</DocSecurity>
  <Lines>356</Lines>
  <Paragraphs>307</Paragraphs>
  <ScaleCrop>false</ScaleCrop>
  <Company>Author-it Software Corporation Ltd.</Company>
  <LinksUpToDate>false</LinksUpToDate>
  <CharactersWithSpaces>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AHC40116 Certificate IV in Agriculture</dc:title>
  <dc:subject>Approved</dc:subject>
  <dc:creator>Skills Impact</dc:creator>
  <cp:keywords>Release 7</cp:keywords>
  <dc:description>Review Date: 12 April 2008</dc:description>
  <cp:lastModifiedBy>HSD_TPCMSd.prod</cp:lastModifiedBy>
  <cp:revision>3</cp:revision>
  <dcterms:created xsi:type="dcterms:W3CDTF">2022-02-15T15:39:19Z</dcterms:created>
  <dcterms:modified xsi:type="dcterms:W3CDTF">2022-02-14T06:47:00Z</dcterms:modified>
</cp:coreProperties>
</file>