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F12" w:rsidP="00074F12">
      <w:pPr>
        <w:pStyle w:val="Title"/>
      </w:pPr>
      <w:r>
        <w:fldChar w:fldCharType="begin"/>
      </w:r>
      <w:r>
        <w:instrText xml:space="preserve"> TITLE   \* MERGEFORMAT </w:instrText>
      </w:r>
      <w:r>
        <w:fldChar w:fldCharType="separate"/>
      </w:r>
      <w:r>
        <w:t>AHC31120 Certificate III in Nursery Operations</w:t>
      </w:r>
      <w:r>
        <w:fldChar w:fldCharType="end"/>
      </w:r>
    </w:p>
    <w:p w:rsidR="00074F12" w:rsidP="00074F12">
      <w:pPr>
        <w:pStyle w:val="Version"/>
        <w:sectPr w:rsidSect="00276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76CDE" w:rsidP="00276CDE">
      <w:pPr>
        <w:pStyle w:val="SuperHeading"/>
      </w:pPr>
      <w:r w:rsidRPr="00276CDE">
        <w:t>AHC31120 Certificate III in Nursery Operations</w:t>
      </w:r>
    </w:p>
    <w:p w:rsidR="00000000" w:rsidRPr="00276CDE" w:rsidP="00276CDE">
      <w:pPr>
        <w:pStyle w:val="Heading1"/>
      </w:pPr>
      <w:bookmarkStart w:id="1" w:name="O_1216195"/>
      <w:bookmarkEnd w:id="1"/>
      <w:r w:rsidRPr="00276CDE">
        <w:t>Modification History</w:t>
      </w:r>
    </w:p>
    <w:tbl>
      <w:tblPr>
        <w:tblW w:w="9520" w:type="dxa"/>
        <w:tblLayout w:type="fixed"/>
        <w:tblCellMar>
          <w:left w:w="62" w:type="dxa"/>
          <w:right w:w="62" w:type="dxa"/>
        </w:tblCellMar>
        <w:tblLook w:val="0000"/>
      </w:tblPr>
      <w:tblGrid>
        <w:gridCol w:w="2581"/>
        <w:gridCol w:w="6939"/>
      </w:tblGrid>
      <w:tr w:rsidTr="00276CD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Comments</w:t>
            </w:r>
          </w:p>
        </w:tc>
      </w:tr>
      <w:tr w:rsidTr="00276CD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This version released with AHC Agriculture, Horticulture and Conservation and Land Management Training Package Version 7.0.</w:t>
            </w:r>
          </w:p>
        </w:tc>
      </w:tr>
      <w:tr w:rsidTr="00276C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This version released with AHC Agriculture, Horticulture and Co</w:t>
            </w:r>
            <w:r w:rsidRPr="00276CDE">
              <w:t>nservation and Land Management Training Package Version 6.2.</w:t>
            </w:r>
          </w:p>
        </w:tc>
      </w:tr>
      <w:tr w:rsidTr="00276C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This version released with AHC Agriculture, Horticulture and Conservation and Land Management Training Package Version 6.0.</w:t>
            </w:r>
          </w:p>
        </w:tc>
      </w:tr>
    </w:tbl>
    <w:p w:rsidR="00000000" w:rsidRPr="00276CDE" w:rsidP="00276CDE">
      <w:pPr>
        <w:pStyle w:val="BodyText"/>
      </w:pPr>
    </w:p>
    <w:p w:rsidR="00000000" w:rsidRPr="00276CDE" w:rsidP="00276CDE">
      <w:pPr>
        <w:pStyle w:val="AllowPageBreak"/>
      </w:pPr>
    </w:p>
    <w:p w:rsidR="00000000" w:rsidRPr="00276CDE" w:rsidP="00276CDE">
      <w:pPr>
        <w:pStyle w:val="Heading1"/>
      </w:pPr>
      <w:bookmarkStart w:id="2" w:name="O_1216194"/>
      <w:bookmarkEnd w:id="2"/>
      <w:r w:rsidRPr="00276CDE">
        <w:t>Qualification Description</w:t>
      </w:r>
    </w:p>
    <w:p w:rsidR="00000000" w:rsidRPr="00276CDE" w:rsidP="00074F12">
      <w:pPr>
        <w:pStyle w:val="BodyText"/>
      </w:pPr>
      <w:r w:rsidRPr="00276CDE">
        <w:t>This qualification describes the skills and knowledge for trade level roles carried out under broad supervision in the nursery production and retail nursery industry. It is assumed that participants undertaking this qualification as a direct entry qualific</w:t>
      </w:r>
      <w:r w:rsidRPr="00276CDE">
        <w:t>ation would have nursery or horticulture industry experience prior to undertaking this qualification.</w:t>
      </w:r>
    </w:p>
    <w:p w:rsidR="00000000" w:rsidRPr="00276CDE" w:rsidP="00074F12">
      <w:pPr>
        <w:pStyle w:val="BodyText"/>
      </w:pPr>
      <w:r w:rsidRPr="00276CDE">
        <w:t>Individuals with this qualification perform tasks autonomously involving a broad range of skills that are applied in a wide variety of contexts, which wil</w:t>
      </w:r>
      <w:r w:rsidRPr="00276CDE">
        <w:t>l involve discretion and judgement in planning tasks, selecting and operating equipment, coordinating resources and applying contingency measures during work.</w:t>
      </w:r>
    </w:p>
    <w:p w:rsidR="00000000" w:rsidRPr="00276CDE" w:rsidP="00074F12">
      <w:pPr>
        <w:pStyle w:val="BodyText"/>
      </w:pPr>
      <w:r w:rsidRPr="00276CDE">
        <w:t>Work must comply with work health and safety and environmental regulations and legislation that a</w:t>
      </w:r>
      <w:r w:rsidRPr="00276CDE">
        <w:t>pply to the workplace.</w:t>
      </w:r>
    </w:p>
    <w:p w:rsidR="00000000" w:rsidRPr="00276CDE" w:rsidP="00074F12">
      <w:pPr>
        <w:pStyle w:val="BodyText"/>
      </w:pPr>
      <w:r w:rsidRPr="00276CDE">
        <w:t>No licensing, legislative or certification requirements apply to this qualification at the time of publication.</w:t>
      </w:r>
    </w:p>
    <w:p w:rsidR="00000000" w:rsidRPr="00276CDE" w:rsidP="00276CDE">
      <w:pPr>
        <w:pStyle w:val="Heading1"/>
      </w:pPr>
      <w:bookmarkStart w:id="3" w:name="O_1216193"/>
      <w:bookmarkEnd w:id="3"/>
      <w:r w:rsidRPr="00276CDE">
        <w:t>Entry Requirements</w:t>
      </w:r>
    </w:p>
    <w:p w:rsidR="00000000" w:rsidRPr="00276CDE" w:rsidP="00074F12">
      <w:pPr>
        <w:pStyle w:val="BodyText"/>
      </w:pPr>
      <w:r w:rsidRPr="00276CDE">
        <w:t>There are no entry requirements for this qualification.</w:t>
      </w:r>
    </w:p>
    <w:p w:rsidR="00000000" w:rsidRPr="00276CDE" w:rsidP="00276CDE">
      <w:pPr>
        <w:pStyle w:val="Heading1"/>
      </w:pPr>
      <w:bookmarkStart w:id="4" w:name="O_1216192"/>
      <w:bookmarkEnd w:id="4"/>
      <w:r w:rsidRPr="00276CDE">
        <w:t>Packagin</w:t>
      </w:r>
      <w:r w:rsidRPr="00276CDE">
        <w:t>g Rules</w:t>
      </w:r>
    </w:p>
    <w:p w:rsidR="00000000" w:rsidRPr="00276CDE" w:rsidP="00074F12">
      <w:pPr>
        <w:pStyle w:val="BodyText"/>
      </w:pPr>
      <w:r w:rsidRPr="00276CDE">
        <w:t>To achieve this qualification, competency must be demonstrated in:</w:t>
      </w:r>
    </w:p>
    <w:p w:rsidR="00000000" w:rsidRPr="00276CDE" w:rsidP="00276CDE">
      <w:pPr>
        <w:pStyle w:val="ListBullet"/>
      </w:pPr>
      <w:r w:rsidRPr="00276CDE">
        <w:t>16 units of competency:</w:t>
      </w:r>
    </w:p>
    <w:p w:rsidR="00000000" w:rsidRPr="00276CDE" w:rsidP="00276CDE">
      <w:pPr>
        <w:pStyle w:val="ListBullet2"/>
      </w:pPr>
      <w:r w:rsidRPr="00276CDE">
        <w:t>9 core units plus</w:t>
      </w:r>
    </w:p>
    <w:p w:rsidR="00000000" w:rsidRPr="00276CDE" w:rsidP="00276CDE">
      <w:pPr>
        <w:pStyle w:val="ListBullet2"/>
      </w:pPr>
      <w:r w:rsidRPr="00276CDE">
        <w:t>7 elective units.</w:t>
      </w:r>
    </w:p>
    <w:p w:rsidR="00000000" w:rsidRPr="00276CDE" w:rsidP="00276CDE">
      <w:pPr>
        <w:pStyle w:val="BodyText"/>
      </w:pPr>
    </w:p>
    <w:p w:rsidR="00000000" w:rsidRPr="00276CDE" w:rsidP="00074F12">
      <w:pPr>
        <w:pStyle w:val="BodyText"/>
      </w:pPr>
      <w:r w:rsidRPr="00276CDE">
        <w:t>Elective units must ensure the integrity of the qualification’</w:t>
      </w:r>
      <w:r w:rsidRPr="00276CDE">
        <w:t>s Australian Qualification Framework (AQF) alignment and contribute to a valid, industry-supported vocational outcome. Electives can be chosen to provide a general qualification or a qualification with a specialisation.</w:t>
      </w:r>
    </w:p>
    <w:p w:rsidR="00000000" w:rsidRPr="00276CDE" w:rsidP="00074F12">
      <w:pPr>
        <w:pStyle w:val="BodyText"/>
      </w:pPr>
      <w:r w:rsidRPr="00276CDE">
        <w:t xml:space="preserve">For the award of the </w:t>
      </w:r>
      <w:r w:rsidRPr="00276CDE">
        <w:rPr>
          <w:rStyle w:val="Emphasis"/>
        </w:rPr>
        <w:t>Certificate III</w:t>
      </w:r>
      <w:r w:rsidRPr="00276CDE">
        <w:rPr>
          <w:rStyle w:val="Emphasis"/>
        </w:rPr>
        <w:t xml:space="preserve"> in Nursery Operations </w:t>
      </w:r>
      <w:r w:rsidRPr="00276CDE">
        <w:t>choose:</w:t>
      </w:r>
    </w:p>
    <w:p w:rsidR="00000000" w:rsidRPr="00276CDE" w:rsidP="00276CDE">
      <w:pPr>
        <w:pStyle w:val="ListBullet"/>
      </w:pPr>
      <w:r w:rsidRPr="00276CDE">
        <w:t xml:space="preserve">up to 7 electives from groups A, B or C </w:t>
      </w:r>
    </w:p>
    <w:p w:rsidR="00000000" w:rsidRPr="00276CDE" w:rsidP="00276CDE">
      <w:pPr>
        <w:pStyle w:val="ListBullet"/>
      </w:pPr>
      <w:r w:rsidRPr="00276CDE">
        <w:t>up to 3 units from any other endorsed Training Package or accredited course packaged at Certificate II, III or IV.</w:t>
      </w:r>
    </w:p>
    <w:p w:rsidR="00000000" w:rsidRPr="00276CDE" w:rsidP="00276CDE">
      <w:pPr>
        <w:pStyle w:val="BodyText"/>
      </w:pPr>
    </w:p>
    <w:p w:rsidR="00000000" w:rsidRPr="00276CDE" w:rsidP="00074F12">
      <w:pPr>
        <w:pStyle w:val="BodyText"/>
      </w:pPr>
      <w:r w:rsidRPr="00276CDE">
        <w:t xml:space="preserve">For the award of the </w:t>
      </w:r>
      <w:r w:rsidRPr="00276CDE">
        <w:rPr>
          <w:rStyle w:val="Emphasis"/>
        </w:rPr>
        <w:t>Certificate III in Nursery Operations (Nursery</w:t>
      </w:r>
      <w:r w:rsidRPr="00276CDE">
        <w:rPr>
          <w:rStyle w:val="Emphasis"/>
        </w:rPr>
        <w:t xml:space="preserve"> Production) </w:t>
      </w:r>
      <w:r w:rsidRPr="00276CDE">
        <w:t>choose:</w:t>
      </w:r>
    </w:p>
    <w:p w:rsidR="00000000" w:rsidRPr="00276CDE" w:rsidP="00276CDE">
      <w:pPr>
        <w:pStyle w:val="ListBullet"/>
      </w:pPr>
      <w:r w:rsidRPr="00276CDE">
        <w:t>at least 4 electives from group A</w:t>
      </w:r>
    </w:p>
    <w:p w:rsidR="00000000" w:rsidRPr="00276CDE" w:rsidP="00276CDE">
      <w:pPr>
        <w:pStyle w:val="ListBullet"/>
      </w:pPr>
      <w:r w:rsidRPr="00276CDE">
        <w:t>up to 3 units from the remaining units listed in groups A, B or C, or any other endorsed Training Package or accredited course packaged at Certificate II, III or IV.</w:t>
      </w:r>
    </w:p>
    <w:p w:rsidR="00000000" w:rsidRPr="00276CDE" w:rsidP="00276CDE">
      <w:pPr>
        <w:pStyle w:val="BodyText"/>
      </w:pPr>
    </w:p>
    <w:p w:rsidR="00000000" w:rsidRPr="00276CDE" w:rsidP="00074F12">
      <w:pPr>
        <w:pStyle w:val="BodyText"/>
      </w:pPr>
      <w:r w:rsidRPr="00276CDE">
        <w:t xml:space="preserve">For the award of the </w:t>
      </w:r>
      <w:r w:rsidRPr="00276CDE">
        <w:rPr>
          <w:rStyle w:val="Emphasis"/>
        </w:rPr>
        <w:t xml:space="preserve">Certificate </w:t>
      </w:r>
      <w:r w:rsidRPr="00276CDE">
        <w:rPr>
          <w:rStyle w:val="Emphasis"/>
        </w:rPr>
        <w:t xml:space="preserve">III in Nursery Operations (Retail Nursery) </w:t>
      </w:r>
      <w:r w:rsidRPr="00276CDE">
        <w:t>choose:</w:t>
      </w:r>
    </w:p>
    <w:p w:rsidR="00000000" w:rsidRPr="00276CDE" w:rsidP="00276CDE">
      <w:pPr>
        <w:pStyle w:val="ListBullet"/>
      </w:pPr>
      <w:r w:rsidRPr="00276CDE">
        <w:t xml:space="preserve">at least 4 electives from group B </w:t>
      </w:r>
    </w:p>
    <w:p w:rsidR="00000000" w:rsidRPr="00276CDE" w:rsidP="00276CDE">
      <w:pPr>
        <w:pStyle w:val="ListBullet"/>
      </w:pPr>
      <w:r w:rsidRPr="00276CDE">
        <w:t>up to 3 units from the remaining units listed in groups A, B or C, or any other endorsed Training Package or accredited course packaged at Certificate II, III or IV.</w:t>
      </w:r>
    </w:p>
    <w:p w:rsidR="00000000" w:rsidRPr="00276CDE" w:rsidP="00074F12">
      <w:pPr>
        <w:pStyle w:val="BodyText"/>
      </w:pPr>
      <w:r w:rsidRPr="00276CDE">
        <w:t>Whe</w:t>
      </w:r>
      <w:r w:rsidRPr="00276CDE">
        <w:t xml:space="preserve">re two specialisations are completed, award of the qualification would read (for example), </w:t>
      </w:r>
      <w:r w:rsidRPr="00276CDE">
        <w:rPr>
          <w:rStyle w:val="Emphasis"/>
        </w:rPr>
        <w:t>Certificate III in Nursery Operations (Nursery Production, Retail Nursery)</w:t>
      </w:r>
      <w:r w:rsidRPr="00276CDE">
        <w:t>.</w:t>
      </w:r>
    </w:p>
    <w:p w:rsidR="00000000" w:rsidRPr="00276CDE" w:rsidP="00276CDE">
      <w:pPr>
        <w:pStyle w:val="BodyTextBold"/>
      </w:pPr>
      <w:r w:rsidRPr="00276CDE">
        <w:t>Core Units</w:t>
      </w:r>
    </w:p>
    <w:tbl>
      <w:tblPr>
        <w:tblW w:w="0" w:type="auto"/>
        <w:tblLayout w:type="fixed"/>
        <w:tblCellMar>
          <w:left w:w="62" w:type="dxa"/>
          <w:right w:w="62" w:type="dxa"/>
        </w:tblCellMar>
        <w:tblLook w:val="0000"/>
      </w:tblPr>
      <w:tblGrid>
        <w:gridCol w:w="1667"/>
        <w:gridCol w:w="5681"/>
      </w:tblGrid>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Transport and store chemicals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Prepare and apply chemicals to control pest, weeds and diseases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Troubleshoot irrigation systems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Maintain nursery plants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AHCPCM305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Implement a plant nutrition program</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AHCPCM306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Provide information on plants and their culture</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AHCPMG3</w:t>
            </w:r>
            <w:r w:rsidRPr="00276CDE">
              <w:t>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Control plant pests, diseases and disorders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AHCSOL305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Prepare growing media</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Contribute to work health and safety processes</w:t>
            </w:r>
          </w:p>
        </w:tc>
      </w:tr>
    </w:tbl>
    <w:p w:rsidR="00000000" w:rsidRPr="00276CDE" w:rsidP="00276CDE">
      <w:pPr>
        <w:pStyle w:val="BodyTextBold"/>
      </w:pPr>
    </w:p>
    <w:p w:rsidR="00000000" w:rsidRPr="00276CDE" w:rsidP="00276CDE">
      <w:pPr>
        <w:pStyle w:val="BodyTextBold"/>
      </w:pPr>
      <w:r w:rsidRPr="00276CDE">
        <w:t>Group A (nursery production)</w:t>
      </w:r>
    </w:p>
    <w:tbl>
      <w:tblPr>
        <w:tblW w:w="0" w:type="auto"/>
        <w:tblLayout w:type="fixed"/>
        <w:tblCellMar>
          <w:left w:w="62" w:type="dxa"/>
          <w:right w:w="62" w:type="dxa"/>
        </w:tblCellMar>
        <w:tblLook w:val="0000"/>
      </w:tblPr>
      <w:tblGrid>
        <w:gridCol w:w="1667"/>
        <w:gridCol w:w="5681"/>
      </w:tblGrid>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Apply biosecurity measures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Maintain pressurised irrigation systems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Receive and dispatch nursery products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Implement a propagation plan</w:t>
            </w:r>
          </w:p>
        </w:tc>
      </w:tr>
    </w:tbl>
    <w:p w:rsidR="00000000" w:rsidRPr="00276CDE" w:rsidP="00276CDE">
      <w:pPr>
        <w:pStyle w:val="BodyText"/>
      </w:pPr>
    </w:p>
    <w:p w:rsidR="00000000" w:rsidRPr="00276CDE" w:rsidP="00276CDE">
      <w:pPr>
        <w:pStyle w:val="BodyTextBold"/>
      </w:pPr>
      <w:r w:rsidRPr="00276CDE">
        <w:t>Group B (retail nursery)</w:t>
      </w:r>
    </w:p>
    <w:tbl>
      <w:tblPr>
        <w:tblW w:w="0" w:type="auto"/>
        <w:tblLayout w:type="fixed"/>
        <w:tblCellMar>
          <w:left w:w="62" w:type="dxa"/>
          <w:right w:w="62" w:type="dxa"/>
        </w:tblCellMar>
        <w:tblLook w:val="0000"/>
      </w:tblPr>
      <w:tblGrid>
        <w:gridCol w:w="1667"/>
        <w:gridCol w:w="5681"/>
      </w:tblGrid>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Identify plant specimens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BSBMKG434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Promote products and services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SIRRMER001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Produce visual merchandise displays</w:t>
            </w:r>
          </w:p>
        </w:tc>
      </w:tr>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SIRXCEG001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Engage the customer</w:t>
            </w:r>
          </w:p>
        </w:tc>
      </w:tr>
    </w:tbl>
    <w:p w:rsidR="00000000" w:rsidRPr="00276CDE" w:rsidP="00276CDE">
      <w:pPr>
        <w:pStyle w:val="BodyText"/>
      </w:pPr>
    </w:p>
    <w:p w:rsidR="00000000" w:rsidRPr="00276CDE" w:rsidP="00276CDE">
      <w:pPr>
        <w:pStyle w:val="BodyTextBold"/>
      </w:pPr>
      <w:r w:rsidRPr="00276CDE">
        <w:t>Group C (general electives)</w:t>
      </w:r>
    </w:p>
    <w:tbl>
      <w:tblPr>
        <w:tblW w:w="0" w:type="auto"/>
        <w:tblLayout w:type="fixed"/>
        <w:tblCellMar>
          <w:left w:w="62" w:type="dxa"/>
          <w:right w:w="62" w:type="dxa"/>
        </w:tblCellMar>
        <w:tblLook w:val="0000"/>
      </w:tblPr>
      <w:tblGrid>
        <w:gridCol w:w="1667"/>
        <w:gridCol w:w="5681"/>
      </w:tblGrid>
      <w:tr w:rsidTr="00276CD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AHCBER302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Work effectively in an emergency disease or plant pest response</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AHCBER305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Carry out emergency disease or plant pest control procedures on infected premises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AHCBER306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Carry out movement and security procedures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Identify and report signs of unusual disease or pest</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within a budget framework</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AHCHYD301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Implement a maintenance program for hydroponic systems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AHCHYD302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Install hydroponic systems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irrigation controller and sensor technology</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Measure irrigation delivery system performance</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Install pressurised irrigation systems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AHCIRG346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pressurised irrigation systems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AHCMER305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Provide information on hardware products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AHCMER306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Sell products and services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tractors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AHCMOM217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quad bikes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machinery and equipment</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specialised machinery and equipment</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Install and maintain plant displays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Promote sales of plants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Prepare specialised plants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Operate fertigation equipment</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AHCNSY403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Plan a growing-on program</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Recognise plants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AHCPCM405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Implement an integrated pest m</w:t>
            </w:r>
            <w:r w:rsidRPr="00276CDE">
              <w:t>anagement program</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Control weeds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Assist with soil or growing media sampling and testing</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AHCWAT302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Monitor and operate water treatment processes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AHCWRK303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Respond to emergencies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Coordinate work site activities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AHCWRK309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Apply environmentally sustainable work practices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BSBOPS304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Deliver and monitor a service to customers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BSBOPS305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Process customer complaints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SIRRINV002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Control stock</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SIRRMER003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Coordinate visual merchandising activities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SIRXPDK001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Advise on products and services</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SIRXRSK002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Maintain store security</w:t>
            </w:r>
          </w:p>
        </w:tc>
      </w:tr>
      <w:tr w:rsidTr="00276CDE">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Licence to operate a forklift truck</w:t>
            </w:r>
          </w:p>
        </w:tc>
      </w:tr>
    </w:tbl>
    <w:p w:rsidR="00000000" w:rsidRPr="00276CDE" w:rsidP="00276CDE">
      <w:pPr>
        <w:pStyle w:val="BodyText"/>
      </w:pPr>
    </w:p>
    <w:p w:rsidR="00000000" w:rsidRPr="00276CDE" w:rsidP="00276CDE">
      <w:pPr>
        <w:pStyle w:val="AllowPageBreak"/>
      </w:pPr>
    </w:p>
    <w:p w:rsidR="00000000" w:rsidRPr="00276CDE" w:rsidP="00276CDE">
      <w:pPr>
        <w:pStyle w:val="Heading1"/>
      </w:pPr>
      <w:bookmarkStart w:id="5" w:name="O_1216191"/>
      <w:bookmarkEnd w:id="5"/>
      <w:r w:rsidRPr="00276CD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76CD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Bold"/>
              <w:rPr>
                <w:lang w:val="en-NZ"/>
              </w:rPr>
            </w:pPr>
            <w:r w:rsidRPr="00276CDE">
              <w:t>Equivalence s</w:t>
            </w:r>
            <w:r w:rsidRPr="00276CDE">
              <w:t>tatus</w:t>
            </w:r>
          </w:p>
        </w:tc>
      </w:tr>
      <w:tr w:rsidTr="00276CDE">
        <w:tblPrEx>
          <w:tblW w:w="9520" w:type="dxa"/>
          <w:tblLayout w:type="fixed"/>
          <w:tblCellMar>
            <w:left w:w="62" w:type="dxa"/>
            <w:right w:w="62" w:type="dxa"/>
          </w:tblCellMar>
          <w:tblLook w:val="0000"/>
        </w:tblPrEx>
        <w:trPr>
          <w:trHeight w:val="765"/>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AHC31120 Certificate III in Nursery Operations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AHC31120 Certificate III in Nursery Operations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DE">
            <w:pPr>
              <w:pStyle w:val="BodyText"/>
              <w:rPr>
                <w:lang w:val="en-NZ"/>
              </w:rPr>
            </w:pPr>
            <w:r w:rsidRPr="00276CDE">
              <w:t>Minor change to correct Packaging Rules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DE" w:rsidP="00276CDE">
            <w:pPr>
              <w:pStyle w:val="BodyText"/>
            </w:pPr>
            <w:r w:rsidRPr="00276CDE">
              <w:t xml:space="preserve">Equivalent </w:t>
            </w:r>
          </w:p>
        </w:tc>
      </w:tr>
    </w:tbl>
    <w:p w:rsidR="00000000" w:rsidRPr="00276CDE" w:rsidP="00276CDE">
      <w:pPr>
        <w:pStyle w:val="BodyText"/>
      </w:pPr>
    </w:p>
    <w:p w:rsidR="00000000" w:rsidRPr="00276CDE" w:rsidP="00276CDE">
      <w:pPr>
        <w:pStyle w:val="AllowPageBreak"/>
      </w:pPr>
    </w:p>
    <w:p w:rsidR="00000000" w:rsidRPr="00276CDE" w:rsidP="00276CDE">
      <w:pPr>
        <w:pStyle w:val="Heading1"/>
      </w:pPr>
      <w:bookmarkStart w:id="6" w:name="O_1216196"/>
      <w:bookmarkEnd w:id="6"/>
      <w:r w:rsidRPr="00276CDE">
        <w:t>Links</w:t>
      </w:r>
    </w:p>
    <w:p w:rsidR="00000000" w:rsidRPr="00276CDE" w:rsidP="00074F12">
      <w:pPr>
        <w:pStyle w:val="BodyText"/>
      </w:pPr>
      <w:r w:rsidRPr="00276CDE">
        <w:t>Companion Volumes, including I</w:t>
      </w:r>
      <w:r w:rsidRPr="00276CDE">
        <w:t xml:space="preserve">mplementation Guides, are available at VETNet: - </w:t>
      </w:r>
      <w:r>
        <w:fldChar w:fldCharType="begin"/>
      </w:r>
      <w:r>
        <w:instrText xml:space="preserve"> HYPERLINK "https://vetnet" </w:instrText>
      </w:r>
      <w:r>
        <w:fldChar w:fldCharType="separate"/>
      </w:r>
      <w:r w:rsidRPr="009D3D7D">
        <w:rPr>
          <w:rStyle w:val="Hyperlink"/>
        </w:rPr>
        <w:t>https://vetnet</w:t>
      </w:r>
      <w:r>
        <w:fldChar w:fldCharType="end"/>
      </w:r>
      <w:r w:rsidRPr="00276CDE">
        <w:t>. gov.au/Pages/TrainingDocs.aspx?q=c6399549-9c62-4a5e-bf1a-524b2322cf72</w:t>
      </w:r>
    </w:p>
    <w:p w:rsidR="00000000" w:rsidRPr="00276CDE" w:rsidP="00276CDE"/>
    <w:sectPr w:rsidSect="00276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DE" w:rsidRPr="00074F12" w:rsidP="00074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12" w:rsidP="00276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4F12" w:rsidP="00276C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74F12" w:rsidP="00276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CDE" w:rsidRPr="00074F12" w:rsidP="00074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12" w:rsidRPr="002D2AF8" w:rsidP="00276CDE">
    <w:pPr>
      <w:pStyle w:val="Header"/>
      <w:framePr w:wrap="around"/>
    </w:pPr>
    <w:r>
      <w:fldChar w:fldCharType="begin"/>
    </w:r>
    <w:r>
      <w:instrText xml:space="preserve"> TITLE   \* MERGEFORMAT </w:instrText>
    </w:r>
    <w:r>
      <w:fldChar w:fldCharType="separate"/>
    </w:r>
    <w:r>
      <w:t>AHC31120 Certificate III in Nursery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074F12" w:rsidP="00276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247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A8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26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CDE"/>
    <w:pPr>
      <w:spacing w:before="360" w:after="60"/>
      <w:outlineLvl w:val="0"/>
    </w:pPr>
    <w:rPr>
      <w:sz w:val="32"/>
    </w:rPr>
  </w:style>
  <w:style w:type="paragraph" w:styleId="Heading2">
    <w:name w:val="heading 2"/>
    <w:basedOn w:val="HeadingBase"/>
    <w:next w:val="BodyText"/>
    <w:link w:val="Heading2Char"/>
    <w:qFormat/>
    <w:rsid w:val="00276CDE"/>
    <w:pPr>
      <w:keepLines/>
      <w:spacing w:before="240" w:after="120"/>
      <w:outlineLvl w:val="1"/>
    </w:pPr>
    <w:rPr>
      <w:sz w:val="28"/>
      <w:szCs w:val="40"/>
    </w:rPr>
  </w:style>
  <w:style w:type="paragraph" w:styleId="Heading3">
    <w:name w:val="heading 3"/>
    <w:basedOn w:val="HeadingBase"/>
    <w:next w:val="BodyText"/>
    <w:link w:val="Heading3Char"/>
    <w:qFormat/>
    <w:rsid w:val="00276CDE"/>
    <w:pPr>
      <w:spacing w:before="180" w:after="120"/>
      <w:outlineLvl w:val="2"/>
    </w:pPr>
    <w:rPr>
      <w:spacing w:val="-10"/>
      <w:kern w:val="32"/>
    </w:rPr>
  </w:style>
  <w:style w:type="paragraph" w:styleId="Heading4">
    <w:name w:val="heading 4"/>
    <w:basedOn w:val="HeadingBase"/>
    <w:next w:val="BodyText"/>
    <w:link w:val="Heading4Char"/>
    <w:qFormat/>
    <w:rsid w:val="00276CDE"/>
    <w:pPr>
      <w:spacing w:before="160" w:after="120"/>
      <w:outlineLvl w:val="3"/>
    </w:pPr>
    <w:rPr>
      <w:sz w:val="22"/>
    </w:rPr>
  </w:style>
  <w:style w:type="paragraph" w:styleId="Heading5">
    <w:name w:val="heading 5"/>
    <w:basedOn w:val="HeadingBase"/>
    <w:next w:val="Normal"/>
    <w:link w:val="Heading5Char"/>
    <w:qFormat/>
    <w:rsid w:val="00276CDE"/>
    <w:pPr>
      <w:spacing w:before="80"/>
      <w:outlineLvl w:val="4"/>
    </w:pPr>
    <w:rPr>
      <w:color w:val="918585"/>
      <w:sz w:val="20"/>
    </w:rPr>
  </w:style>
  <w:style w:type="paragraph" w:styleId="Heading6">
    <w:name w:val="heading 6"/>
    <w:basedOn w:val="HeadingBase"/>
    <w:next w:val="Normal"/>
    <w:link w:val="Heading6Char"/>
    <w:qFormat/>
    <w:rsid w:val="00276CDE"/>
    <w:pPr>
      <w:spacing w:before="60"/>
      <w:outlineLvl w:val="5"/>
    </w:pPr>
    <w:rPr>
      <w:color w:val="918585"/>
      <w:sz w:val="20"/>
    </w:rPr>
  </w:style>
  <w:style w:type="paragraph" w:styleId="Heading7">
    <w:name w:val="heading 7"/>
    <w:basedOn w:val="Normal"/>
    <w:next w:val="Normal"/>
    <w:link w:val="Heading7Char"/>
    <w:qFormat/>
    <w:rsid w:val="00276CDE"/>
    <w:pPr>
      <w:ind w:left="720"/>
      <w:outlineLvl w:val="6"/>
    </w:pPr>
    <w:rPr>
      <w:i/>
    </w:rPr>
  </w:style>
  <w:style w:type="paragraph" w:styleId="Heading8">
    <w:name w:val="heading 8"/>
    <w:basedOn w:val="Normal"/>
    <w:next w:val="Normal"/>
    <w:link w:val="Heading8Char"/>
    <w:qFormat/>
    <w:rsid w:val="00276CDE"/>
    <w:pPr>
      <w:ind w:left="720"/>
      <w:outlineLvl w:val="7"/>
    </w:pPr>
    <w:rPr>
      <w:i/>
    </w:rPr>
  </w:style>
  <w:style w:type="paragraph" w:styleId="Heading9">
    <w:name w:val="heading 9"/>
    <w:basedOn w:val="Normal"/>
    <w:next w:val="Normal"/>
    <w:link w:val="Heading9Char"/>
    <w:qFormat/>
    <w:rsid w:val="00276CDE"/>
    <w:pPr>
      <w:ind w:left="720"/>
      <w:outlineLvl w:val="8"/>
    </w:pPr>
    <w:rPr>
      <w:i/>
    </w:rPr>
  </w:style>
  <w:style w:type="character" w:default="1" w:styleId="DefaultParagraphFont">
    <w:name w:val="Default Paragraph Font"/>
    <w:uiPriority w:val="1"/>
    <w:unhideWhenUsed/>
    <w:rsid w:val="00276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CDE"/>
  </w:style>
  <w:style w:type="character" w:customStyle="1" w:styleId="Heading1Char">
    <w:name w:val="Heading 1 Char"/>
    <w:basedOn w:val="DefaultParagraphFont"/>
    <w:link w:val="Heading1"/>
    <w:rsid w:val="00276CDE"/>
    <w:rPr>
      <w:rFonts w:ascii="Times New Roman" w:eastAsia="Times New Roman" w:hAnsi="Times New Roman" w:cs="Times New Roman"/>
      <w:b/>
      <w:sz w:val="32"/>
      <w:szCs w:val="20"/>
      <w:lang w:eastAsia="en-US"/>
    </w:rPr>
  </w:style>
  <w:style w:type="paragraph" w:styleId="BodyText">
    <w:name w:val="Body Text"/>
    <w:basedOn w:val="Normal"/>
    <w:link w:val="BodyTextChar"/>
    <w:rsid w:val="00276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CDE"/>
    <w:rPr>
      <w:rFonts w:ascii="Times New Roman" w:eastAsia="Times New Roman" w:hAnsi="Times New Roman" w:cs="Times New Roman"/>
      <w:sz w:val="24"/>
      <w:lang w:eastAsia="en-US"/>
    </w:rPr>
  </w:style>
  <w:style w:type="paragraph" w:styleId="ListBullet">
    <w:name w:val="List Bullet"/>
    <w:basedOn w:val="List"/>
    <w:rsid w:val="00276CDE"/>
    <w:pPr>
      <w:numPr>
        <w:numId w:val="12"/>
      </w:numPr>
      <w:tabs>
        <w:tab w:val="clear" w:pos="340"/>
      </w:tabs>
      <w:spacing w:before="40" w:after="40"/>
    </w:pPr>
  </w:style>
  <w:style w:type="paragraph" w:styleId="ListBullet2">
    <w:name w:val="List Bullet 2"/>
    <w:basedOn w:val="List2"/>
    <w:rsid w:val="00276CDE"/>
    <w:pPr>
      <w:numPr>
        <w:numId w:val="13"/>
      </w:numPr>
      <w:tabs>
        <w:tab w:val="clear" w:pos="680"/>
      </w:tabs>
    </w:pPr>
  </w:style>
  <w:style w:type="character" w:styleId="Emphasis">
    <w:name w:val="Emphasis"/>
    <w:basedOn w:val="DefaultParagraphFont"/>
    <w:qFormat/>
    <w:rsid w:val="00276CDE"/>
    <w:rPr>
      <w:i/>
    </w:rPr>
  </w:style>
  <w:style w:type="paragraph" w:customStyle="1" w:styleId="SuperHeading">
    <w:name w:val="SuperHeading"/>
    <w:basedOn w:val="Normal"/>
    <w:rsid w:val="00276CDE"/>
    <w:pPr>
      <w:spacing w:before="240" w:after="120"/>
      <w:outlineLvl w:val="0"/>
    </w:pPr>
    <w:rPr>
      <w:rFonts w:ascii="Times New Roman" w:hAnsi="Times New Roman"/>
      <w:b/>
      <w:sz w:val="32"/>
    </w:rPr>
  </w:style>
  <w:style w:type="paragraph" w:customStyle="1" w:styleId="AllowPageBreak">
    <w:name w:val="AllowPageBreak"/>
    <w:rsid w:val="00276C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6CDE"/>
    <w:rPr>
      <w:b/>
    </w:rPr>
  </w:style>
  <w:style w:type="character" w:customStyle="1" w:styleId="Heading2Char">
    <w:name w:val="Heading 2 Char"/>
    <w:basedOn w:val="DefaultParagraphFont"/>
    <w:link w:val="Heading2"/>
    <w:rsid w:val="00276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CDE"/>
    <w:rPr>
      <w:rFonts w:ascii="Courier New" w:eastAsia="Times New Roman" w:hAnsi="Courier New" w:cs="Times New Roman"/>
      <w:i/>
      <w:szCs w:val="20"/>
      <w:lang w:eastAsia="en-US"/>
    </w:rPr>
  </w:style>
  <w:style w:type="paragraph" w:customStyle="1" w:styleId="HeadingBase">
    <w:name w:val="Heading Base"/>
    <w:rsid w:val="00276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CDE"/>
    <w:pPr>
      <w:tabs>
        <w:tab w:val="right" w:leader="dot" w:pos="9072"/>
      </w:tabs>
      <w:ind w:left="567"/>
    </w:pPr>
    <w:rPr>
      <w:szCs w:val="22"/>
    </w:rPr>
  </w:style>
  <w:style w:type="paragraph" w:customStyle="1" w:styleId="TOCBase">
    <w:name w:val="TOC Base"/>
    <w:rsid w:val="00276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CDE"/>
    <w:pPr>
      <w:tabs>
        <w:tab w:val="right" w:leader="dot" w:pos="9072"/>
      </w:tabs>
      <w:spacing w:before="40" w:after="40"/>
      <w:ind w:left="284"/>
    </w:pPr>
    <w:rPr>
      <w:rFonts w:ascii="Times New Roman" w:hAnsi="Times New Roman"/>
    </w:rPr>
  </w:style>
  <w:style w:type="paragraph" w:styleId="TOC1">
    <w:name w:val="toc 1"/>
    <w:basedOn w:val="TOCBase"/>
    <w:next w:val="Normal"/>
    <w:rsid w:val="00276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CDE"/>
    <w:rPr>
      <w:rFonts w:ascii="Times New Roman" w:eastAsia="Times New Roman" w:hAnsi="Times New Roman" w:cs="Times New Roman"/>
      <w:sz w:val="16"/>
      <w:lang w:eastAsia="en-US"/>
    </w:rPr>
  </w:style>
  <w:style w:type="paragraph" w:styleId="Title">
    <w:name w:val="Title"/>
    <w:basedOn w:val="HeadingBase"/>
    <w:link w:val="TitleChar"/>
    <w:qFormat/>
    <w:rsid w:val="00276CDE"/>
    <w:pPr>
      <w:spacing w:before="5040"/>
      <w:jc w:val="center"/>
    </w:pPr>
    <w:rPr>
      <w:sz w:val="48"/>
      <w:szCs w:val="72"/>
      <w:lang w:val="en-US"/>
    </w:rPr>
  </w:style>
  <w:style w:type="character" w:customStyle="1" w:styleId="TitleChar">
    <w:name w:val="Title Char"/>
    <w:basedOn w:val="DefaultParagraphFont"/>
    <w:link w:val="Title"/>
    <w:rsid w:val="00276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CDE"/>
    <w:pPr>
      <w:tabs>
        <w:tab w:val="left" w:pos="3600"/>
        <w:tab w:val="left" w:pos="3958"/>
      </w:tabs>
    </w:pPr>
  </w:style>
  <w:style w:type="paragraph" w:styleId="List">
    <w:name w:val="List"/>
    <w:basedOn w:val="BodyText"/>
    <w:next w:val="BodyText"/>
    <w:rsid w:val="00276CDE"/>
    <w:pPr>
      <w:tabs>
        <w:tab w:val="left" w:pos="340"/>
      </w:tabs>
      <w:spacing w:before="60" w:after="60"/>
      <w:ind w:left="340" w:hanging="340"/>
    </w:pPr>
  </w:style>
  <w:style w:type="paragraph" w:customStyle="1" w:styleId="Note">
    <w:name w:val="Note"/>
    <w:basedOn w:val="BodyText"/>
    <w:rsid w:val="00276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6CDE"/>
    <w:rPr>
      <w:b/>
      <w:spacing w:val="0"/>
    </w:rPr>
  </w:style>
  <w:style w:type="paragraph" w:customStyle="1" w:styleId="SuperTitle">
    <w:name w:val="SuperTitle"/>
    <w:basedOn w:val="Title"/>
    <w:rsid w:val="00276CDE"/>
    <w:pPr>
      <w:framePr w:wrap="auto" w:hAnchor="text" w:y="6049"/>
    </w:pPr>
    <w:rPr>
      <w:color w:val="000000"/>
      <w:sz w:val="40"/>
    </w:rPr>
  </w:style>
  <w:style w:type="paragraph" w:customStyle="1" w:styleId="TOCTitle">
    <w:name w:val="TOCTitle"/>
    <w:basedOn w:val="Heading1"/>
    <w:rsid w:val="00276CDE"/>
    <w:pPr>
      <w:spacing w:after="240"/>
      <w:jc w:val="center"/>
      <w:outlineLvl w:val="9"/>
    </w:pPr>
    <w:rPr>
      <w:caps/>
    </w:rPr>
  </w:style>
  <w:style w:type="paragraph" w:customStyle="1" w:styleId="Version">
    <w:name w:val="Version"/>
    <w:rsid w:val="00276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CDE"/>
    <w:pPr>
      <w:keepNext w:val="0"/>
      <w:tabs>
        <w:tab w:val="right" w:pos="4176"/>
      </w:tabs>
      <w:ind w:left="198" w:hanging="198"/>
    </w:pPr>
    <w:rPr>
      <w:rFonts w:ascii="Garamond" w:hAnsi="Garamond"/>
    </w:rPr>
  </w:style>
  <w:style w:type="paragraph" w:styleId="IndexHeading">
    <w:name w:val="index heading"/>
    <w:basedOn w:val="Normal"/>
    <w:next w:val="Index1"/>
    <w:semiHidden/>
    <w:rsid w:val="00276CDE"/>
    <w:pPr>
      <w:spacing w:before="120" w:after="120"/>
    </w:pPr>
    <w:rPr>
      <w:rFonts w:ascii="Arial" w:hAnsi="Arial"/>
      <w:b/>
      <w:color w:val="918585"/>
      <w:sz w:val="24"/>
    </w:rPr>
  </w:style>
  <w:style w:type="paragraph" w:styleId="Header">
    <w:name w:val="header"/>
    <w:basedOn w:val="Normal"/>
    <w:link w:val="HeaderChar"/>
    <w:rsid w:val="00276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CDE"/>
    <w:rPr>
      <w:rFonts w:ascii="Times New Roman" w:eastAsia="Times New Roman" w:hAnsi="Times New Roman" w:cs="Times New Roman"/>
      <w:sz w:val="16"/>
      <w:szCs w:val="20"/>
      <w:lang w:val="en-GB" w:eastAsia="en-US"/>
    </w:rPr>
  </w:style>
  <w:style w:type="paragraph" w:customStyle="1" w:styleId="Chapter">
    <w:name w:val="Chapter"/>
    <w:basedOn w:val="Normal"/>
    <w:rsid w:val="00276CDE"/>
    <w:pPr>
      <w:spacing w:before="240"/>
    </w:pPr>
    <w:rPr>
      <w:rFonts w:ascii="Times New Roman" w:hAnsi="Times New Roman"/>
      <w:smallCaps/>
      <w:spacing w:val="80"/>
      <w:sz w:val="28"/>
    </w:rPr>
  </w:style>
  <w:style w:type="paragraph" w:customStyle="1" w:styleId="InChapter">
    <w:name w:val="InChapter"/>
    <w:basedOn w:val="Heading3"/>
    <w:rsid w:val="00276CDE"/>
    <w:pPr>
      <w:spacing w:after="240"/>
      <w:outlineLvl w:val="9"/>
    </w:pPr>
    <w:rPr>
      <w:noProof/>
    </w:rPr>
  </w:style>
  <w:style w:type="paragraph" w:styleId="Index2">
    <w:name w:val="index 2"/>
    <w:basedOn w:val="Normal"/>
    <w:next w:val="Normal"/>
    <w:semiHidden/>
    <w:rsid w:val="00276CDE"/>
    <w:pPr>
      <w:tabs>
        <w:tab w:val="right" w:pos="4176"/>
      </w:tabs>
      <w:ind w:left="568" w:hanging="284"/>
    </w:pPr>
    <w:rPr>
      <w:rFonts w:ascii="Garamond" w:hAnsi="Garamond"/>
    </w:rPr>
  </w:style>
  <w:style w:type="paragraph" w:customStyle="1" w:styleId="Byline">
    <w:name w:val="Byline"/>
    <w:rsid w:val="00276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CDE"/>
    <w:pPr>
      <w:tabs>
        <w:tab w:val="clear" w:pos="3600"/>
        <w:tab w:val="clear" w:pos="3958"/>
      </w:tabs>
      <w:jc w:val="right"/>
    </w:pPr>
  </w:style>
  <w:style w:type="paragraph" w:styleId="Caption">
    <w:name w:val="caption"/>
    <w:basedOn w:val="BodyText"/>
    <w:next w:val="Normal"/>
    <w:qFormat/>
    <w:rsid w:val="00276CDE"/>
    <w:pPr>
      <w:framePr w:w="2268" w:hSpace="181" w:vSpace="181" w:wrap="around" w:vAnchor="text" w:hAnchor="page" w:x="1135" w:y="285" w:anchorLock="1"/>
    </w:pPr>
    <w:rPr>
      <w:i/>
    </w:rPr>
  </w:style>
  <w:style w:type="paragraph" w:customStyle="1" w:styleId="MiniTOCTitle">
    <w:name w:val="MiniTOCTitle"/>
    <w:basedOn w:val="Heading4"/>
    <w:rsid w:val="00276CDE"/>
    <w:pPr>
      <w:spacing w:before="240"/>
      <w:outlineLvl w:val="9"/>
    </w:pPr>
    <w:rPr>
      <w:noProof/>
      <w:sz w:val="24"/>
    </w:rPr>
  </w:style>
  <w:style w:type="paragraph" w:customStyle="1" w:styleId="MiniTOCItem">
    <w:name w:val="MiniTOCItem"/>
    <w:basedOn w:val="ListBullet"/>
    <w:rsid w:val="00276CDE"/>
    <w:pPr>
      <w:numPr>
        <w:numId w:val="0"/>
      </w:numPr>
      <w:tabs>
        <w:tab w:val="right" w:leader="dot" w:pos="6521"/>
      </w:tabs>
      <w:spacing w:before="0" w:after="0"/>
    </w:pPr>
  </w:style>
  <w:style w:type="paragraph" w:customStyle="1" w:styleId="TOFTitle">
    <w:name w:val="TOFTitle"/>
    <w:basedOn w:val="TOCTitle"/>
    <w:rsid w:val="00276CDE"/>
  </w:style>
  <w:style w:type="paragraph" w:styleId="TableofFigures">
    <w:name w:val="table of figures"/>
    <w:basedOn w:val="Normal"/>
    <w:next w:val="Normal"/>
    <w:semiHidden/>
    <w:rsid w:val="00276CDE"/>
    <w:pPr>
      <w:tabs>
        <w:tab w:val="right" w:leader="dot" w:pos="9072"/>
      </w:tabs>
      <w:ind w:left="970" w:hanging="403"/>
    </w:pPr>
    <w:rPr>
      <w:rFonts w:ascii="Times New Roman" w:hAnsi="Times New Roman"/>
      <w:b/>
    </w:rPr>
  </w:style>
  <w:style w:type="paragraph" w:styleId="ListNumber">
    <w:name w:val="List Number"/>
    <w:basedOn w:val="List"/>
    <w:rsid w:val="00276CDE"/>
    <w:pPr>
      <w:numPr>
        <w:numId w:val="15"/>
      </w:numPr>
      <w:tabs>
        <w:tab w:val="clear" w:pos="340"/>
      </w:tabs>
    </w:pPr>
  </w:style>
  <w:style w:type="character" w:customStyle="1" w:styleId="WingdingSymbols">
    <w:name w:val="Wingding Symbols"/>
    <w:rsid w:val="00276CDE"/>
    <w:rPr>
      <w:rFonts w:ascii="Wingdings" w:hAnsi="Wingdings"/>
    </w:rPr>
  </w:style>
  <w:style w:type="paragraph" w:customStyle="1" w:styleId="TableHeading">
    <w:name w:val="Table Heading"/>
    <w:basedOn w:val="HeadingBase"/>
    <w:rsid w:val="00276CDE"/>
    <w:pPr>
      <w:keepLines/>
      <w:pBdr>
        <w:bottom w:val="single" w:sz="6" w:space="1" w:color="918585"/>
      </w:pBdr>
      <w:spacing w:before="240"/>
    </w:pPr>
  </w:style>
  <w:style w:type="character" w:customStyle="1" w:styleId="HotSpot">
    <w:name w:val="HotSpot"/>
    <w:rsid w:val="00276CDE"/>
    <w:rPr>
      <w:color w:val="0033CC"/>
      <w:u w:val="none"/>
    </w:rPr>
  </w:style>
  <w:style w:type="paragraph" w:customStyle="1" w:styleId="BodyTextRight">
    <w:name w:val="Body Text Right"/>
    <w:basedOn w:val="BodyText"/>
    <w:rsid w:val="00276CDE"/>
    <w:pPr>
      <w:spacing w:before="0" w:after="0"/>
      <w:jc w:val="right"/>
    </w:pPr>
  </w:style>
  <w:style w:type="paragraph" w:styleId="Index3">
    <w:name w:val="index 3"/>
    <w:basedOn w:val="ListNumber2"/>
    <w:next w:val="Normal"/>
    <w:semiHidden/>
    <w:rsid w:val="00276CDE"/>
    <w:pPr>
      <w:numPr>
        <w:numId w:val="0"/>
      </w:numPr>
      <w:tabs>
        <w:tab w:val="right" w:leader="dot" w:pos="4176"/>
      </w:tabs>
    </w:pPr>
  </w:style>
  <w:style w:type="paragraph" w:styleId="ListNumber2">
    <w:name w:val="List Number 2"/>
    <w:basedOn w:val="List2"/>
    <w:rsid w:val="00276CDE"/>
    <w:pPr>
      <w:numPr>
        <w:numId w:val="10"/>
      </w:numPr>
      <w:tabs>
        <w:tab w:val="clear" w:pos="1060"/>
      </w:tabs>
    </w:pPr>
  </w:style>
  <w:style w:type="paragraph" w:customStyle="1" w:styleId="MarginNote">
    <w:name w:val="Margin Note"/>
    <w:basedOn w:val="BodyText"/>
    <w:rsid w:val="00276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CDE"/>
    <w:rPr>
      <w:sz w:val="32"/>
    </w:rPr>
  </w:style>
  <w:style w:type="paragraph" w:customStyle="1" w:styleId="HeadingProcedure">
    <w:name w:val="Heading Procedure"/>
    <w:basedOn w:val="HeadingBase"/>
    <w:next w:val="Normal"/>
    <w:rsid w:val="00276CDE"/>
    <w:pPr>
      <w:tabs>
        <w:tab w:val="left" w:pos="0"/>
      </w:tabs>
      <w:spacing w:before="120" w:after="60"/>
    </w:pPr>
    <w:rPr>
      <w:i/>
      <w:color w:val="918585"/>
      <w:sz w:val="22"/>
    </w:rPr>
  </w:style>
  <w:style w:type="paragraph" w:customStyle="1" w:styleId="TableBodyText">
    <w:name w:val="Table Body Text"/>
    <w:basedOn w:val="BodyText"/>
    <w:rsid w:val="00276CDE"/>
    <w:pPr>
      <w:spacing w:before="60" w:after="60"/>
    </w:pPr>
  </w:style>
  <w:style w:type="paragraph" w:styleId="ListContinue">
    <w:name w:val="List Continue"/>
    <w:basedOn w:val="List"/>
    <w:rsid w:val="00276CDE"/>
    <w:pPr>
      <w:ind w:firstLine="0"/>
    </w:pPr>
  </w:style>
  <w:style w:type="paragraph" w:customStyle="1" w:styleId="ListNote">
    <w:name w:val="List Note"/>
    <w:basedOn w:val="List"/>
    <w:rsid w:val="00276CDE"/>
    <w:pPr>
      <w:pBdr>
        <w:top w:val="single" w:sz="6" w:space="2" w:color="918585"/>
        <w:bottom w:val="single" w:sz="6" w:space="2" w:color="918585"/>
      </w:pBdr>
      <w:tabs>
        <w:tab w:val="left" w:pos="1021"/>
      </w:tabs>
      <w:ind w:firstLine="0"/>
    </w:pPr>
  </w:style>
  <w:style w:type="paragraph" w:customStyle="1" w:styleId="Warning">
    <w:name w:val="Warning"/>
    <w:basedOn w:val="BodyText"/>
    <w:rsid w:val="00276CDE"/>
    <w:pPr>
      <w:shd w:val="clear" w:color="auto" w:fill="D9D9D9"/>
      <w:tabs>
        <w:tab w:val="left" w:pos="992"/>
      </w:tabs>
      <w:ind w:left="119" w:right="119"/>
    </w:pPr>
    <w:rPr>
      <w:sz w:val="20"/>
    </w:rPr>
  </w:style>
  <w:style w:type="paragraph" w:customStyle="1" w:styleId="MarginIcons">
    <w:name w:val="Margin Icons"/>
    <w:basedOn w:val="BodyText"/>
    <w:rsid w:val="00276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CDE"/>
    <w:rPr>
      <w:rFonts w:ascii="Courier New" w:hAnsi="Courier New"/>
    </w:rPr>
  </w:style>
  <w:style w:type="paragraph" w:customStyle="1" w:styleId="NoteBullet">
    <w:name w:val="Note Bullet"/>
    <w:basedOn w:val="Note"/>
    <w:rsid w:val="00276CDE"/>
    <w:pPr>
      <w:tabs>
        <w:tab w:val="clear" w:pos="680"/>
      </w:tabs>
      <w:spacing w:before="60" w:after="60"/>
    </w:pPr>
  </w:style>
  <w:style w:type="paragraph" w:customStyle="1" w:styleId="SubHeading2">
    <w:name w:val="SubHeading2"/>
    <w:basedOn w:val="HeadingBase"/>
    <w:rsid w:val="00276CDE"/>
    <w:pPr>
      <w:spacing w:before="240" w:after="60"/>
    </w:pPr>
    <w:rPr>
      <w:sz w:val="20"/>
    </w:rPr>
  </w:style>
  <w:style w:type="paragraph" w:customStyle="1" w:styleId="SubHeading1">
    <w:name w:val="SubHeading1"/>
    <w:basedOn w:val="HeadingBase"/>
    <w:rsid w:val="00276CDE"/>
    <w:pPr>
      <w:spacing w:before="240" w:after="60"/>
    </w:pPr>
    <w:rPr>
      <w:color w:val="918585"/>
      <w:sz w:val="22"/>
    </w:rPr>
  </w:style>
  <w:style w:type="paragraph" w:customStyle="1" w:styleId="SideHeading">
    <w:name w:val="Side Heading"/>
    <w:basedOn w:val="HeadingBase"/>
    <w:rsid w:val="00276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CDE"/>
    <w:pPr>
      <w:tabs>
        <w:tab w:val="num" w:pos="360"/>
      </w:tabs>
    </w:pPr>
  </w:style>
  <w:style w:type="paragraph" w:styleId="PlainText">
    <w:name w:val="Plain Text"/>
    <w:basedOn w:val="Normal"/>
    <w:link w:val="PlainTextChar"/>
    <w:rsid w:val="00276CDE"/>
    <w:rPr>
      <w:sz w:val="20"/>
    </w:rPr>
  </w:style>
  <w:style w:type="character" w:customStyle="1" w:styleId="PlainTextChar">
    <w:name w:val="Plain Text Char"/>
    <w:basedOn w:val="DefaultParagraphFont"/>
    <w:link w:val="PlainText"/>
    <w:rsid w:val="00276CDE"/>
    <w:rPr>
      <w:rFonts w:ascii="Courier New" w:eastAsia="Times New Roman" w:hAnsi="Courier New" w:cs="Times New Roman"/>
      <w:sz w:val="20"/>
      <w:szCs w:val="20"/>
      <w:lang w:eastAsia="en-US"/>
    </w:rPr>
  </w:style>
  <w:style w:type="character" w:customStyle="1" w:styleId="MenuOption">
    <w:name w:val="Menu Option"/>
    <w:basedOn w:val="DefaultParagraphFont"/>
    <w:rsid w:val="00276CDE"/>
    <w:rPr>
      <w:b/>
      <w:smallCaps/>
    </w:rPr>
  </w:style>
  <w:style w:type="paragraph" w:customStyle="1" w:styleId="TableListNumber">
    <w:name w:val="Table List Number"/>
    <w:basedOn w:val="ListNumber"/>
    <w:rsid w:val="00276CDE"/>
    <w:pPr>
      <w:numPr>
        <w:numId w:val="0"/>
      </w:numPr>
    </w:pPr>
  </w:style>
  <w:style w:type="paragraph" w:styleId="TOC4">
    <w:name w:val="toc 4"/>
    <w:basedOn w:val="TOCBase"/>
    <w:next w:val="Normal"/>
    <w:semiHidden/>
    <w:rsid w:val="00276CDE"/>
    <w:pPr>
      <w:tabs>
        <w:tab w:val="right" w:leader="dot" w:pos="9071"/>
      </w:tabs>
      <w:ind w:left="1701"/>
    </w:pPr>
  </w:style>
  <w:style w:type="paragraph" w:customStyle="1" w:styleId="ListAlpha">
    <w:name w:val="List Alpha"/>
    <w:basedOn w:val="List"/>
    <w:rsid w:val="00276CDE"/>
    <w:pPr>
      <w:numPr>
        <w:numId w:val="9"/>
      </w:numPr>
    </w:pPr>
  </w:style>
  <w:style w:type="paragraph" w:customStyle="1" w:styleId="ListAlpha2">
    <w:name w:val="List Alpha 2"/>
    <w:basedOn w:val="List2"/>
    <w:rsid w:val="00276CDE"/>
    <w:pPr>
      <w:numPr>
        <w:numId w:val="8"/>
      </w:numPr>
    </w:pPr>
  </w:style>
  <w:style w:type="paragraph" w:styleId="List2">
    <w:name w:val="List 2"/>
    <w:basedOn w:val="BodyText"/>
    <w:rsid w:val="00276CDE"/>
    <w:pPr>
      <w:tabs>
        <w:tab w:val="left" w:pos="680"/>
      </w:tabs>
      <w:spacing w:before="60" w:after="60"/>
      <w:ind w:left="680" w:hanging="340"/>
    </w:pPr>
  </w:style>
  <w:style w:type="paragraph" w:styleId="List3">
    <w:name w:val="List 3"/>
    <w:basedOn w:val="BodyText"/>
    <w:rsid w:val="00276CDE"/>
    <w:pPr>
      <w:tabs>
        <w:tab w:val="left" w:pos="1021"/>
      </w:tabs>
      <w:spacing w:before="60" w:after="60"/>
      <w:ind w:left="1020" w:hanging="340"/>
    </w:pPr>
  </w:style>
  <w:style w:type="paragraph" w:styleId="List4">
    <w:name w:val="List 4"/>
    <w:basedOn w:val="BodyText"/>
    <w:rsid w:val="00276CDE"/>
    <w:pPr>
      <w:tabs>
        <w:tab w:val="left" w:pos="1361"/>
      </w:tabs>
      <w:spacing w:before="60" w:after="60"/>
      <w:ind w:left="1361" w:hanging="340"/>
    </w:pPr>
  </w:style>
  <w:style w:type="paragraph" w:styleId="List5">
    <w:name w:val="List 5"/>
    <w:basedOn w:val="BodyText"/>
    <w:rsid w:val="00276CDE"/>
    <w:pPr>
      <w:tabs>
        <w:tab w:val="left" w:pos="1701"/>
      </w:tabs>
      <w:spacing w:before="60" w:after="60"/>
      <w:ind w:left="1701" w:hanging="340"/>
    </w:pPr>
  </w:style>
  <w:style w:type="paragraph" w:styleId="ListBullet3">
    <w:name w:val="List Bullet 3"/>
    <w:basedOn w:val="List3"/>
    <w:rsid w:val="00276CDE"/>
    <w:pPr>
      <w:numPr>
        <w:numId w:val="14"/>
      </w:numPr>
      <w:tabs>
        <w:tab w:val="clear" w:pos="1021"/>
      </w:tabs>
      <w:ind w:left="1037" w:hanging="357"/>
    </w:pPr>
  </w:style>
  <w:style w:type="paragraph" w:styleId="ListBullet4">
    <w:name w:val="List Bullet 4"/>
    <w:basedOn w:val="List4"/>
    <w:rsid w:val="00276CDE"/>
    <w:pPr>
      <w:numPr>
        <w:numId w:val="3"/>
      </w:numPr>
      <w:tabs>
        <w:tab w:val="clear" w:pos="1361"/>
      </w:tabs>
    </w:pPr>
  </w:style>
  <w:style w:type="paragraph" w:styleId="ListBullet5">
    <w:name w:val="List Bullet 5"/>
    <w:basedOn w:val="List5"/>
    <w:rsid w:val="00276CDE"/>
    <w:pPr>
      <w:numPr>
        <w:numId w:val="4"/>
      </w:numPr>
    </w:pPr>
  </w:style>
  <w:style w:type="paragraph" w:styleId="ListContinue2">
    <w:name w:val="List Continue 2"/>
    <w:basedOn w:val="List2"/>
    <w:rsid w:val="00276CDE"/>
    <w:pPr>
      <w:ind w:firstLine="0"/>
    </w:pPr>
  </w:style>
  <w:style w:type="paragraph" w:styleId="ListContinue3">
    <w:name w:val="List Continue 3"/>
    <w:basedOn w:val="List3"/>
    <w:rsid w:val="00276CDE"/>
    <w:pPr>
      <w:ind w:left="1021" w:firstLine="0"/>
    </w:pPr>
  </w:style>
  <w:style w:type="paragraph" w:styleId="ListContinue4">
    <w:name w:val="List Continue 4"/>
    <w:basedOn w:val="List4"/>
    <w:rsid w:val="00276CDE"/>
    <w:pPr>
      <w:ind w:firstLine="0"/>
    </w:pPr>
  </w:style>
  <w:style w:type="paragraph" w:styleId="ListContinue5">
    <w:name w:val="List Continue 5"/>
    <w:basedOn w:val="List5"/>
    <w:rsid w:val="00276CDE"/>
    <w:pPr>
      <w:ind w:firstLine="0"/>
    </w:pPr>
  </w:style>
  <w:style w:type="paragraph" w:styleId="ListNumber3">
    <w:name w:val="List Number 3"/>
    <w:basedOn w:val="List3"/>
    <w:rsid w:val="00276CDE"/>
    <w:pPr>
      <w:numPr>
        <w:numId w:val="5"/>
      </w:numPr>
    </w:pPr>
  </w:style>
  <w:style w:type="paragraph" w:styleId="ListNumber4">
    <w:name w:val="List Number 4"/>
    <w:basedOn w:val="List4"/>
    <w:rsid w:val="00276CDE"/>
    <w:pPr>
      <w:numPr>
        <w:numId w:val="6"/>
      </w:numPr>
    </w:pPr>
  </w:style>
  <w:style w:type="paragraph" w:styleId="ListNumber5">
    <w:name w:val="List Number 5"/>
    <w:basedOn w:val="List5"/>
    <w:rsid w:val="00276CDE"/>
    <w:pPr>
      <w:numPr>
        <w:numId w:val="7"/>
      </w:numPr>
    </w:pPr>
  </w:style>
  <w:style w:type="paragraph" w:styleId="BlockText">
    <w:name w:val="Block Text"/>
    <w:basedOn w:val="Normal"/>
    <w:rsid w:val="00276CDE"/>
    <w:pPr>
      <w:spacing w:after="120"/>
      <w:ind w:left="1440" w:right="1440"/>
    </w:pPr>
  </w:style>
  <w:style w:type="character" w:customStyle="1" w:styleId="Subscript">
    <w:name w:val="Subscript"/>
    <w:basedOn w:val="DefaultParagraphFont"/>
    <w:rsid w:val="00276CDE"/>
    <w:rPr>
      <w:sz w:val="16"/>
      <w:vertAlign w:val="subscript"/>
    </w:rPr>
  </w:style>
  <w:style w:type="character" w:customStyle="1" w:styleId="Superscript">
    <w:name w:val="Superscript"/>
    <w:basedOn w:val="DefaultParagraphFont"/>
    <w:rsid w:val="00276CDE"/>
    <w:rPr>
      <w:sz w:val="16"/>
      <w:vertAlign w:val="superscript"/>
    </w:rPr>
  </w:style>
  <w:style w:type="character" w:customStyle="1" w:styleId="Symbols">
    <w:name w:val="Symbols"/>
    <w:basedOn w:val="DefaultParagraphFont"/>
    <w:rsid w:val="00276CDE"/>
    <w:rPr>
      <w:rFonts w:ascii="Symbol" w:hAnsi="Symbol"/>
    </w:rPr>
  </w:style>
  <w:style w:type="character" w:customStyle="1" w:styleId="MenuOptions">
    <w:name w:val="Menu Options"/>
    <w:basedOn w:val="DefaultParagraphFont"/>
    <w:rsid w:val="00276CDE"/>
    <w:rPr>
      <w:rFonts w:ascii="Arial Narrow" w:hAnsi="Arial Narrow"/>
      <w:smallCaps/>
    </w:rPr>
  </w:style>
  <w:style w:type="character" w:customStyle="1" w:styleId="Buttons">
    <w:name w:val="Buttons"/>
    <w:basedOn w:val="DefaultParagraphFont"/>
    <w:rsid w:val="00276CDE"/>
    <w:rPr>
      <w:b/>
    </w:rPr>
  </w:style>
  <w:style w:type="character" w:customStyle="1" w:styleId="Underlined">
    <w:name w:val="Underlined"/>
    <w:basedOn w:val="DefaultParagraphFont"/>
    <w:rsid w:val="00276CDE"/>
    <w:rPr>
      <w:u w:val="single"/>
    </w:rPr>
  </w:style>
  <w:style w:type="paragraph" w:customStyle="1" w:styleId="TableBodyTextRight">
    <w:name w:val="Table Body Text Right"/>
    <w:basedOn w:val="TableBodyText"/>
    <w:rsid w:val="00276CDE"/>
    <w:pPr>
      <w:widowControl w:val="0"/>
      <w:autoSpaceDE w:val="0"/>
      <w:autoSpaceDN w:val="0"/>
      <w:adjustRightInd w:val="0"/>
      <w:jc w:val="right"/>
    </w:pPr>
    <w:rPr>
      <w:rFonts w:cs="Arial"/>
      <w:szCs w:val="18"/>
    </w:rPr>
  </w:style>
  <w:style w:type="paragraph" w:customStyle="1" w:styleId="CopyrightText">
    <w:name w:val="Copyright Text"/>
    <w:basedOn w:val="BodyText"/>
    <w:rsid w:val="00276CDE"/>
    <w:rPr>
      <w:sz w:val="18"/>
    </w:rPr>
  </w:style>
  <w:style w:type="paragraph" w:customStyle="1" w:styleId="BodySmallRight">
    <w:name w:val="Body Small Right"/>
    <w:basedOn w:val="BodyTextRight"/>
    <w:rsid w:val="00276CDE"/>
    <w:rPr>
      <w:sz w:val="18"/>
      <w:szCs w:val="18"/>
    </w:rPr>
  </w:style>
  <w:style w:type="paragraph" w:customStyle="1" w:styleId="MarginEdition">
    <w:name w:val="Margin Edition"/>
    <w:basedOn w:val="MarginNote"/>
    <w:rsid w:val="00276CDE"/>
    <w:pPr>
      <w:spacing w:before="0" w:after="0"/>
    </w:pPr>
    <w:rPr>
      <w:rFonts w:ascii="Times New Roman" w:hAnsi="Times New Roman"/>
      <w:color w:val="999999"/>
    </w:rPr>
  </w:style>
  <w:style w:type="paragraph" w:customStyle="1" w:styleId="Spacer">
    <w:name w:val="Spacer"/>
    <w:basedOn w:val="Normal"/>
    <w:rsid w:val="00276CDE"/>
    <w:rPr>
      <w:sz w:val="2"/>
      <w:szCs w:val="2"/>
    </w:rPr>
  </w:style>
  <w:style w:type="character" w:customStyle="1" w:styleId="Small">
    <w:name w:val="Small"/>
    <w:basedOn w:val="DefaultParagraphFont"/>
    <w:rsid w:val="00276CDE"/>
    <w:rPr>
      <w:sz w:val="16"/>
    </w:rPr>
  </w:style>
  <w:style w:type="paragraph" w:customStyle="1" w:styleId="WideTable">
    <w:name w:val="Wide Table"/>
    <w:basedOn w:val="Normal"/>
    <w:rsid w:val="00276CDE"/>
    <w:pPr>
      <w:ind w:left="-1418"/>
    </w:pPr>
    <w:rPr>
      <w:sz w:val="2"/>
      <w:szCs w:val="2"/>
    </w:rPr>
  </w:style>
  <w:style w:type="character" w:styleId="PageNumber">
    <w:name w:val="page number"/>
    <w:basedOn w:val="DefaultParagraphFont"/>
    <w:rsid w:val="00276CDE"/>
  </w:style>
  <w:style w:type="paragraph" w:styleId="Quote">
    <w:name w:val="Quote"/>
    <w:basedOn w:val="Heading1"/>
    <w:link w:val="QuoteChar"/>
    <w:qFormat/>
    <w:rsid w:val="00276CDE"/>
    <w:rPr>
      <w:b w:val="0"/>
      <w:sz w:val="72"/>
      <w:szCs w:val="72"/>
      <w:lang w:val="en-NZ"/>
    </w:rPr>
  </w:style>
  <w:style w:type="character" w:customStyle="1" w:styleId="QuoteChar">
    <w:name w:val="Quote Char"/>
    <w:basedOn w:val="DefaultParagraphFont"/>
    <w:link w:val="Quote"/>
    <w:rsid w:val="00276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CDE"/>
    <w:pPr>
      <w:pageBreakBefore/>
    </w:pPr>
  </w:style>
  <w:style w:type="paragraph" w:customStyle="1" w:styleId="Border">
    <w:name w:val="Border"/>
    <w:basedOn w:val="Normal"/>
    <w:qFormat/>
    <w:rsid w:val="00276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CDE"/>
    <w:rPr>
      <w:b/>
      <w:bCs/>
      <w:i/>
      <w:iCs/>
      <w:color w:val="auto"/>
    </w:rPr>
  </w:style>
  <w:style w:type="paragraph" w:styleId="IntenseQuote">
    <w:name w:val="Intense Quote"/>
    <w:basedOn w:val="Normal"/>
    <w:next w:val="Normal"/>
    <w:link w:val="IntenseQuoteChar"/>
    <w:uiPriority w:val="30"/>
    <w:qFormat/>
    <w:rsid w:val="00276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CDE"/>
    <w:rPr>
      <w:smallCaps/>
      <w:color w:val="auto"/>
      <w:u w:val="single"/>
    </w:rPr>
  </w:style>
  <w:style w:type="character" w:styleId="IntenseReference">
    <w:name w:val="Intense Reference"/>
    <w:basedOn w:val="DefaultParagraphFont"/>
    <w:uiPriority w:val="32"/>
    <w:qFormat/>
    <w:rsid w:val="00276CDE"/>
    <w:rPr>
      <w:b/>
      <w:bCs/>
      <w:smallCaps/>
      <w:color w:val="auto"/>
      <w:spacing w:val="5"/>
      <w:u w:val="single"/>
    </w:rPr>
  </w:style>
  <w:style w:type="paragraph" w:customStyle="1" w:styleId="2ColumnHeading">
    <w:name w:val="2Column Heading"/>
    <w:basedOn w:val="BodyText"/>
    <w:qFormat/>
    <w:rsid w:val="00276CDE"/>
    <w:pPr>
      <w:spacing w:after="60"/>
      <w:ind w:left="-2268"/>
    </w:pPr>
    <w:rPr>
      <w:b/>
    </w:rPr>
  </w:style>
  <w:style w:type="paragraph" w:customStyle="1" w:styleId="Heading1TOC">
    <w:name w:val="Heading1 TOC"/>
    <w:basedOn w:val="Normal"/>
    <w:qFormat/>
    <w:rsid w:val="00276CDE"/>
    <w:pPr>
      <w:spacing w:before="240" w:after="120"/>
    </w:pPr>
    <w:rPr>
      <w:rFonts w:ascii="Times New Roman" w:hAnsi="Times New Roman"/>
      <w:b/>
      <w:sz w:val="32"/>
    </w:rPr>
  </w:style>
  <w:style w:type="paragraph" w:customStyle="1" w:styleId="Heading2TOC">
    <w:name w:val="Heading2 TOC"/>
    <w:basedOn w:val="Normal"/>
    <w:qFormat/>
    <w:rsid w:val="00276CDE"/>
    <w:pPr>
      <w:spacing w:before="240" w:after="60"/>
    </w:pPr>
    <w:rPr>
      <w:rFonts w:ascii="Times New Roman" w:hAnsi="Times New Roman"/>
      <w:b/>
      <w:sz w:val="28"/>
    </w:rPr>
  </w:style>
  <w:style w:type="character" w:customStyle="1" w:styleId="Underline">
    <w:name w:val="Underline"/>
    <w:basedOn w:val="DefaultParagraphFont"/>
    <w:qFormat/>
    <w:rsid w:val="00276CDE"/>
    <w:rPr>
      <w:u w:val="single"/>
    </w:rPr>
  </w:style>
  <w:style w:type="character" w:customStyle="1" w:styleId="BoldandItalics">
    <w:name w:val="Bold and Italics"/>
    <w:qFormat/>
    <w:rsid w:val="00276CDE"/>
    <w:rPr>
      <w:b/>
      <w:i/>
      <w:u w:val="none"/>
    </w:rPr>
  </w:style>
  <w:style w:type="paragraph" w:styleId="BalloonText">
    <w:name w:val="Balloon Text"/>
    <w:basedOn w:val="Normal"/>
    <w:link w:val="BalloonTextChar"/>
    <w:rsid w:val="00276CDE"/>
    <w:rPr>
      <w:rFonts w:ascii="Tahoma" w:hAnsi="Tahoma" w:cs="Tahoma"/>
      <w:sz w:val="16"/>
      <w:szCs w:val="16"/>
    </w:rPr>
  </w:style>
  <w:style w:type="character" w:customStyle="1" w:styleId="BalloonTextChar">
    <w:name w:val="Balloon Text Char"/>
    <w:basedOn w:val="DefaultParagraphFont"/>
    <w:link w:val="BalloonText"/>
    <w:rsid w:val="00276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CDE"/>
    <w:rPr>
      <w:b/>
      <w:color w:val="660033"/>
      <w:spacing w:val="0"/>
    </w:rPr>
  </w:style>
  <w:style w:type="paragraph" w:customStyle="1" w:styleId="Nameditemlist">
    <w:name w:val="Named item list"/>
    <w:basedOn w:val="BodyText"/>
    <w:qFormat/>
    <w:rsid w:val="00276CDE"/>
    <w:pPr>
      <w:tabs>
        <w:tab w:val="left" w:pos="2835"/>
      </w:tabs>
      <w:ind w:left="2835" w:hanging="2835"/>
    </w:pPr>
  </w:style>
  <w:style w:type="paragraph" w:customStyle="1" w:styleId="BodyTextnopadding">
    <w:name w:val="Body Text no padding"/>
    <w:basedOn w:val="BodyText"/>
    <w:qFormat/>
    <w:rsid w:val="00276CDE"/>
    <w:pPr>
      <w:spacing w:before="0" w:after="0"/>
    </w:pPr>
  </w:style>
  <w:style w:type="character" w:styleId="Hyperlink">
    <w:name w:val="Hyperlink"/>
    <w:basedOn w:val="DefaultParagraphFont"/>
    <w:uiPriority w:val="99"/>
    <w:unhideWhenUsed/>
    <w:rsid w:val="00074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833</Words>
  <Characters>5337</Characters>
  <Application>Microsoft Office Word</Application>
  <DocSecurity>0</DocSecurity>
  <Lines>213</Lines>
  <Paragraphs>186</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AHC31120 Certificate III in Nursery Operations</dc:title>
  <dc:subject>Approved</dc:subject>
  <dc:creator>Skills Impact</dc:creator>
  <cp:keywords>Release 3</cp:keywords>
  <dc:description>Review Date: 12 April 2008</dc:description>
  <cp:lastModifiedBy>HSD_TPCMSd.prod</cp:lastModifiedBy>
  <cp:revision>3</cp:revision>
  <dcterms:created xsi:type="dcterms:W3CDTF">2022-02-15T16:37:40Z</dcterms:created>
  <dcterms:modified xsi:type="dcterms:W3CDTF">2022-02-14T06:40:00Z</dcterms:modified>
</cp:coreProperties>
</file>