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CE7" w:rsidP="00377C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AHC30624 Certificate III in Production Horticulture</w:t>
      </w:r>
      <w:r>
        <w:fldChar w:fldCharType="end"/>
      </w:r>
    </w:p>
    <w:p w:rsidR="00377CE7" w:rsidP="00377CE7">
      <w:pPr>
        <w:pStyle w:val="Version"/>
        <w:sectPr w:rsidSect="00322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2515" w:rsidP="00322515">
      <w:pPr>
        <w:pStyle w:val="SuperHeading"/>
      </w:pPr>
      <w:r w:rsidRPr="00322515">
        <w:t>AHC30624 Certificate III in Production Horticulture</w:t>
      </w:r>
    </w:p>
    <w:p w:rsidR="00000000" w:rsidRPr="00322515" w:rsidP="00322515">
      <w:pPr>
        <w:pStyle w:val="Heading1"/>
      </w:pPr>
      <w:bookmarkStart w:id="1" w:name="O_1286689"/>
      <w:bookmarkEnd w:id="1"/>
      <w:r w:rsidRPr="003225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Bold"/>
              <w:rPr>
                <w:lang w:val="en-NZ"/>
              </w:rPr>
            </w:pPr>
            <w:r w:rsidRPr="0032251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Bold"/>
              <w:rPr>
                <w:lang w:val="en-NZ"/>
              </w:rPr>
            </w:pPr>
            <w:r w:rsidRPr="00322515">
              <w:t>Comments</w:t>
            </w:r>
          </w:p>
        </w:tc>
      </w:tr>
      <w:tr w:rsidTr="0032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This version released with AHC Agriculture, Horticulture and Conservation and Land Management Training Package Release 11.0.</w:t>
            </w:r>
          </w:p>
        </w:tc>
      </w:tr>
      <w:tr w:rsidTr="0032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15" w:rsidP="00322515">
            <w:pPr>
              <w:pStyle w:val="BodyText"/>
            </w:pPr>
            <w:r w:rsidRPr="00322515">
              <w:t>This version released with AHC Agriculture, Horticulture and C</w:t>
            </w:r>
            <w:r w:rsidRPr="00322515">
              <w:t>onservation and Land Management Training Package Release 10.0.</w:t>
            </w:r>
          </w:p>
        </w:tc>
      </w:tr>
    </w:tbl>
    <w:p w:rsidR="00377CE7" w:rsidP="00322515">
      <w:pPr>
        <w:pStyle w:val="BodyText"/>
      </w:pPr>
    </w:p>
    <w:p w:rsidR="00377CE7" w:rsidP="00322515">
      <w:pPr>
        <w:pStyle w:val="BodyText"/>
      </w:pPr>
    </w:p>
    <w:p w:rsidR="00000000" w:rsidRPr="00322515" w:rsidP="00322515">
      <w:pPr>
        <w:pStyle w:val="Heading1"/>
      </w:pPr>
      <w:bookmarkStart w:id="2" w:name="O_1286688"/>
      <w:bookmarkEnd w:id="2"/>
      <w:r w:rsidRPr="00322515">
        <w:t>Qualification Description</w:t>
      </w:r>
    </w:p>
    <w:p w:rsidR="00000000" w:rsidRPr="00322515" w:rsidP="00377CE7">
      <w:pPr>
        <w:pStyle w:val="BodyText"/>
      </w:pPr>
      <w:r w:rsidRPr="00322515">
        <w:t>This qualification describes the skills and knowledge for job roles in the production horticulture and floriculture industry including field work</w:t>
      </w:r>
      <w:r w:rsidRPr="00322515">
        <w:t>er, seeding person, operator, irrigation maintainer, machinery maintainer and leading hand.</w:t>
      </w:r>
    </w:p>
    <w:p w:rsidR="00000000" w:rsidRPr="00322515" w:rsidP="00377CE7">
      <w:pPr>
        <w:pStyle w:val="BodyText"/>
      </w:pPr>
      <w:r w:rsidRPr="00322515">
        <w:t>Individuals with this qualification perform tasks involving a broad range of skills that are applied in a wide variety of contexts, which will involve discretion an</w:t>
      </w:r>
      <w:r w:rsidRPr="00322515">
        <w:t>d judgement in selecting and operating equipment, coordinating resources and applying contingency measures during work.</w:t>
      </w:r>
    </w:p>
    <w:p w:rsidR="00000000" w:rsidRPr="00322515" w:rsidP="00377CE7">
      <w:pPr>
        <w:pStyle w:val="BodyText"/>
      </w:pPr>
      <w:r w:rsidRPr="00322515">
        <w:t>Work must comply with work health and safety and environmental regulations and legislation that apply to the workplace.</w:t>
      </w:r>
    </w:p>
    <w:p w:rsidR="00000000" w:rsidRPr="00322515" w:rsidP="00377CE7">
      <w:pPr>
        <w:pStyle w:val="BodyText"/>
      </w:pPr>
      <w:r w:rsidRPr="00322515">
        <w:t>No licensing, le</w:t>
      </w:r>
      <w:r w:rsidRPr="00322515">
        <w:t>gislative or certification requirements apply to this qualification at the time of publication.</w:t>
      </w:r>
    </w:p>
    <w:p w:rsidR="00000000" w:rsidRPr="00322515" w:rsidP="00322515">
      <w:pPr>
        <w:pStyle w:val="Heading1"/>
      </w:pPr>
      <w:bookmarkStart w:id="3" w:name="O_1286687"/>
      <w:bookmarkEnd w:id="3"/>
      <w:r w:rsidRPr="00322515">
        <w:t>Entry Requirements</w:t>
      </w:r>
    </w:p>
    <w:p w:rsidR="00000000" w:rsidRPr="00322515" w:rsidP="00377CE7">
      <w:pPr>
        <w:pStyle w:val="BodyText"/>
      </w:pPr>
      <w:r w:rsidRPr="00322515">
        <w:t>There are no entry requirements for this qualification.</w:t>
      </w:r>
    </w:p>
    <w:p w:rsidR="00000000" w:rsidRPr="00322515" w:rsidP="00322515">
      <w:pPr>
        <w:pStyle w:val="Heading1"/>
      </w:pPr>
      <w:bookmarkStart w:id="4" w:name="O_1286686"/>
      <w:bookmarkEnd w:id="4"/>
      <w:r w:rsidRPr="00322515">
        <w:t>Packaging Rules</w:t>
      </w:r>
    </w:p>
    <w:p w:rsidR="00000000" w:rsidRPr="00322515" w:rsidP="00377CE7">
      <w:pPr>
        <w:pStyle w:val="BodyText"/>
      </w:pPr>
      <w:r w:rsidRPr="00322515">
        <w:t>To achieve this qualification, competency must be demonstrated in:</w:t>
      </w:r>
    </w:p>
    <w:p w:rsidR="00000000" w:rsidRPr="00322515" w:rsidP="00322515">
      <w:pPr>
        <w:pStyle w:val="ListBullet"/>
      </w:pPr>
      <w:r w:rsidRPr="00322515">
        <w:t>15 units of competency:</w:t>
      </w:r>
    </w:p>
    <w:p w:rsidR="00000000" w:rsidRPr="00322515" w:rsidP="00322515">
      <w:pPr>
        <w:pStyle w:val="ListBullet2"/>
      </w:pPr>
      <w:r w:rsidRPr="00322515">
        <w:t>3 core units plus</w:t>
      </w:r>
    </w:p>
    <w:p w:rsidR="00000000" w:rsidRPr="00322515" w:rsidP="00322515">
      <w:pPr>
        <w:pStyle w:val="ListBullet2"/>
      </w:pPr>
      <w:r w:rsidRPr="00322515">
        <w:t>12 elective units.</w:t>
      </w:r>
    </w:p>
    <w:p w:rsidR="00000000" w:rsidRPr="00322515" w:rsidP="00377CE7">
      <w:pPr>
        <w:pStyle w:val="BodyText"/>
      </w:pPr>
      <w:r w:rsidRPr="00322515">
        <w:t>Elective units must ensure the integrity of the qualification’s Australian Qualification Framework (AQF) alignment and contrib</w:t>
      </w:r>
      <w:r w:rsidRPr="00322515">
        <w:t xml:space="preserve">ute to a valid, industry-supported vocational outcome. Any combination of electives that meets the packaging rules can be selected for the award of the </w:t>
      </w:r>
      <w:r w:rsidRPr="00322515">
        <w:rPr>
          <w:rStyle w:val="Emphasis"/>
        </w:rPr>
        <w:t>Certificate III in Production Horticulture</w:t>
      </w:r>
      <w:r w:rsidRPr="00322515">
        <w:t>.</w:t>
      </w:r>
    </w:p>
    <w:p w:rsidR="00000000" w:rsidRPr="00322515" w:rsidP="00377CE7">
      <w:pPr>
        <w:pStyle w:val="BodyText"/>
      </w:pPr>
      <w:r w:rsidRPr="00322515">
        <w:t>Where appropriate, electives may be packaged to provide a qu</w:t>
      </w:r>
      <w:r w:rsidRPr="00322515">
        <w:t>alification with a specialisation area as follows:</w:t>
      </w:r>
    </w:p>
    <w:p w:rsidR="00000000" w:rsidRPr="00322515" w:rsidP="00322515">
      <w:pPr>
        <w:pStyle w:val="ListBullet"/>
      </w:pPr>
      <w:r w:rsidRPr="00322515">
        <w:t xml:space="preserve">At least 3 electives must be selected from Group A for the award of the </w:t>
      </w:r>
      <w:r w:rsidRPr="00322515">
        <w:rPr>
          <w:rStyle w:val="Emphasis"/>
        </w:rPr>
        <w:t>Certificate III in Production Horticulture (Horticulture)</w:t>
      </w:r>
    </w:p>
    <w:p w:rsidR="00000000" w:rsidRPr="00322515" w:rsidP="00322515">
      <w:pPr>
        <w:pStyle w:val="ListBullet"/>
      </w:pPr>
      <w:r w:rsidRPr="00322515">
        <w:t xml:space="preserve">At least 3 electives must be selected from Group B for the award of the </w:t>
      </w:r>
      <w:r w:rsidRPr="00322515">
        <w:rPr>
          <w:rStyle w:val="Emphasis"/>
        </w:rPr>
        <w:t>Ce</w:t>
      </w:r>
      <w:r w:rsidRPr="00322515">
        <w:rPr>
          <w:rStyle w:val="Emphasis"/>
        </w:rPr>
        <w:t>rtificate III in Production Horticulture (Floriculture)</w:t>
      </w:r>
    </w:p>
    <w:p w:rsidR="00000000" w:rsidRPr="00322515" w:rsidP="00322515">
      <w:pPr>
        <w:pStyle w:val="ListBullet"/>
      </w:pPr>
      <w:r w:rsidRPr="00322515">
        <w:t>Plus 6 units from the remaining units listed in groups A, B or C</w:t>
      </w:r>
    </w:p>
    <w:p w:rsidR="00000000" w:rsidRPr="00322515" w:rsidP="00322515">
      <w:pPr>
        <w:pStyle w:val="ListBullet"/>
      </w:pPr>
      <w:r w:rsidRPr="00322515">
        <w:t>3 from the remaining units listed in groups A, B or C, or any currently endorsed Trainin</w:t>
      </w:r>
      <w:r w:rsidRPr="00322515">
        <w:t>g Package or accredited course packaged at Certificate II, III or IV.</w:t>
      </w:r>
    </w:p>
    <w:p w:rsidR="00000000" w:rsidRPr="00322515" w:rsidP="00322515">
      <w:pPr>
        <w:pStyle w:val="BodyTextBold"/>
      </w:pPr>
      <w:r w:rsidRPr="0032251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Apply biosecurity measures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Contribute to workplace health and safety processes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AHCWRK318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15" w:rsidP="00322515">
            <w:pPr>
              <w:pStyle w:val="BodyText"/>
            </w:pPr>
            <w:r w:rsidRPr="00322515">
              <w:t>Comply with industry quality assurance requirements</w:t>
            </w:r>
          </w:p>
        </w:tc>
      </w:tr>
    </w:tbl>
    <w:p w:rsidR="00000000" w:rsidRPr="00322515" w:rsidP="00322515">
      <w:pPr>
        <w:pStyle w:val="BodyTextBold"/>
      </w:pPr>
      <w:r w:rsidRPr="00322515">
        <w:t>Elective Un</w:t>
      </w:r>
      <w:r w:rsidRPr="00322515">
        <w:t>its</w:t>
      </w:r>
    </w:p>
    <w:p w:rsidR="00000000" w:rsidRPr="00322515" w:rsidP="00322515">
      <w:pPr>
        <w:pStyle w:val="BodyTextBold"/>
      </w:pPr>
      <w:r w:rsidRPr="00322515">
        <w:t>Group A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Identify and report signs of unusual disease or pest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Operate pressurised irrigation systems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Operate machinery and equipment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AHCPHT313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Implement a post-harvest program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AHCPHT314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Harvest horticultural crops mechanically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AHCPHT315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Establish horticultural crops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AHCPHT317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Coordinate horticultural crop harvesting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15" w:rsidP="00322515">
            <w:pPr>
              <w:pStyle w:val="BodyText"/>
            </w:pPr>
            <w:r w:rsidRPr="00322515">
              <w:t>Apply environmentally sustainable work practices</w:t>
            </w:r>
          </w:p>
        </w:tc>
      </w:tr>
    </w:tbl>
    <w:p w:rsidR="00000000" w:rsidRPr="00322515" w:rsidP="00322515">
      <w:pPr>
        <w:pStyle w:val="BodyTextBold"/>
      </w:pPr>
    </w:p>
    <w:p w:rsidR="00000000" w:rsidRPr="00322515" w:rsidP="00322515">
      <w:pPr>
        <w:pStyle w:val="BodyTextBold"/>
      </w:pPr>
      <w:r w:rsidRPr="00322515">
        <w:t>Group B Floriculture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Identify and report signs of unusual disease or pest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AHCNSY308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Maintain nursery plants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AHCNSY309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Receive and dispatch nursery products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Implement a plant nutrition program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Provide information on plants and their culture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15" w:rsidP="00322515">
            <w:pPr>
              <w:pStyle w:val="BodyText"/>
            </w:pPr>
            <w:r w:rsidRPr="00322515">
              <w:t>Pr</w:t>
            </w:r>
            <w:r w:rsidRPr="00322515">
              <w:t>epare growing media</w:t>
            </w:r>
          </w:p>
        </w:tc>
      </w:tr>
    </w:tbl>
    <w:p w:rsidR="00000000" w:rsidRPr="00322515" w:rsidP="00322515">
      <w:pPr>
        <w:pStyle w:val="BodyText"/>
      </w:pPr>
    </w:p>
    <w:p w:rsidR="00000000" w:rsidRPr="00322515" w:rsidP="00322515">
      <w:pPr>
        <w:pStyle w:val="BodyTextBold"/>
      </w:pPr>
      <w:r w:rsidRPr="00322515">
        <w:t>Group C Electives</w:t>
      </w:r>
    </w:p>
    <w:p w:rsidR="00000000" w:rsidRPr="00322515" w:rsidP="00377CE7">
      <w:pPr>
        <w:pStyle w:val="BodyText"/>
      </w:pPr>
      <w:r w:rsidRPr="00322515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AHCBER302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Work effectively in a biosecurity emergency response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AHCBER305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Carry out emergency disease or pest control procedures on infected premises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AHCBER306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Carry out movement and security procedures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Transport and store chemicals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Prepare an</w:t>
            </w:r>
            <w:r w:rsidRPr="00322515">
              <w:t>d apply chemicals to control pest, weeds and diseases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AHCCHM308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Use application equipment to apply fumigant in confined spaces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AHCCHM309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Fumigate soil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Install drainage systems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AHCDRG306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Measure drainage system performance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AHCDRG307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Troubleshoot drainage systems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AHCHYD303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Implement a maintenance program for hydroponic systems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AHCHYD304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Install hydroponic systems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Measure irrigation delivery system performance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Troubleshoot irrigation systems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Install pressurised irrigation systems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Maintain pressurised irrigation systems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Operate tractors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Coordinate machinery and equipment maintenance and repair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Perform machinery maintenance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Operate specialised machinery and equipment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AHCMOM311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Operate precision control technology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Operate chemical application machinery and equipment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AHCNSY310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Install and maintain plant displays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AHCNSY311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Promote sales of plants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AHCNSY312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Prepare</w:t>
            </w:r>
            <w:r w:rsidRPr="00322515">
              <w:t xml:space="preserve"> specialised plants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AHCNSY313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Implement a propagation plan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AHCNSY314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Operate fertigation equipment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AHCPCM405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Implement an integrated pest management program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AHCPGD209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Prune shrubs and small trees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AHCPHT302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Prepare raw materials and compost feedstock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AHCPHT312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Implement a crop regulation program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AHCPHT316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Supervise mushroom substrate preparation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AHCPHT318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Prepare value added compost-based products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Control weeds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Control plant pests, diseases and disorders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AHCPMG313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Prepare, monitor and maintain biological agents for weeds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Implement the pest monitoring and evaluation plan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AHCWAT302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Monitor and operate water treatment processes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Work effectively in industry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AHCWRK314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Monitor weather conditions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Respond to emergencies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Coordinate work site activities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AHCWRK319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Handle bulk materials in a storage area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FBPVIT2012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Identify and treat nursery plant disorders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FBPVIT3001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Coordinate vineyard operations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FBPVIT3003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Operate spreading a</w:t>
            </w:r>
            <w:r w:rsidRPr="00322515">
              <w:t>nd seeding equipment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FBPVIT3004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Monitor and maintain nursery plants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FBPVIT3008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15" w:rsidP="00322515">
            <w:pPr>
              <w:pStyle w:val="BodyText"/>
            </w:pPr>
            <w:r w:rsidRPr="00322515">
              <w:t>Operate a mechanical harvester</w:t>
            </w:r>
          </w:p>
        </w:tc>
      </w:tr>
    </w:tbl>
    <w:p w:rsidR="00000000" w:rsidRPr="00322515" w:rsidP="00322515">
      <w:pPr>
        <w:pStyle w:val="BodyText"/>
      </w:pPr>
    </w:p>
    <w:p w:rsidR="00000000" w:rsidRPr="00322515" w:rsidP="00322515">
      <w:pPr>
        <w:pStyle w:val="BodyTextBold"/>
      </w:pPr>
      <w:r w:rsidRPr="00322515">
        <w:t>Prerequisite Units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322515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Bold"/>
              <w:rPr>
                <w:lang w:val="en-NZ"/>
              </w:rPr>
            </w:pPr>
            <w:r w:rsidRPr="00322515">
              <w:t>Unit 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Bold"/>
              <w:rPr>
                <w:lang w:val="en-NZ"/>
              </w:rPr>
            </w:pPr>
            <w:r w:rsidRPr="00322515">
              <w:t>Prerequisite requirement</w:t>
            </w:r>
          </w:p>
        </w:tc>
      </w:tr>
      <w:tr w:rsidTr="00322515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FBPVIT3004 Monitor and maintain nursery plants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15" w:rsidP="00322515">
            <w:pPr>
              <w:pStyle w:val="BodyText"/>
            </w:pPr>
            <w:r w:rsidRPr="00322515">
              <w:t>FBPVIT2012 Identify and treat nursery plants and disorders</w:t>
            </w:r>
          </w:p>
        </w:tc>
      </w:tr>
    </w:tbl>
    <w:p w:rsidR="00000000" w:rsidRPr="00322515" w:rsidP="00322515">
      <w:pPr>
        <w:pStyle w:val="BodyText"/>
      </w:pPr>
    </w:p>
    <w:p w:rsidR="00000000" w:rsidRPr="00322515" w:rsidP="00322515">
      <w:pPr>
        <w:pStyle w:val="AllowPageBreak"/>
      </w:pPr>
    </w:p>
    <w:p w:rsidR="00000000" w:rsidRPr="00322515" w:rsidP="00322515">
      <w:pPr>
        <w:pStyle w:val="Heading1"/>
      </w:pPr>
      <w:bookmarkStart w:id="5" w:name="O_1286685"/>
      <w:bookmarkEnd w:id="5"/>
      <w:r w:rsidRPr="0032251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381"/>
        <w:gridCol w:w="2268"/>
      </w:tblGrid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Bold"/>
              <w:rPr>
                <w:lang w:val="en-NZ"/>
              </w:rPr>
            </w:pPr>
            <w:r w:rsidRPr="0032251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Bold"/>
              <w:rPr>
                <w:lang w:val="en-NZ"/>
              </w:rPr>
            </w:pPr>
            <w:r w:rsidRPr="00322515">
              <w:t>Code and title previous version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Bold"/>
              <w:rPr>
                <w:lang w:val="en-NZ"/>
              </w:rPr>
            </w:pPr>
            <w:r w:rsidRPr="0032251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Bold"/>
              <w:rPr>
                <w:lang w:val="en-NZ"/>
              </w:rPr>
            </w:pPr>
            <w:r w:rsidRPr="00322515">
              <w:t>Equivalence status</w:t>
            </w:r>
          </w:p>
        </w:tc>
      </w:tr>
      <w:tr w:rsidTr="00322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AHC30624 Certificate III in Production Horticulture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AHC30624 Certificate III in Production Horticulture        Release 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15">
            <w:pPr>
              <w:pStyle w:val="BodyText"/>
              <w:rPr>
                <w:lang w:val="en-NZ"/>
              </w:rPr>
            </w:pPr>
            <w:r w:rsidRPr="00322515">
              <w:t>Updated superseded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15" w:rsidP="00322515">
            <w:pPr>
              <w:pStyle w:val="BodyText"/>
            </w:pPr>
            <w:r w:rsidRPr="00322515">
              <w:t>Equivalent</w:t>
            </w:r>
          </w:p>
        </w:tc>
      </w:tr>
    </w:tbl>
    <w:p w:rsidR="00000000" w:rsidRPr="00322515" w:rsidP="00322515">
      <w:pPr>
        <w:pStyle w:val="BodyText"/>
      </w:pPr>
    </w:p>
    <w:p w:rsidR="00000000" w:rsidRPr="00322515" w:rsidP="00322515">
      <w:pPr>
        <w:pStyle w:val="AllowPageBreak"/>
      </w:pPr>
    </w:p>
    <w:p w:rsidR="00000000" w:rsidRPr="00322515" w:rsidP="00322515">
      <w:pPr>
        <w:pStyle w:val="Heading1"/>
      </w:pPr>
      <w:bookmarkStart w:id="6" w:name="O_1286690"/>
      <w:bookmarkEnd w:id="6"/>
      <w:r w:rsidRPr="00322515">
        <w:t>Links</w:t>
      </w:r>
    </w:p>
    <w:p w:rsidR="00000000" w:rsidRPr="00322515" w:rsidP="00377CE7">
      <w:pPr>
        <w:pStyle w:val="BodyText"/>
      </w:pPr>
      <w:r w:rsidRPr="00322515">
        <w:t>Companion Volumes, including Implementation Guides, are</w:t>
      </w:r>
      <w:r w:rsidRPr="00322515">
        <w:t xml:space="preserve">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69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2515" w:rsidP="00322515"/>
    <w:sectPr w:rsidSect="003225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15" w:rsidRPr="00377CE7" w:rsidP="00377C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E7" w:rsidP="00322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7CE7" w:rsidP="00322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7CE7" w:rsidP="00322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515" w:rsidRPr="00377CE7" w:rsidP="00377C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E7" w:rsidRPr="002D2AF8" w:rsidP="00322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AHC30624 Certificate III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7CE7" w:rsidP="00322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9E1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064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244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515"/>
  </w:style>
  <w:style w:type="character" w:customStyle="1" w:styleId="Heading1Char">
    <w:name w:val="Heading 1 Char"/>
    <w:basedOn w:val="DefaultParagraphFont"/>
    <w:link w:val="Heading1"/>
    <w:rsid w:val="00322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5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25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2515"/>
    <w:rPr>
      <w:i/>
    </w:rPr>
  </w:style>
  <w:style w:type="paragraph" w:customStyle="1" w:styleId="SuperHeading">
    <w:name w:val="SuperHeading"/>
    <w:basedOn w:val="Normal"/>
    <w:rsid w:val="00322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2515"/>
    <w:rPr>
      <w:b/>
    </w:rPr>
  </w:style>
  <w:style w:type="character" w:customStyle="1" w:styleId="Heading2Char">
    <w:name w:val="Heading 2 Char"/>
    <w:basedOn w:val="DefaultParagraphFont"/>
    <w:link w:val="Heading2"/>
    <w:rsid w:val="00322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515"/>
    <w:rPr>
      <w:b/>
      <w:spacing w:val="0"/>
    </w:rPr>
  </w:style>
  <w:style w:type="paragraph" w:customStyle="1" w:styleId="SuperTitle">
    <w:name w:val="SuperTitle"/>
    <w:basedOn w:val="Title"/>
    <w:rsid w:val="00322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515"/>
  </w:style>
  <w:style w:type="paragraph" w:styleId="TableofFigures">
    <w:name w:val="table of figures"/>
    <w:basedOn w:val="Normal"/>
    <w:next w:val="Normal"/>
    <w:semiHidden/>
    <w:rsid w:val="00322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5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515"/>
    <w:rPr>
      <w:rFonts w:ascii="Wingdings" w:hAnsi="Wingdings"/>
    </w:rPr>
  </w:style>
  <w:style w:type="paragraph" w:customStyle="1" w:styleId="TableHeading">
    <w:name w:val="Table Heading"/>
    <w:basedOn w:val="HeadingBase"/>
    <w:rsid w:val="00322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515"/>
    <w:rPr>
      <w:color w:val="0033CC"/>
      <w:u w:val="none"/>
    </w:rPr>
  </w:style>
  <w:style w:type="paragraph" w:customStyle="1" w:styleId="BodyTextRight">
    <w:name w:val="Body Text Right"/>
    <w:basedOn w:val="BodyText"/>
    <w:rsid w:val="00322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5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515"/>
    <w:rPr>
      <w:sz w:val="32"/>
    </w:rPr>
  </w:style>
  <w:style w:type="paragraph" w:customStyle="1" w:styleId="HeadingProcedure">
    <w:name w:val="Heading Procedure"/>
    <w:basedOn w:val="HeadingBase"/>
    <w:next w:val="Normal"/>
    <w:rsid w:val="00322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515"/>
    <w:pPr>
      <w:spacing w:before="60" w:after="60"/>
    </w:pPr>
  </w:style>
  <w:style w:type="paragraph" w:styleId="ListContinue">
    <w:name w:val="List Continue"/>
    <w:basedOn w:val="List"/>
    <w:rsid w:val="00322515"/>
    <w:pPr>
      <w:ind w:firstLine="0"/>
    </w:pPr>
  </w:style>
  <w:style w:type="paragraph" w:customStyle="1" w:styleId="ListNote">
    <w:name w:val="List Note"/>
    <w:basedOn w:val="List"/>
    <w:rsid w:val="00322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515"/>
    <w:rPr>
      <w:rFonts w:ascii="Courier New" w:hAnsi="Courier New"/>
    </w:rPr>
  </w:style>
  <w:style w:type="paragraph" w:customStyle="1" w:styleId="NoteBullet">
    <w:name w:val="Note Bullet"/>
    <w:basedOn w:val="Note"/>
    <w:rsid w:val="00322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5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515"/>
    <w:rPr>
      <w:b/>
      <w:smallCaps/>
    </w:rPr>
  </w:style>
  <w:style w:type="paragraph" w:customStyle="1" w:styleId="TableListNumber">
    <w:name w:val="Table List Number"/>
    <w:basedOn w:val="ListNumber"/>
    <w:rsid w:val="00322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515"/>
    <w:pPr>
      <w:numPr>
        <w:numId w:val="9"/>
      </w:numPr>
    </w:pPr>
  </w:style>
  <w:style w:type="paragraph" w:customStyle="1" w:styleId="ListAlpha2">
    <w:name w:val="List Alpha 2"/>
    <w:basedOn w:val="List2"/>
    <w:rsid w:val="00322515"/>
    <w:pPr>
      <w:numPr>
        <w:numId w:val="8"/>
      </w:numPr>
    </w:pPr>
  </w:style>
  <w:style w:type="paragraph" w:styleId="List2">
    <w:name w:val="List 2"/>
    <w:basedOn w:val="BodyText"/>
    <w:rsid w:val="00322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5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5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515"/>
    <w:pPr>
      <w:numPr>
        <w:numId w:val="4"/>
      </w:numPr>
    </w:pPr>
  </w:style>
  <w:style w:type="paragraph" w:styleId="ListContinue2">
    <w:name w:val="List Continue 2"/>
    <w:basedOn w:val="List2"/>
    <w:rsid w:val="00322515"/>
    <w:pPr>
      <w:ind w:firstLine="0"/>
    </w:pPr>
  </w:style>
  <w:style w:type="paragraph" w:styleId="ListContinue3">
    <w:name w:val="List Continue 3"/>
    <w:basedOn w:val="List3"/>
    <w:rsid w:val="00322515"/>
    <w:pPr>
      <w:ind w:left="1021" w:firstLine="0"/>
    </w:pPr>
  </w:style>
  <w:style w:type="paragraph" w:styleId="ListContinue4">
    <w:name w:val="List Continue 4"/>
    <w:basedOn w:val="List4"/>
    <w:rsid w:val="00322515"/>
    <w:pPr>
      <w:ind w:firstLine="0"/>
    </w:pPr>
  </w:style>
  <w:style w:type="paragraph" w:styleId="ListContinue5">
    <w:name w:val="List Continue 5"/>
    <w:basedOn w:val="List5"/>
    <w:rsid w:val="00322515"/>
    <w:pPr>
      <w:ind w:firstLine="0"/>
    </w:pPr>
  </w:style>
  <w:style w:type="paragraph" w:styleId="ListNumber3">
    <w:name w:val="List Number 3"/>
    <w:basedOn w:val="List3"/>
    <w:rsid w:val="00322515"/>
    <w:pPr>
      <w:numPr>
        <w:numId w:val="5"/>
      </w:numPr>
    </w:pPr>
  </w:style>
  <w:style w:type="paragraph" w:styleId="ListNumber4">
    <w:name w:val="List Number 4"/>
    <w:basedOn w:val="List4"/>
    <w:rsid w:val="00322515"/>
    <w:pPr>
      <w:numPr>
        <w:numId w:val="6"/>
      </w:numPr>
    </w:pPr>
  </w:style>
  <w:style w:type="paragraph" w:styleId="ListNumber5">
    <w:name w:val="List Number 5"/>
    <w:basedOn w:val="List5"/>
    <w:rsid w:val="00322515"/>
    <w:pPr>
      <w:numPr>
        <w:numId w:val="7"/>
      </w:numPr>
    </w:pPr>
  </w:style>
  <w:style w:type="paragraph" w:styleId="BlockText">
    <w:name w:val="Block Text"/>
    <w:basedOn w:val="Normal"/>
    <w:rsid w:val="00322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515"/>
    <w:rPr>
      <w:sz w:val="16"/>
      <w:vertAlign w:val="superscript"/>
    </w:rPr>
  </w:style>
  <w:style w:type="character" w:customStyle="1" w:styleId="Symbols">
    <w:name w:val="Symbols"/>
    <w:basedOn w:val="DefaultParagraphFont"/>
    <w:rsid w:val="00322515"/>
    <w:rPr>
      <w:rFonts w:ascii="Symbol" w:hAnsi="Symbol"/>
    </w:rPr>
  </w:style>
  <w:style w:type="character" w:customStyle="1" w:styleId="MenuOptions">
    <w:name w:val="Menu Options"/>
    <w:basedOn w:val="DefaultParagraphFont"/>
    <w:rsid w:val="00322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515"/>
    <w:rPr>
      <w:b/>
    </w:rPr>
  </w:style>
  <w:style w:type="character" w:customStyle="1" w:styleId="Underlined">
    <w:name w:val="Underlined"/>
    <w:basedOn w:val="DefaultParagraphFont"/>
    <w:rsid w:val="00322515"/>
    <w:rPr>
      <w:u w:val="single"/>
    </w:rPr>
  </w:style>
  <w:style w:type="paragraph" w:customStyle="1" w:styleId="TableBodyTextRight">
    <w:name w:val="Table Body Text Right"/>
    <w:basedOn w:val="TableBodyText"/>
    <w:rsid w:val="00322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515"/>
    <w:rPr>
      <w:sz w:val="18"/>
    </w:rPr>
  </w:style>
  <w:style w:type="paragraph" w:customStyle="1" w:styleId="BodySmallRight">
    <w:name w:val="Body Small Right"/>
    <w:basedOn w:val="BodyTextRight"/>
    <w:rsid w:val="00322515"/>
    <w:rPr>
      <w:sz w:val="18"/>
      <w:szCs w:val="18"/>
    </w:rPr>
  </w:style>
  <w:style w:type="paragraph" w:customStyle="1" w:styleId="MarginEdition">
    <w:name w:val="Margin Edition"/>
    <w:basedOn w:val="MarginNote"/>
    <w:rsid w:val="00322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515"/>
    <w:rPr>
      <w:sz w:val="2"/>
      <w:szCs w:val="2"/>
    </w:rPr>
  </w:style>
  <w:style w:type="character" w:customStyle="1" w:styleId="Small">
    <w:name w:val="Small"/>
    <w:basedOn w:val="DefaultParagraphFont"/>
    <w:rsid w:val="00322515"/>
    <w:rPr>
      <w:sz w:val="16"/>
    </w:rPr>
  </w:style>
  <w:style w:type="paragraph" w:customStyle="1" w:styleId="WideTable">
    <w:name w:val="Wide Table"/>
    <w:basedOn w:val="Normal"/>
    <w:rsid w:val="00322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515"/>
  </w:style>
  <w:style w:type="paragraph" w:styleId="Quote">
    <w:name w:val="Quote"/>
    <w:basedOn w:val="Heading1"/>
    <w:link w:val="QuoteChar"/>
    <w:qFormat/>
    <w:rsid w:val="00322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515"/>
    <w:pPr>
      <w:pageBreakBefore/>
    </w:pPr>
  </w:style>
  <w:style w:type="paragraph" w:customStyle="1" w:styleId="Border">
    <w:name w:val="Border"/>
    <w:basedOn w:val="Normal"/>
    <w:qFormat/>
    <w:rsid w:val="00322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515"/>
    <w:rPr>
      <w:u w:val="single"/>
    </w:rPr>
  </w:style>
  <w:style w:type="character" w:customStyle="1" w:styleId="BoldandItalics">
    <w:name w:val="Bold and Italics"/>
    <w:qFormat/>
    <w:rsid w:val="00322515"/>
    <w:rPr>
      <w:b/>
      <w:i/>
      <w:u w:val="none"/>
    </w:rPr>
  </w:style>
  <w:style w:type="paragraph" w:styleId="BalloonText">
    <w:name w:val="Balloon Text"/>
    <w:basedOn w:val="Normal"/>
    <w:link w:val="BalloonTextChar"/>
    <w:rsid w:val="00322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5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7C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867</Words>
  <Characters>5823</Characters>
  <Application>Microsoft Office Word</Application>
  <DocSecurity>0</DocSecurity>
  <Lines>242</Lines>
  <Paragraphs>209</Paragraphs>
  <ScaleCrop>false</ScaleCrop>
  <Company>Author-it Software Corporation Ltd.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AHC30624 Certificate III in Production Horticulture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